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663" w:rsidRPr="00A54663" w:rsidRDefault="00A54663" w:rsidP="00A54663">
      <w:pPr>
        <w:pStyle w:val="1"/>
        <w:jc w:val="center"/>
        <w:rPr>
          <w:sz w:val="28"/>
          <w:szCs w:val="28"/>
        </w:rPr>
      </w:pPr>
      <w:r w:rsidRPr="00A54663">
        <w:rPr>
          <w:sz w:val="28"/>
          <w:szCs w:val="28"/>
        </w:rPr>
        <w:t>Протокол № 261 Р</w:t>
      </w:r>
      <w:proofErr w:type="gramStart"/>
      <w:r w:rsidRPr="00A54663">
        <w:rPr>
          <w:sz w:val="28"/>
          <w:szCs w:val="28"/>
        </w:rPr>
        <w:t>4</w:t>
      </w:r>
      <w:proofErr w:type="gramEnd"/>
      <w:r w:rsidRPr="00A54663">
        <w:rPr>
          <w:sz w:val="28"/>
          <w:szCs w:val="28"/>
        </w:rPr>
        <w:t>/П-13</w:t>
      </w:r>
      <w:r>
        <w:rPr>
          <w:sz w:val="28"/>
          <w:szCs w:val="28"/>
        </w:rPr>
        <w:t>-2</w:t>
      </w:r>
      <w:r w:rsidRPr="00A54663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54663">
        <w:rPr>
          <w:sz w:val="28"/>
          <w:szCs w:val="28"/>
        </w:rPr>
        <w:t>№R020390</w:t>
      </w:r>
      <w:r>
        <w:rPr>
          <w:sz w:val="28"/>
          <w:szCs w:val="28"/>
        </w:rPr>
        <w:t xml:space="preserve">-2) </w:t>
      </w:r>
      <w:r w:rsidRPr="00A54663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A54663">
        <w:rPr>
          <w:sz w:val="28"/>
          <w:szCs w:val="28"/>
        </w:rPr>
        <w:br/>
        <w:t xml:space="preserve">№ 261 Р4/П-13 «Поставка </w:t>
      </w:r>
      <w:proofErr w:type="spellStart"/>
      <w:r w:rsidRPr="00A54663">
        <w:rPr>
          <w:sz w:val="28"/>
          <w:szCs w:val="28"/>
        </w:rPr>
        <w:t>электронасосных</w:t>
      </w:r>
      <w:proofErr w:type="spellEnd"/>
      <w:r w:rsidRPr="00A54663">
        <w:rPr>
          <w:sz w:val="28"/>
          <w:szCs w:val="28"/>
        </w:rPr>
        <w:t xml:space="preserve"> агрегатов шестеренных и вихревых для сооружения энергоблока №4 Ростовской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A54663" w:rsidTr="009F2F22">
        <w:trPr>
          <w:trHeight w:val="797"/>
          <w:tblCellSpacing w:w="15" w:type="dxa"/>
        </w:trPr>
        <w:tc>
          <w:tcPr>
            <w:tcW w:w="0" w:type="auto"/>
            <w:vAlign w:val="center"/>
          </w:tcPr>
          <w:p w:rsidR="00A54663" w:rsidRDefault="00A54663" w:rsidP="0065794E">
            <w:r>
              <w:t>г. Москва</w:t>
            </w:r>
          </w:p>
        </w:tc>
        <w:tc>
          <w:tcPr>
            <w:tcW w:w="0" w:type="auto"/>
            <w:vAlign w:val="center"/>
          </w:tcPr>
          <w:p w:rsidR="00A54663" w:rsidRDefault="00A54663" w:rsidP="00A54663">
            <w:pPr>
              <w:jc w:val="right"/>
            </w:pPr>
            <w:r>
              <w:t>Дата: 23.04.2013 г.</w:t>
            </w:r>
          </w:p>
        </w:tc>
      </w:tr>
    </w:tbl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R020390.</w:t>
      </w:r>
      <w:r>
        <w:br/>
        <w:t xml:space="preserve">Номер протокола: </w:t>
      </w:r>
      <w:r w:rsidRPr="00A54663">
        <w:t>261 Р</w:t>
      </w:r>
      <w:proofErr w:type="gramStart"/>
      <w:r w:rsidRPr="00A54663">
        <w:t>4</w:t>
      </w:r>
      <w:proofErr w:type="gramEnd"/>
      <w:r w:rsidRPr="00A54663">
        <w:t xml:space="preserve">/П-13-2 </w:t>
      </w:r>
      <w:r>
        <w:t>(R020390-2).</w:t>
      </w:r>
      <w:r>
        <w:br/>
        <w:t xml:space="preserve">Дата протокола: 23.04.2013 г.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«№ 261 Р</w:t>
      </w:r>
      <w:proofErr w:type="gramStart"/>
      <w:r>
        <w:t>4</w:t>
      </w:r>
      <w:proofErr w:type="gramEnd"/>
      <w:r>
        <w:t xml:space="preserve">/П-13 «Поставка </w:t>
      </w:r>
      <w:proofErr w:type="spellStart"/>
      <w:r>
        <w:t>электронасосных</w:t>
      </w:r>
      <w:proofErr w:type="spellEnd"/>
      <w:r>
        <w:t xml:space="preserve"> агрегатов шестеренных и вихревых для сооружения энергоблока №4 Ростовской АЭС».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2 020 404.00 (два миллиона двадцать тысяч четыреста четыре рубля 00 копеек) с учетом НДС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t xml:space="preserve">Срок </w:t>
      </w:r>
      <w:r w:rsidR="00402489">
        <w:t>и объем поставки</w:t>
      </w:r>
      <w:r>
        <w:t xml:space="preserve">: в соответствии со спецификацией, приведенной в документации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26.03.2013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Барова Татьяна Манвеловна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Белоусова Ольга Александровна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Старцев Олег Николаевич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Кузьмина Светлана Витальевна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Лимаренко Дмитрий Валерьевич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Кулаковский Сергей Васильевич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Карасев Александр Тимофеевич</w:t>
      </w:r>
      <w:r w:rsidR="003A17BE">
        <w:t xml:space="preserve"> </w:t>
      </w:r>
      <w:r w:rsidR="003A17BE" w:rsidRPr="00D12A24">
        <w:t>(с правом «вето»)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A54663" w:rsidRDefault="00A54663" w:rsidP="009F2F22">
      <w:pPr>
        <w:numPr>
          <w:ilvl w:val="1"/>
          <w:numId w:val="1"/>
        </w:numPr>
        <w:spacing w:before="60"/>
        <w:ind w:left="1434" w:hanging="357"/>
      </w:pPr>
      <w:r>
        <w:t>Трофименко Виктория Альбертовна</w:t>
      </w:r>
    </w:p>
    <w:p w:rsidR="00A54663" w:rsidRDefault="00A54663" w:rsidP="009F2F22">
      <w:pPr>
        <w:numPr>
          <w:ilvl w:val="1"/>
          <w:numId w:val="1"/>
        </w:numPr>
        <w:spacing w:before="60" w:after="100" w:afterAutospacing="1"/>
        <w:ind w:left="1434" w:hanging="357"/>
      </w:pPr>
      <w:r>
        <w:t>Андреев Александр Владимирович</w:t>
      </w:r>
    </w:p>
    <w:p w:rsidR="00A54663" w:rsidRDefault="00A54663" w:rsidP="00A54663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>До окончания указанного в извещении срока подачи заявок на участие в запросе предложений 16.04.2013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"/>
        <w:gridCol w:w="2281"/>
        <w:gridCol w:w="2140"/>
        <w:gridCol w:w="1830"/>
        <w:gridCol w:w="2041"/>
      </w:tblGrid>
      <w:tr w:rsidR="00A54663" w:rsidTr="009F2F22">
        <w:trPr>
          <w:trHeight w:val="2235"/>
          <w:tblCellSpacing w:w="15" w:type="dxa"/>
        </w:trPr>
        <w:tc>
          <w:tcPr>
            <w:tcW w:w="0" w:type="auto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251" w:type="dxa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54663" w:rsidTr="009F2F22">
        <w:trPr>
          <w:trHeight w:val="1911"/>
          <w:tblCellSpacing w:w="15" w:type="dxa"/>
        </w:trPr>
        <w:tc>
          <w:tcPr>
            <w:tcW w:w="0" w:type="auto"/>
            <w:vAlign w:val="center"/>
          </w:tcPr>
          <w:p w:rsidR="00A54663" w:rsidRDefault="00A54663" w:rsidP="0065794E">
            <w:r>
              <w:t>1</w:t>
            </w:r>
          </w:p>
        </w:tc>
        <w:tc>
          <w:tcPr>
            <w:tcW w:w="2251" w:type="dxa"/>
            <w:vAlign w:val="center"/>
          </w:tcPr>
          <w:p w:rsidR="00A54663" w:rsidRDefault="00A54663" w:rsidP="0065794E">
            <w:r>
              <w:t>ООО «</w:t>
            </w:r>
            <w:proofErr w:type="spellStart"/>
            <w:r>
              <w:t>Промстройэлектро</w:t>
            </w:r>
            <w:proofErr w:type="spellEnd"/>
            <w:r>
              <w:t>»</w:t>
            </w:r>
            <w:r>
              <w:br/>
              <w:t>ИНН 4205224930</w:t>
            </w:r>
          </w:p>
        </w:tc>
        <w:tc>
          <w:tcPr>
            <w:tcW w:w="0" w:type="auto"/>
            <w:vAlign w:val="center"/>
          </w:tcPr>
          <w:p w:rsidR="00A54663" w:rsidRDefault="00A54663" w:rsidP="00A54663">
            <w:r>
              <w:t xml:space="preserve">650010, г. Кемерово, ул. </w:t>
            </w:r>
            <w:proofErr w:type="gramStart"/>
            <w:r>
              <w:t>Совхозная</w:t>
            </w:r>
            <w:proofErr w:type="gramEnd"/>
            <w:r>
              <w:t>, 151 «А»</w:t>
            </w:r>
          </w:p>
        </w:tc>
        <w:tc>
          <w:tcPr>
            <w:tcW w:w="0" w:type="auto"/>
            <w:vAlign w:val="center"/>
          </w:tcPr>
          <w:p w:rsidR="00A54663" w:rsidRDefault="00A54663" w:rsidP="0065794E">
            <w:r>
              <w:t>12 апреля 2013 г. 08:44:54</w:t>
            </w:r>
          </w:p>
        </w:tc>
        <w:tc>
          <w:tcPr>
            <w:tcW w:w="0" w:type="auto"/>
            <w:vAlign w:val="center"/>
          </w:tcPr>
          <w:p w:rsidR="00A54663" w:rsidRDefault="00A54663" w:rsidP="00A54663">
            <w:r>
              <w:t>1 082 071.80 (один миллион восемьдесят две тысячи семьдесят один рубль 80 копеек) с НДС</w:t>
            </w:r>
          </w:p>
        </w:tc>
      </w:tr>
    </w:tbl>
    <w:p w:rsidR="00A54663" w:rsidRDefault="00A54663" w:rsidP="00A54663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запросе предложений признается несостоявшимся. </w:t>
      </w:r>
    </w:p>
    <w:p w:rsidR="00A54663" w:rsidRDefault="00A54663" w:rsidP="00A54663">
      <w:pPr>
        <w:numPr>
          <w:ilvl w:val="0"/>
          <w:numId w:val="1"/>
        </w:numPr>
        <w:spacing w:before="240" w:after="100" w:afterAutospacing="1"/>
        <w:ind w:left="714" w:hanging="357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>— единственная поданная заявка на участие в запросе предложений от ООО «</w:t>
      </w:r>
      <w:proofErr w:type="spellStart"/>
      <w:r>
        <w:t>Промстройэлектро</w:t>
      </w:r>
      <w:proofErr w:type="spellEnd"/>
      <w:r>
        <w:t>» не соответствует требованиям, предусмотренным документацией о запросе предложений.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6"/>
        <w:gridCol w:w="5719"/>
      </w:tblGrid>
      <w:tr w:rsidR="00A54663" w:rsidTr="009F2F22">
        <w:trPr>
          <w:trHeight w:val="1550"/>
          <w:tblCellSpacing w:w="15" w:type="dxa"/>
        </w:trPr>
        <w:tc>
          <w:tcPr>
            <w:tcW w:w="2981" w:type="dxa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A54663" w:rsidTr="009F2F22">
        <w:trPr>
          <w:trHeight w:val="3186"/>
          <w:tblCellSpacing w:w="15" w:type="dxa"/>
        </w:trPr>
        <w:tc>
          <w:tcPr>
            <w:tcW w:w="2981" w:type="dxa"/>
            <w:vAlign w:val="center"/>
          </w:tcPr>
          <w:p w:rsidR="00A54663" w:rsidRDefault="00A54663" w:rsidP="0065794E">
            <w:r>
              <w:t>ООО «</w:t>
            </w:r>
            <w:proofErr w:type="spellStart"/>
            <w:r>
              <w:t>Промстройэлектро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A54663" w:rsidRDefault="00A54663" w:rsidP="0065794E">
            <w:proofErr w:type="gramStart"/>
            <w:r>
              <w:t xml:space="preserve">на основании п. 19.8.1,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>) п.14.9.4 ЕОСЗ ГК «</w:t>
            </w:r>
            <w:proofErr w:type="spellStart"/>
            <w:r>
              <w:t>Росатом</w:t>
            </w:r>
            <w:proofErr w:type="spellEnd"/>
            <w:r>
              <w:t xml:space="preserve">» (Положения о закупке), </w:t>
            </w:r>
            <w:proofErr w:type="spellStart"/>
            <w:r>
              <w:t>пп</w:t>
            </w:r>
            <w:proofErr w:type="spellEnd"/>
            <w:r>
              <w:t xml:space="preserve">. а), е) п. 4.14.2.4 документации по запросу предложений, а именно: </w:t>
            </w:r>
            <w:proofErr w:type="gramEnd"/>
          </w:p>
          <w:p w:rsidR="00A54663" w:rsidRDefault="00A54663" w:rsidP="0065794E">
            <w:r>
              <w:t xml:space="preserve">- в составе заявки участника отсутствуют ТУ или проект ТЗ на предлагаемое к поставке оборудование; </w:t>
            </w:r>
          </w:p>
          <w:p w:rsidR="00A54663" w:rsidRDefault="00A54663" w:rsidP="0065794E">
            <w:r>
              <w:t xml:space="preserve">- указанный в заявке участника срок гарантийных обязательств - «согласно гарантии завода изготовителя», не соответствует требуемому гарантийному сроку – 24 месяца </w:t>
            </w:r>
            <w:proofErr w:type="gramStart"/>
            <w:r>
              <w:t>с даты подписания</w:t>
            </w:r>
            <w:proofErr w:type="gramEnd"/>
            <w:r>
              <w:t xml:space="preserve"> Акта приемки работ по Пусковому комплексу/Очереди.</w:t>
            </w:r>
          </w:p>
        </w:tc>
      </w:tr>
    </w:tbl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lastRenderedPageBreak/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запрос предложений признается несостоявшимся. Заказчик вправе:</w:t>
      </w:r>
      <w:r>
        <w:br/>
        <w:t>— объявить проведение повторной процедуры закупки</w:t>
      </w:r>
      <w:r>
        <w:br/>
        <w:t xml:space="preserve">— отказаться от повторного проведения процедуры закупки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A54663" w:rsidRDefault="00A54663" w:rsidP="00A54663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A54663" w:rsidTr="009F2F22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  <w:tr w:rsidR="00A54663" w:rsidTr="009F2F22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  <w:tr w:rsidR="00A54663" w:rsidTr="009F2F22">
        <w:trPr>
          <w:tblCellSpacing w:w="15" w:type="dxa"/>
        </w:trPr>
        <w:tc>
          <w:tcPr>
            <w:tcW w:w="7468" w:type="dxa"/>
            <w:gridSpan w:val="2"/>
            <w:vAlign w:val="center"/>
          </w:tcPr>
          <w:p w:rsidR="00A54663" w:rsidRDefault="00A54663" w:rsidP="006579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9F2F22" w:rsidP="0065794E">
            <w:r>
              <w:t>Опросный лист прилагается</w:t>
            </w:r>
          </w:p>
        </w:tc>
      </w:tr>
      <w:tr w:rsidR="009F2F22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F22" w:rsidRDefault="009F2F22" w:rsidP="0065794E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F22" w:rsidRDefault="009F2F22" w:rsidP="00706926">
            <w:r>
              <w:t>Опросный лист прилагается</w:t>
            </w:r>
          </w:p>
        </w:tc>
      </w:tr>
      <w:tr w:rsidR="00A54663" w:rsidTr="009F2F2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4663" w:rsidRDefault="00A54663" w:rsidP="0065794E">
            <w:r>
              <w:t>__________________</w:t>
            </w:r>
          </w:p>
        </w:tc>
      </w:tr>
    </w:tbl>
    <w:p w:rsidR="00A54663" w:rsidRDefault="00A54663" w:rsidP="00A54663"/>
    <w:p w:rsidR="00625A11" w:rsidRDefault="00625A11"/>
    <w:sectPr w:rsidR="00625A11" w:rsidSect="00706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95EE1"/>
    <w:multiLevelType w:val="multilevel"/>
    <w:tmpl w:val="B1D60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663"/>
    <w:rsid w:val="00250C4C"/>
    <w:rsid w:val="003A17BE"/>
    <w:rsid w:val="00402489"/>
    <w:rsid w:val="00625A11"/>
    <w:rsid w:val="009F2F22"/>
    <w:rsid w:val="00A54663"/>
    <w:rsid w:val="00D31240"/>
    <w:rsid w:val="00EE6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66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546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546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54663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024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24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2013-04-23T14:39:00Z</cp:lastPrinted>
  <dcterms:created xsi:type="dcterms:W3CDTF">2013-04-23T12:32:00Z</dcterms:created>
  <dcterms:modified xsi:type="dcterms:W3CDTF">2013-04-23T14:39:00Z</dcterms:modified>
</cp:coreProperties>
</file>