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360" w:rsidRPr="004C4E8D" w:rsidRDefault="00DE5360" w:rsidP="00DE5360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DE5360" w:rsidRPr="004C4E8D" w:rsidRDefault="00DE5360" w:rsidP="00DE5360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736732" w:rsidRDefault="00747768" w:rsidP="00736732">
      <w:pPr>
        <w:jc w:val="both"/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E5360" w:rsidRPr="004C4E8D">
        <w:rPr>
          <w:color w:val="000000"/>
          <w:sz w:val="16"/>
          <w:szCs w:val="16"/>
        </w:rPr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837CED" w:rsidRPr="001D6E37" w:rsidTr="000C12E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37CED" w:rsidRPr="001D6E37" w:rsidRDefault="00837CED" w:rsidP="000C12EB">
            <w:pPr>
              <w:shd w:val="clear" w:color="auto" w:fill="FFFFFF"/>
              <w:ind w:right="-108"/>
              <w:rPr>
                <w:b/>
                <w:bCs/>
                <w:sz w:val="28"/>
              </w:rPr>
            </w:pPr>
            <w:r w:rsidRPr="001D6E37">
              <w:rPr>
                <w:b/>
                <w:bCs/>
                <w:sz w:val="28"/>
                <w:szCs w:val="22"/>
              </w:rPr>
              <w:t>УТВЕРЖДЕНО</w:t>
            </w:r>
          </w:p>
        </w:tc>
      </w:tr>
      <w:tr w:rsidR="00837CED" w:rsidRPr="001D6E37" w:rsidTr="000C12EB">
        <w:trPr>
          <w:trHeight w:val="705"/>
          <w:jc w:val="right"/>
        </w:trPr>
        <w:tc>
          <w:tcPr>
            <w:tcW w:w="4353" w:type="dxa"/>
          </w:tcPr>
          <w:p w:rsidR="00837CED" w:rsidRPr="001D6E37" w:rsidRDefault="00837CED" w:rsidP="000C12EB">
            <w:pPr>
              <w:shd w:val="clear" w:color="auto" w:fill="FFFFFF"/>
            </w:pPr>
          </w:p>
          <w:p w:rsidR="00837CED" w:rsidRPr="001D6E37" w:rsidRDefault="00837CED" w:rsidP="000C12EB">
            <w:pPr>
              <w:shd w:val="clear" w:color="auto" w:fill="FFFFFF"/>
            </w:pPr>
            <w:r w:rsidRPr="001D6E37">
              <w:t>Генеральный директор</w:t>
            </w:r>
          </w:p>
          <w:p w:rsidR="00837CED" w:rsidRPr="001D6E37" w:rsidRDefault="00837CED" w:rsidP="000C12EB">
            <w:pPr>
              <w:shd w:val="clear" w:color="auto" w:fill="FFFFFF"/>
            </w:pPr>
          </w:p>
          <w:p w:rsidR="00837CED" w:rsidRPr="001D6E37" w:rsidRDefault="00837CED" w:rsidP="000C12EB">
            <w:pPr>
              <w:shd w:val="clear" w:color="auto" w:fill="FFFFFF"/>
            </w:pPr>
          </w:p>
          <w:p w:rsidR="00837CED" w:rsidRPr="001D6E37" w:rsidRDefault="00837CED" w:rsidP="000C12EB">
            <w:pPr>
              <w:shd w:val="clear" w:color="auto" w:fill="FFFFFF"/>
            </w:pPr>
            <w:r w:rsidRPr="001D6E37">
              <w:t>________________________ В.В. Рукша</w:t>
            </w:r>
          </w:p>
          <w:p w:rsidR="00837CED" w:rsidRPr="001D6E37" w:rsidRDefault="00837CED" w:rsidP="000C12EB">
            <w:pPr>
              <w:shd w:val="clear" w:color="auto" w:fill="FFFFFF"/>
            </w:pPr>
          </w:p>
          <w:p w:rsidR="00837CED" w:rsidRPr="001D6E37" w:rsidRDefault="00837CED" w:rsidP="00747768">
            <w:pPr>
              <w:shd w:val="clear" w:color="auto" w:fill="FFFFFF"/>
            </w:pPr>
            <w:r w:rsidRPr="001D6E37">
              <w:t>«</w:t>
            </w:r>
            <w:r w:rsidR="00747768" w:rsidRPr="00747768">
              <w:t>27</w:t>
            </w:r>
            <w:r w:rsidRPr="001D6E37">
              <w:t xml:space="preserve">» </w:t>
            </w:r>
            <w:r>
              <w:t>апреля</w:t>
            </w:r>
            <w:r w:rsidRPr="001D6E37">
              <w:t xml:space="preserve"> 201</w:t>
            </w:r>
            <w:r>
              <w:t>5</w:t>
            </w:r>
            <w:r w:rsidRPr="001D6E37">
              <w:t xml:space="preserve"> года</w:t>
            </w:r>
          </w:p>
        </w:tc>
      </w:tr>
    </w:tbl>
    <w:p w:rsidR="00837CED" w:rsidRPr="00FC009D" w:rsidRDefault="00837CED" w:rsidP="00837CED">
      <w:pPr>
        <w:pStyle w:val="11"/>
        <w:keepNext w:val="0"/>
        <w:rPr>
          <w:bCs/>
          <w:snapToGrid/>
          <w:sz w:val="28"/>
          <w:szCs w:val="24"/>
        </w:rPr>
      </w:pPr>
    </w:p>
    <w:p w:rsidR="00837CED" w:rsidRPr="00FC009D" w:rsidRDefault="00837CED" w:rsidP="00837CED">
      <w:pPr>
        <w:jc w:val="center"/>
        <w:rPr>
          <w:bCs/>
          <w:sz w:val="28"/>
        </w:rPr>
      </w:pPr>
    </w:p>
    <w:p w:rsidR="00837CED" w:rsidRPr="00FC009D" w:rsidRDefault="00837CED" w:rsidP="00837CED">
      <w:pPr>
        <w:tabs>
          <w:tab w:val="left" w:pos="1134"/>
        </w:tabs>
        <w:jc w:val="center"/>
        <w:rPr>
          <w:bCs/>
          <w:sz w:val="28"/>
        </w:rPr>
      </w:pPr>
    </w:p>
    <w:p w:rsidR="00837CED" w:rsidRPr="00FC009D" w:rsidRDefault="00837CED" w:rsidP="00837CED">
      <w:pPr>
        <w:jc w:val="center"/>
        <w:rPr>
          <w:bCs/>
          <w:sz w:val="28"/>
        </w:rPr>
      </w:pPr>
    </w:p>
    <w:p w:rsidR="00837CED" w:rsidRPr="00FC009D" w:rsidRDefault="00837CED" w:rsidP="00837CED">
      <w:pPr>
        <w:jc w:val="center"/>
        <w:rPr>
          <w:bCs/>
          <w:sz w:val="28"/>
          <w:szCs w:val="28"/>
        </w:rPr>
      </w:pPr>
    </w:p>
    <w:p w:rsidR="00837CED" w:rsidRPr="00FC009D" w:rsidRDefault="00837CED" w:rsidP="00837CED">
      <w:pPr>
        <w:jc w:val="center"/>
        <w:outlineLvl w:val="0"/>
        <w:rPr>
          <w:bCs/>
          <w:sz w:val="28"/>
          <w:szCs w:val="28"/>
        </w:rPr>
      </w:pPr>
      <w:bookmarkStart w:id="0" w:name="_Toc416863055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837CED" w:rsidRPr="00FC009D" w:rsidRDefault="00837CED" w:rsidP="00837CED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>открытый одноэтапный конкурс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договора</w:t>
      </w:r>
    </w:p>
    <w:p w:rsidR="00837CED" w:rsidRPr="00FC009D" w:rsidRDefault="00837CED" w:rsidP="00837CED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на </w:t>
      </w:r>
      <w:r w:rsidR="00747768" w:rsidRPr="00747768">
        <w:rPr>
          <w:sz w:val="28"/>
          <w:szCs w:val="28"/>
        </w:rPr>
        <w:t xml:space="preserve">выполнение работ по очистке и покраске балластных цистерн </w:t>
      </w:r>
      <w:proofErr w:type="spellStart"/>
      <w:r w:rsidR="00747768" w:rsidRPr="00747768">
        <w:rPr>
          <w:sz w:val="28"/>
          <w:szCs w:val="28"/>
        </w:rPr>
        <w:t>алв</w:t>
      </w:r>
      <w:proofErr w:type="spellEnd"/>
      <w:r w:rsidR="00747768" w:rsidRPr="00747768">
        <w:rPr>
          <w:sz w:val="28"/>
          <w:szCs w:val="28"/>
        </w:rPr>
        <w:t xml:space="preserve"> «</w:t>
      </w:r>
      <w:proofErr w:type="spellStart"/>
      <w:r w:rsidR="00747768" w:rsidRPr="00747768">
        <w:rPr>
          <w:sz w:val="28"/>
          <w:szCs w:val="28"/>
        </w:rPr>
        <w:t>Севморпуть</w:t>
      </w:r>
      <w:proofErr w:type="spellEnd"/>
      <w:r w:rsidR="00747768" w:rsidRPr="00747768">
        <w:rPr>
          <w:sz w:val="28"/>
          <w:szCs w:val="28"/>
        </w:rPr>
        <w:t>» (номенклатурная группа № 2.16 – очистка и покраска судовых конструкций) для нужд ФГУП «</w:t>
      </w:r>
      <w:proofErr w:type="spellStart"/>
      <w:r w:rsidR="00747768" w:rsidRPr="00747768">
        <w:rPr>
          <w:sz w:val="28"/>
          <w:szCs w:val="28"/>
        </w:rPr>
        <w:t>Севморпуть</w:t>
      </w:r>
      <w:proofErr w:type="spellEnd"/>
      <w:r w:rsidR="00747768" w:rsidRPr="00747768">
        <w:rPr>
          <w:sz w:val="28"/>
          <w:szCs w:val="28"/>
        </w:rPr>
        <w:t>»</w:t>
      </w: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</w:pPr>
    </w:p>
    <w:p w:rsidR="00837CED" w:rsidRPr="005D391C" w:rsidRDefault="00837CED" w:rsidP="00837CED">
      <w:pPr>
        <w:pStyle w:val="11"/>
        <w:keepNext w:val="0"/>
        <w:rPr>
          <w:b/>
          <w:snapToGrid/>
          <w:sz w:val="28"/>
          <w:szCs w:val="24"/>
        </w:rPr>
      </w:pPr>
      <w:r w:rsidRPr="005D391C">
        <w:rPr>
          <w:b/>
          <w:snapToGrid/>
          <w:sz w:val="28"/>
          <w:szCs w:val="24"/>
        </w:rPr>
        <w:t>Мурманск 2015 г.</w:t>
      </w:r>
    </w:p>
    <w:p w:rsidR="00837CED" w:rsidRDefault="00837CED" w:rsidP="00736732">
      <w:pPr>
        <w:jc w:val="both"/>
      </w:pPr>
    </w:p>
    <w:p w:rsidR="00837CED" w:rsidRDefault="00736732" w:rsidP="00736732">
      <w:pPr>
        <w:ind w:left="1416" w:firstLine="708"/>
        <w:jc w:val="center"/>
        <w:rPr>
          <w:b/>
        </w:rPr>
      </w:pPr>
      <w:r>
        <w:rPr>
          <w:b/>
        </w:rPr>
        <w:t xml:space="preserve">          </w:t>
      </w:r>
    </w:p>
    <w:p w:rsidR="00837CED" w:rsidRDefault="00837CED">
      <w:pPr>
        <w:spacing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8"/>
        <w:gridCol w:w="1915"/>
        <w:gridCol w:w="1915"/>
        <w:gridCol w:w="2627"/>
        <w:gridCol w:w="1371"/>
      </w:tblGrid>
      <w:tr w:rsidR="00747768" w:rsidRPr="00F853D1" w:rsidTr="00484E71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747768" w:rsidRPr="00F853D1" w:rsidTr="00484E71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генерального директора по ТЭФ</w:t>
            </w:r>
          </w:p>
        </w:tc>
      </w:tr>
      <w:tr w:rsidR="00747768" w:rsidRPr="00F853D1" w:rsidTr="00484E71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__________ </w:t>
            </w:r>
            <w:proofErr w:type="spellStart"/>
            <w:r>
              <w:rPr>
                <w:sz w:val="22"/>
                <w:szCs w:val="22"/>
              </w:rPr>
              <w:t>О.Э.Дарбинян</w:t>
            </w:r>
            <w:proofErr w:type="spellEnd"/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</w:p>
        </w:tc>
      </w:tr>
      <w:tr w:rsidR="00747768" w:rsidRPr="00F853D1" w:rsidTr="00484E71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47768" w:rsidRPr="00F853D1" w:rsidRDefault="00747768" w:rsidP="00484E71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___________20 ___ г.</w:t>
            </w:r>
          </w:p>
        </w:tc>
      </w:tr>
    </w:tbl>
    <w:p w:rsidR="00747768" w:rsidRDefault="00747768" w:rsidP="00747768"/>
    <w:p w:rsidR="00747768" w:rsidRPr="00372F02" w:rsidRDefault="00747768" w:rsidP="00747768">
      <w:pPr>
        <w:rPr>
          <w:b/>
          <w:bCs/>
          <w:sz w:val="36"/>
          <w:szCs w:val="36"/>
        </w:rPr>
      </w:pPr>
      <w:r>
        <w:t xml:space="preserve">                                                    </w:t>
      </w:r>
      <w:r w:rsidRPr="00372F02">
        <w:rPr>
          <w:b/>
          <w:bCs/>
          <w:sz w:val="36"/>
          <w:szCs w:val="36"/>
        </w:rPr>
        <w:t>Техническое задание</w:t>
      </w:r>
    </w:p>
    <w:p w:rsidR="00747768" w:rsidRPr="001D6E59" w:rsidRDefault="00747768" w:rsidP="00747768">
      <w:pPr>
        <w:jc w:val="center"/>
        <w:rPr>
          <w:color w:val="000000"/>
        </w:rPr>
      </w:pPr>
      <w:r w:rsidRPr="004F1CD7">
        <w:rPr>
          <w:bCs/>
        </w:rPr>
        <w:t xml:space="preserve">на выполнение работ по </w:t>
      </w:r>
      <w:r w:rsidRPr="001D6E59">
        <w:rPr>
          <w:color w:val="000000"/>
        </w:rPr>
        <w:t>очистке</w:t>
      </w:r>
      <w:r>
        <w:rPr>
          <w:color w:val="000000"/>
        </w:rPr>
        <w:t xml:space="preserve"> и покраске</w:t>
      </w:r>
      <w:r w:rsidRPr="001D6E59">
        <w:rPr>
          <w:color w:val="000000"/>
        </w:rPr>
        <w:t xml:space="preserve"> балла</w:t>
      </w:r>
      <w:r>
        <w:rPr>
          <w:color w:val="000000"/>
        </w:rPr>
        <w:t xml:space="preserve">стных цистерн </w:t>
      </w:r>
      <w:proofErr w:type="spellStart"/>
      <w:r>
        <w:rPr>
          <w:color w:val="000000"/>
        </w:rPr>
        <w:t>алв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Севморпуть</w:t>
      </w:r>
      <w:proofErr w:type="spellEnd"/>
      <w:r>
        <w:rPr>
          <w:color w:val="000000"/>
        </w:rPr>
        <w:t>»</w:t>
      </w:r>
    </w:p>
    <w:p w:rsidR="00747768" w:rsidRPr="001D6E59" w:rsidRDefault="00747768" w:rsidP="00747768">
      <w:pPr>
        <w:jc w:val="center"/>
      </w:pPr>
    </w:p>
    <w:p w:rsidR="00747768" w:rsidRPr="00996173" w:rsidRDefault="00747768" w:rsidP="00747768">
      <w:pPr>
        <w:jc w:val="both"/>
        <w:rPr>
          <w:b/>
          <w:bCs/>
        </w:rPr>
      </w:pPr>
      <w:r>
        <w:rPr>
          <w:b/>
          <w:bCs/>
        </w:rPr>
        <w:t xml:space="preserve">Предмет договора: </w:t>
      </w:r>
      <w:r>
        <w:rPr>
          <w:bCs/>
        </w:rPr>
        <w:t xml:space="preserve">выполнение работ по </w:t>
      </w:r>
      <w:r w:rsidRPr="001D6E59">
        <w:rPr>
          <w:color w:val="000000"/>
        </w:rPr>
        <w:t xml:space="preserve">очистке </w:t>
      </w:r>
      <w:r>
        <w:rPr>
          <w:color w:val="000000"/>
        </w:rPr>
        <w:t xml:space="preserve">и покраске </w:t>
      </w:r>
      <w:r w:rsidRPr="001D6E59">
        <w:rPr>
          <w:color w:val="000000"/>
        </w:rPr>
        <w:t>балла</w:t>
      </w:r>
      <w:r>
        <w:rPr>
          <w:color w:val="000000"/>
        </w:rPr>
        <w:t xml:space="preserve">стных цистерн </w:t>
      </w:r>
      <w:proofErr w:type="spellStart"/>
      <w:r>
        <w:rPr>
          <w:color w:val="000000"/>
        </w:rPr>
        <w:t>алв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Севморпуть</w:t>
      </w:r>
      <w:proofErr w:type="spellEnd"/>
      <w:r>
        <w:rPr>
          <w:color w:val="000000"/>
        </w:rPr>
        <w:t>».</w:t>
      </w:r>
    </w:p>
    <w:p w:rsidR="00747768" w:rsidRDefault="00747768" w:rsidP="00747768">
      <w:pPr>
        <w:spacing w:before="120"/>
        <w:jc w:val="both"/>
        <w:rPr>
          <w:bCs/>
        </w:rPr>
      </w:pPr>
      <w:r w:rsidRPr="004F1CD7">
        <w:rPr>
          <w:b/>
          <w:bCs/>
        </w:rPr>
        <w:t>Заказчик:</w:t>
      </w:r>
      <w:r>
        <w:rPr>
          <w:bCs/>
        </w:rPr>
        <w:t xml:space="preserve"> ФГУП «</w:t>
      </w:r>
      <w:proofErr w:type="spellStart"/>
      <w:r>
        <w:rPr>
          <w:bCs/>
        </w:rPr>
        <w:t>Атомфлот</w:t>
      </w:r>
      <w:proofErr w:type="spellEnd"/>
      <w:r>
        <w:rPr>
          <w:bCs/>
        </w:rPr>
        <w:t>»</w:t>
      </w:r>
    </w:p>
    <w:p w:rsidR="00747768" w:rsidRPr="001D2564" w:rsidRDefault="00747768" w:rsidP="00747768">
      <w:pPr>
        <w:spacing w:before="120"/>
        <w:jc w:val="both"/>
        <w:rPr>
          <w:color w:val="000000"/>
        </w:rPr>
      </w:pPr>
      <w:r w:rsidRPr="004F1CD7">
        <w:rPr>
          <w:b/>
          <w:bCs/>
        </w:rPr>
        <w:t xml:space="preserve">Цели выполнения работ: </w:t>
      </w:r>
      <w:r w:rsidRPr="00EB02DB">
        <w:rPr>
          <w:color w:val="000000"/>
        </w:rPr>
        <w:t xml:space="preserve">обеспечение технического состояния </w:t>
      </w:r>
      <w:proofErr w:type="spellStart"/>
      <w:r w:rsidRPr="00EB02DB">
        <w:rPr>
          <w:color w:val="000000"/>
        </w:rPr>
        <w:t>алв</w:t>
      </w:r>
      <w:proofErr w:type="spellEnd"/>
      <w:r w:rsidRPr="00EB02DB">
        <w:rPr>
          <w:color w:val="000000"/>
        </w:rPr>
        <w:t xml:space="preserve"> «</w:t>
      </w:r>
      <w:proofErr w:type="spellStart"/>
      <w:r>
        <w:rPr>
          <w:color w:val="000000"/>
        </w:rPr>
        <w:t>Севморпуть</w:t>
      </w:r>
      <w:proofErr w:type="spellEnd"/>
      <w:r>
        <w:rPr>
          <w:color w:val="000000"/>
        </w:rPr>
        <w:t>» и его систем, на</w:t>
      </w:r>
      <w:r w:rsidRPr="001D2564">
        <w:rPr>
          <w:color w:val="000000"/>
        </w:rPr>
        <w:t xml:space="preserve"> класс Российского морского регистра судоходства (Р</w:t>
      </w:r>
      <w:r>
        <w:rPr>
          <w:color w:val="000000"/>
        </w:rPr>
        <w:t>МР</w:t>
      </w:r>
      <w:r w:rsidRPr="001D2564">
        <w:rPr>
          <w:color w:val="000000"/>
        </w:rPr>
        <w:t>С) и обеспечить работу в у</w:t>
      </w:r>
      <w:r>
        <w:rPr>
          <w:color w:val="000000"/>
        </w:rPr>
        <w:t>словиях эксплуатации на трассе С</w:t>
      </w:r>
      <w:r w:rsidRPr="001D2564">
        <w:rPr>
          <w:color w:val="000000"/>
        </w:rPr>
        <w:t>еверного морского пути.</w:t>
      </w:r>
    </w:p>
    <w:p w:rsidR="00747768" w:rsidRDefault="00747768" w:rsidP="00747768">
      <w:pPr>
        <w:jc w:val="both"/>
        <w:rPr>
          <w:color w:val="000000"/>
        </w:rPr>
      </w:pPr>
    </w:p>
    <w:p w:rsidR="00747768" w:rsidRPr="004F1CD7" w:rsidRDefault="00747768" w:rsidP="00747768">
      <w:pPr>
        <w:jc w:val="both"/>
        <w:rPr>
          <w:b/>
          <w:color w:val="000000"/>
        </w:rPr>
      </w:pPr>
      <w:r w:rsidRPr="004F1CD7">
        <w:rPr>
          <w:b/>
          <w:color w:val="000000"/>
        </w:rPr>
        <w:t>Объемы выполнения работ:</w:t>
      </w:r>
      <w:r>
        <w:rPr>
          <w:b/>
          <w:color w:val="000000"/>
        </w:rPr>
        <w:t xml:space="preserve"> </w:t>
      </w:r>
    </w:p>
    <w:p w:rsidR="00747768" w:rsidRDefault="00747768" w:rsidP="00747768">
      <w:pPr>
        <w:jc w:val="both"/>
      </w:pPr>
      <w:r>
        <w:t xml:space="preserve">      - балластная цистерна № 1 (форпик № 1)                            - объем   523 м3, площадь   2615 м2;</w:t>
      </w:r>
    </w:p>
    <w:p w:rsidR="00747768" w:rsidRDefault="00747768" w:rsidP="00747768">
      <w:pPr>
        <w:jc w:val="both"/>
      </w:pPr>
      <w:r>
        <w:t xml:space="preserve">      - балластная цистерна № 2 (форпик № 2</w:t>
      </w:r>
      <w:r w:rsidRPr="007E0F2F">
        <w:t>)</w:t>
      </w:r>
      <w:r>
        <w:t xml:space="preserve">                             - объем   952 м3, площадь   4760 м2;</w:t>
      </w:r>
    </w:p>
    <w:p w:rsidR="00747768" w:rsidRDefault="00747768" w:rsidP="00747768">
      <w:pPr>
        <w:jc w:val="both"/>
      </w:pPr>
      <w:r>
        <w:t xml:space="preserve">      - балластная цистерна № 4                                                    - объем   200 м3, площадь   1000 м2;</w:t>
      </w:r>
    </w:p>
    <w:p w:rsidR="00747768" w:rsidRDefault="00747768" w:rsidP="00747768">
      <w:pPr>
        <w:jc w:val="both"/>
      </w:pPr>
      <w:r>
        <w:t xml:space="preserve">      - балластная цистерна № 8                                                    - объем   574 м3, площадь   3369 м2;</w:t>
      </w:r>
    </w:p>
    <w:p w:rsidR="00747768" w:rsidRDefault="00747768" w:rsidP="00747768">
      <w:pPr>
        <w:jc w:val="both"/>
      </w:pPr>
      <w:r>
        <w:t xml:space="preserve">      - балластная цистерна № 9                                                    - объем 2295 м3, площадь 11475 м2;</w:t>
      </w:r>
    </w:p>
    <w:p w:rsidR="00747768" w:rsidRDefault="00747768" w:rsidP="00747768">
      <w:pPr>
        <w:jc w:val="both"/>
      </w:pPr>
      <w:r>
        <w:t xml:space="preserve">      - балластная цистерна № 12                                                  - объем 2436 м3, площадь 12180 м2;</w:t>
      </w:r>
    </w:p>
    <w:p w:rsidR="00747768" w:rsidRDefault="00747768" w:rsidP="00747768">
      <w:pPr>
        <w:jc w:val="both"/>
      </w:pPr>
      <w:r>
        <w:t xml:space="preserve">      - балластная цистерна № 15                                                  - объем 2436 м3, площадь 12180 м2;</w:t>
      </w:r>
    </w:p>
    <w:p w:rsidR="00747768" w:rsidRDefault="00747768" w:rsidP="00747768">
      <w:pPr>
        <w:jc w:val="both"/>
      </w:pPr>
      <w:r>
        <w:t xml:space="preserve">      - балластная цистерна № 18                                                  - объем 2481 м3, площадь 12405 м2;</w:t>
      </w:r>
    </w:p>
    <w:p w:rsidR="00747768" w:rsidRDefault="00747768" w:rsidP="00747768">
      <w:pPr>
        <w:jc w:val="both"/>
      </w:pPr>
      <w:r>
        <w:t xml:space="preserve">      - балластная цистерна № 23                                                  - объем   573 м3, площадь   2867 м2;</w:t>
      </w:r>
    </w:p>
    <w:p w:rsidR="00747768" w:rsidRDefault="00747768" w:rsidP="00747768">
      <w:pPr>
        <w:jc w:val="both"/>
      </w:pPr>
      <w:r>
        <w:t xml:space="preserve">      - балластная цистерна № 24                                                  - объем   573 м3, площадь   2867 м2;</w:t>
      </w:r>
    </w:p>
    <w:p w:rsidR="00747768" w:rsidRDefault="00747768" w:rsidP="00747768">
      <w:pPr>
        <w:jc w:val="both"/>
      </w:pPr>
      <w:r>
        <w:t xml:space="preserve"> </w:t>
      </w:r>
    </w:p>
    <w:p w:rsidR="00747768" w:rsidRDefault="00747768" w:rsidP="00747768">
      <w:pPr>
        <w:jc w:val="both"/>
      </w:pPr>
      <w:r>
        <w:t xml:space="preserve">Общий объем цистерн – 13 043 м3, площадь очистки и покраски – 65 718 м2. </w:t>
      </w:r>
    </w:p>
    <w:p w:rsidR="00747768" w:rsidRPr="007E0F2F" w:rsidRDefault="00747768" w:rsidP="00747768">
      <w:pPr>
        <w:jc w:val="both"/>
      </w:pPr>
      <w:r>
        <w:t xml:space="preserve">      </w:t>
      </w:r>
      <w:r w:rsidRPr="007E0F2F">
        <w:t>Балластные цистерны №№ 8,9,12,15,18 «П-образные»: днищевая часть – высота двойного дна 1800 мм; бортовые части – два уровня, высота между платформами 4000 мм.</w:t>
      </w:r>
    </w:p>
    <w:p w:rsidR="00747768" w:rsidRPr="007E0F2F" w:rsidRDefault="00747768" w:rsidP="00747768">
      <w:pPr>
        <w:jc w:val="both"/>
      </w:pPr>
      <w:r w:rsidRPr="007E0F2F">
        <w:t xml:space="preserve">      Схема покраски: очистка до степени </w:t>
      </w:r>
      <w:r w:rsidRPr="007E0F2F">
        <w:rPr>
          <w:lang w:val="en-US"/>
        </w:rPr>
        <w:t>Sa</w:t>
      </w:r>
      <w:r w:rsidRPr="007E0F2F">
        <w:t xml:space="preserve"> 2 (</w:t>
      </w:r>
      <w:r w:rsidRPr="007E0F2F">
        <w:rPr>
          <w:lang w:val="en-US"/>
        </w:rPr>
        <w:t>St</w:t>
      </w:r>
      <w:r w:rsidRPr="007E0F2F">
        <w:t xml:space="preserve"> 3); покраска на 3 слоя: 1 слой быстросохнущий двухкомпонентный эпоксидный грунт </w:t>
      </w:r>
      <w:proofErr w:type="spellStart"/>
      <w:r w:rsidRPr="007E0F2F">
        <w:rPr>
          <w:lang w:val="en-US"/>
        </w:rPr>
        <w:t>Intergard</w:t>
      </w:r>
      <w:proofErr w:type="spellEnd"/>
      <w:r w:rsidRPr="007E0F2F">
        <w:t xml:space="preserve"> 269, </w:t>
      </w:r>
      <w:r w:rsidRPr="007E0F2F">
        <w:rPr>
          <w:lang w:val="en-US"/>
        </w:rPr>
        <w:t>c</w:t>
      </w:r>
      <w:r w:rsidRPr="007E0F2F">
        <w:t xml:space="preserve"> толщиной сухой пленки 30 мкм; 2 </w:t>
      </w:r>
      <w:proofErr w:type="gramStart"/>
      <w:r w:rsidRPr="007E0F2F">
        <w:t>слоя  эпоксидной</w:t>
      </w:r>
      <w:proofErr w:type="gramEnd"/>
      <w:r w:rsidRPr="007E0F2F">
        <w:t xml:space="preserve"> краск</w:t>
      </w:r>
      <w:bookmarkStart w:id="1" w:name="_GoBack"/>
      <w:bookmarkEnd w:id="1"/>
      <w:r w:rsidRPr="007E0F2F">
        <w:t xml:space="preserve">и </w:t>
      </w:r>
      <w:proofErr w:type="spellStart"/>
      <w:r w:rsidRPr="007E0F2F">
        <w:rPr>
          <w:lang w:val="en-US"/>
        </w:rPr>
        <w:t>Interseal</w:t>
      </w:r>
      <w:proofErr w:type="spellEnd"/>
      <w:r w:rsidRPr="007E0F2F">
        <w:t xml:space="preserve"> 670</w:t>
      </w:r>
      <w:r w:rsidRPr="007E0F2F">
        <w:rPr>
          <w:lang w:val="en-US"/>
        </w:rPr>
        <w:t>HS</w:t>
      </w:r>
      <w:r w:rsidRPr="007E0F2F">
        <w:t>, с толщиной сухой пленки каждого с</w:t>
      </w:r>
      <w:r>
        <w:t>лоя 175 мкм. Краску поставляет З</w:t>
      </w:r>
      <w:r w:rsidRPr="007E0F2F">
        <w:t xml:space="preserve">аказчик. </w:t>
      </w:r>
    </w:p>
    <w:p w:rsidR="00747768" w:rsidRPr="007E0F2F" w:rsidRDefault="00747768" w:rsidP="00747768">
      <w:pPr>
        <w:jc w:val="both"/>
      </w:pPr>
      <w:r w:rsidRPr="007E0F2F">
        <w:t xml:space="preserve">      Ковши для сбора и вывоз</w:t>
      </w:r>
      <w:r>
        <w:t xml:space="preserve"> на утилизацию продуктов очистки</w:t>
      </w:r>
      <w:r w:rsidRPr="007E0F2F">
        <w:t xml:space="preserve"> цистерн (шлак, корунд,</w:t>
      </w:r>
      <w:r>
        <w:t xml:space="preserve"> ржавчина и т.д.) обеспечивает З</w:t>
      </w:r>
      <w:r>
        <w:t>аказчик.</w:t>
      </w:r>
    </w:p>
    <w:p w:rsidR="00747768" w:rsidRDefault="00747768" w:rsidP="00747768">
      <w:pPr>
        <w:jc w:val="both"/>
      </w:pPr>
      <w:r>
        <w:t xml:space="preserve"> </w:t>
      </w:r>
    </w:p>
    <w:p w:rsidR="00747768" w:rsidRPr="00996173" w:rsidRDefault="00747768" w:rsidP="00747768">
      <w:pPr>
        <w:rPr>
          <w:bCs/>
        </w:rPr>
      </w:pPr>
    </w:p>
    <w:p w:rsidR="00747768" w:rsidRPr="004F1CD7" w:rsidRDefault="00747768" w:rsidP="00747768">
      <w:pPr>
        <w:rPr>
          <w:bCs/>
        </w:rPr>
      </w:pPr>
      <w:r w:rsidRPr="004F1CD7">
        <w:rPr>
          <w:bCs/>
        </w:rPr>
        <w:t>Составил:</w:t>
      </w:r>
    </w:p>
    <w:p w:rsidR="00747768" w:rsidRDefault="00747768" w:rsidP="00747768">
      <w:pPr>
        <w:jc w:val="both"/>
      </w:pPr>
      <w:r>
        <w:t xml:space="preserve">Корабельный инженер ОЯЭУ                                                                  </w:t>
      </w:r>
      <w:r>
        <w:tab/>
        <w:t xml:space="preserve">               А.Ф. Тихонов</w:t>
      </w:r>
    </w:p>
    <w:p w:rsidR="00747768" w:rsidRPr="00996173" w:rsidRDefault="00747768" w:rsidP="00747768">
      <w:pPr>
        <w:keepNext/>
        <w:outlineLvl w:val="2"/>
      </w:pPr>
    </w:p>
    <w:p w:rsidR="00747768" w:rsidRPr="00996173" w:rsidRDefault="00747768" w:rsidP="00747768">
      <w:pPr>
        <w:keepNext/>
        <w:outlineLvl w:val="2"/>
      </w:pPr>
    </w:p>
    <w:p w:rsidR="00747768" w:rsidRPr="00996173" w:rsidRDefault="00747768" w:rsidP="00747768">
      <w:pPr>
        <w:keepNext/>
        <w:outlineLvl w:val="2"/>
      </w:pPr>
      <w:r w:rsidRPr="00996173">
        <w:t>СОГЛАСОВАНО:</w:t>
      </w:r>
    </w:p>
    <w:p w:rsidR="00747768" w:rsidRDefault="00747768" w:rsidP="00747768">
      <w:r w:rsidRPr="004F1CD7">
        <w:rPr>
          <w:bCs/>
        </w:rPr>
        <w:t>Начальник УТЭФ</w:t>
      </w:r>
      <w:r w:rsidRPr="004F1CD7">
        <w:rPr>
          <w:bCs/>
        </w:rPr>
        <w:tab/>
      </w:r>
      <w:r w:rsidRPr="004F1CD7">
        <w:rPr>
          <w:bCs/>
        </w:rPr>
        <w:tab/>
      </w:r>
      <w:r w:rsidRPr="004F1CD7">
        <w:rPr>
          <w:bCs/>
        </w:rPr>
        <w:tab/>
      </w:r>
      <w:r w:rsidRPr="004F1CD7">
        <w:rPr>
          <w:bCs/>
        </w:rPr>
        <w:tab/>
      </w:r>
      <w:r w:rsidRPr="004F1CD7">
        <w:rPr>
          <w:bCs/>
        </w:rPr>
        <w:tab/>
      </w:r>
      <w:r w:rsidRPr="004F1CD7">
        <w:rPr>
          <w:bCs/>
        </w:rPr>
        <w:tab/>
      </w:r>
      <w:r w:rsidRPr="004F1CD7">
        <w:rPr>
          <w:bCs/>
        </w:rPr>
        <w:tab/>
      </w:r>
      <w:r w:rsidRPr="004F1CD7">
        <w:rPr>
          <w:bCs/>
        </w:rPr>
        <w:tab/>
      </w:r>
      <w:r w:rsidRPr="004F1CD7">
        <w:rPr>
          <w:bCs/>
        </w:rPr>
        <w:tab/>
      </w:r>
      <w:r>
        <w:rPr>
          <w:bCs/>
        </w:rPr>
        <w:t xml:space="preserve">   </w:t>
      </w:r>
      <w:r w:rsidRPr="004F1CD7">
        <w:rPr>
          <w:bCs/>
        </w:rPr>
        <w:t>В.Э. Никитенко</w:t>
      </w:r>
    </w:p>
    <w:p w:rsidR="00736732" w:rsidRDefault="00736732" w:rsidP="00736732">
      <w:pPr>
        <w:jc w:val="center"/>
        <w:rPr>
          <w:b/>
          <w:sz w:val="32"/>
          <w:szCs w:val="32"/>
        </w:rPr>
      </w:pPr>
    </w:p>
    <w:sectPr w:rsidR="00736732" w:rsidSect="00747768">
      <w:pgSz w:w="11906" w:h="16838"/>
      <w:pgMar w:top="567" w:right="567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4B0235"/>
    <w:multiLevelType w:val="multilevel"/>
    <w:tmpl w:val="98ACA8E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2358" w:hanging="108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570" w:hanging="144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782" w:hanging="180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1">
    <w:nsid w:val="401237CC"/>
    <w:multiLevelType w:val="multilevel"/>
    <w:tmpl w:val="84C87F0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506" w:hanging="108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866" w:hanging="144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6732"/>
    <w:rsid w:val="000B342B"/>
    <w:rsid w:val="0021732A"/>
    <w:rsid w:val="002D6B0F"/>
    <w:rsid w:val="002F628B"/>
    <w:rsid w:val="0035063D"/>
    <w:rsid w:val="00382630"/>
    <w:rsid w:val="0042583E"/>
    <w:rsid w:val="00580B22"/>
    <w:rsid w:val="0064361F"/>
    <w:rsid w:val="006548E4"/>
    <w:rsid w:val="006966CE"/>
    <w:rsid w:val="00736732"/>
    <w:rsid w:val="00747768"/>
    <w:rsid w:val="00763E92"/>
    <w:rsid w:val="007F2544"/>
    <w:rsid w:val="007F2F52"/>
    <w:rsid w:val="00837CED"/>
    <w:rsid w:val="009D7C42"/>
    <w:rsid w:val="00A1085B"/>
    <w:rsid w:val="00AA7E4C"/>
    <w:rsid w:val="00B066C8"/>
    <w:rsid w:val="00B15213"/>
    <w:rsid w:val="00B15B71"/>
    <w:rsid w:val="00B4325A"/>
    <w:rsid w:val="00C54C56"/>
    <w:rsid w:val="00CE64C9"/>
    <w:rsid w:val="00D7797A"/>
    <w:rsid w:val="00DE5360"/>
    <w:rsid w:val="00E661B7"/>
    <w:rsid w:val="00F32428"/>
    <w:rsid w:val="00FE7EA5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109F8B-C297-401A-B07D-91CA1BEA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73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4">
    <w:name w:val="Адресат"/>
    <w:basedOn w:val="a"/>
    <w:autoRedefine/>
    <w:rsid w:val="00736732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E64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64C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аголовок 11"/>
    <w:basedOn w:val="a"/>
    <w:next w:val="a"/>
    <w:rsid w:val="00837CED"/>
    <w:pPr>
      <w:keepNext/>
      <w:jc w:val="center"/>
    </w:pPr>
    <w:rPr>
      <w:snapToGrid w:val="0"/>
      <w:szCs w:val="20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74776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7477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Александр Викторович Карпов</cp:lastModifiedBy>
  <cp:revision>14</cp:revision>
  <cp:lastPrinted>2015-03-06T07:12:00Z</cp:lastPrinted>
  <dcterms:created xsi:type="dcterms:W3CDTF">2014-11-26T11:53:00Z</dcterms:created>
  <dcterms:modified xsi:type="dcterms:W3CDTF">2015-04-25T04:42:00Z</dcterms:modified>
</cp:coreProperties>
</file>