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57DB3" w:rsidRPr="00C350CB" w:rsidRDefault="00C57DB3" w:rsidP="00C57DB3">
                  <w:pPr>
                    <w:shd w:val="clear" w:color="auto" w:fill="FFFFFF"/>
                    <w:rPr>
                      <w:sz w:val="28"/>
                    </w:rPr>
                  </w:pPr>
                  <w:r w:rsidRPr="00C350CB">
                    <w:rPr>
                      <w:sz w:val="28"/>
                      <w:szCs w:val="22"/>
                    </w:rPr>
                    <w:t xml:space="preserve">Главный специалист </w:t>
                  </w:r>
                </w:p>
                <w:p w:rsidR="00C57DB3" w:rsidRPr="00C350CB" w:rsidRDefault="00C57DB3" w:rsidP="00C57DB3">
                  <w:pPr>
                    <w:shd w:val="clear" w:color="auto" w:fill="FFFFFF"/>
                    <w:rPr>
                      <w:sz w:val="28"/>
                    </w:rPr>
                  </w:pPr>
                  <w:r w:rsidRPr="00C350CB">
                    <w:rPr>
                      <w:sz w:val="28"/>
                      <w:szCs w:val="22"/>
                    </w:rPr>
                    <w:t>проектного офиса №1</w:t>
                  </w:r>
                </w:p>
                <w:p w:rsidR="00772FC9" w:rsidRDefault="00772FC9" w:rsidP="007848AF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A1502C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7848AF">
                    <w:rPr>
                      <w:color w:val="000000"/>
                      <w:sz w:val="28"/>
                      <w:szCs w:val="22"/>
                    </w:rPr>
                    <w:t>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C57DB3" w:rsidRPr="00C350CB">
                    <w:rPr>
                      <w:color w:val="000000"/>
                      <w:sz w:val="28"/>
                      <w:szCs w:val="22"/>
                      <w:u w:val="single"/>
                    </w:rPr>
                    <w:t>А.С.Союзов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="00153384">
              <w:rPr>
                <w:color w:val="000000"/>
                <w:sz w:val="28"/>
                <w:szCs w:val="22"/>
              </w:rPr>
              <w:t xml:space="preserve">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363D46" w:rsidRPr="00363D46" w:rsidRDefault="00363D46" w:rsidP="00363D46">
      <w:pPr>
        <w:jc w:val="center"/>
        <w:rPr>
          <w:sz w:val="28"/>
          <w:szCs w:val="28"/>
        </w:rPr>
      </w:pPr>
      <w:r w:rsidRPr="00363D46">
        <w:rPr>
          <w:sz w:val="28"/>
          <w:szCs w:val="28"/>
        </w:rPr>
        <w:t xml:space="preserve">на поставку блока контроля и управления устройством синтеза </w:t>
      </w:r>
    </w:p>
    <w:p w:rsidR="00363D46" w:rsidRPr="00363D46" w:rsidRDefault="00363D46" w:rsidP="00363D46">
      <w:pPr>
        <w:jc w:val="center"/>
        <w:rPr>
          <w:sz w:val="28"/>
          <w:szCs w:val="28"/>
        </w:rPr>
      </w:pPr>
      <w:r w:rsidRPr="00363D46">
        <w:rPr>
          <w:sz w:val="28"/>
          <w:szCs w:val="28"/>
        </w:rPr>
        <w:t>Фтордезоксиглюкозы-18F</w:t>
      </w:r>
      <w:r>
        <w:rPr>
          <w:sz w:val="28"/>
          <w:szCs w:val="28"/>
        </w:rPr>
        <w:t>.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  <w:szCs w:val="28"/>
        </w:rPr>
      </w:pPr>
    </w:p>
    <w:p w:rsidR="00506548" w:rsidRDefault="00506548" w:rsidP="00772FC9">
      <w:pPr>
        <w:jc w:val="center"/>
        <w:rPr>
          <w:sz w:val="28"/>
          <w:szCs w:val="28"/>
        </w:rPr>
      </w:pPr>
    </w:p>
    <w:p w:rsidR="00506548" w:rsidRPr="00E25B1F" w:rsidRDefault="00506548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74E2B">
        <w:rPr>
          <w:snapToGrid/>
          <w:sz w:val="28"/>
          <w:szCs w:val="24"/>
        </w:rPr>
        <w:t>5</w:t>
      </w:r>
    </w:p>
    <w:p w:rsidR="00B43423" w:rsidRPr="00172B89" w:rsidRDefault="00B43423" w:rsidP="00B43423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 xml:space="preserve">Техническое задание </w:t>
      </w:r>
    </w:p>
    <w:p w:rsidR="00B43423" w:rsidRPr="00064CF8" w:rsidRDefault="00B43423" w:rsidP="00B43423">
      <w:pPr>
        <w:jc w:val="center"/>
        <w:rPr>
          <w:color w:val="000000"/>
        </w:rPr>
      </w:pPr>
      <w:r w:rsidRPr="00064CF8">
        <w:rPr>
          <w:color w:val="000000"/>
        </w:rPr>
        <w:t xml:space="preserve">на поставку блока контроля и управления устройством синтеза </w:t>
      </w:r>
    </w:p>
    <w:p w:rsidR="00B43423" w:rsidRPr="00064CF8" w:rsidRDefault="00B43423" w:rsidP="00B43423">
      <w:pPr>
        <w:jc w:val="center"/>
        <w:rPr>
          <w:color w:val="000000"/>
        </w:rPr>
      </w:pPr>
      <w:r w:rsidRPr="00064CF8">
        <w:rPr>
          <w:color w:val="000000"/>
        </w:rPr>
        <w:t>Фтордезоксиглюкозы-18</w:t>
      </w:r>
      <w:r w:rsidRPr="00064CF8">
        <w:rPr>
          <w:color w:val="000000"/>
          <w:lang w:val="en-US"/>
        </w:rPr>
        <w:t>F</w:t>
      </w:r>
    </w:p>
    <w:p w:rsidR="00B43423" w:rsidRPr="00172B89" w:rsidRDefault="00B43423" w:rsidP="00B43423">
      <w:pPr>
        <w:jc w:val="center"/>
        <w:rPr>
          <w:color w:val="000000"/>
        </w:rPr>
      </w:pPr>
    </w:p>
    <w:p w:rsidR="00B43423" w:rsidRPr="00172B89" w:rsidRDefault="00B43423" w:rsidP="00B4342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43423" w:rsidRPr="001F6931" w:rsidRDefault="00B43423" w:rsidP="00B43423">
      <w:pPr>
        <w:jc w:val="center"/>
        <w:rPr>
          <w:color w:val="000000"/>
          <w:sz w:val="26"/>
          <w:szCs w:val="26"/>
        </w:rPr>
      </w:pP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B43423" w:rsidRPr="00172B89" w:rsidRDefault="00B43423" w:rsidP="00B43423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B43423" w:rsidRPr="00172B89" w:rsidRDefault="00B43423" w:rsidP="00B4342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 xml:space="preserve">РАЗДЕЛ 9. </w:t>
      </w:r>
      <w:r>
        <w:rPr>
          <w:color w:val="000000"/>
        </w:rPr>
        <w:t>МЕСТО ПОСТАВКИ ТОВАРА</w:t>
      </w:r>
    </w:p>
    <w:p w:rsidR="00B43423" w:rsidRPr="00172B89" w:rsidRDefault="00B43423" w:rsidP="00B43423">
      <w:pPr>
        <w:rPr>
          <w:color w:val="000000"/>
        </w:rPr>
      </w:pPr>
      <w:r w:rsidRPr="00172B89">
        <w:rPr>
          <w:color w:val="000000"/>
        </w:rPr>
        <w:t xml:space="preserve">РАЗДЕЛ 10. </w:t>
      </w:r>
      <w:r>
        <w:rPr>
          <w:color w:val="000000"/>
        </w:rPr>
        <w:t>СРОКИ ВЫПОЛНЕНИЯ РАБОТ</w:t>
      </w:r>
    </w:p>
    <w:p w:rsidR="00B43423" w:rsidRPr="00172B89" w:rsidRDefault="00B43423" w:rsidP="00B43423">
      <w:pPr>
        <w:rPr>
          <w:color w:val="000000"/>
        </w:rPr>
      </w:pPr>
    </w:p>
    <w:p w:rsidR="00B43423" w:rsidRPr="001F6931" w:rsidRDefault="00B43423" w:rsidP="00B43423">
      <w:pPr>
        <w:rPr>
          <w:color w:val="000000"/>
        </w:rPr>
        <w:sectPr w:rsidR="00B43423" w:rsidRPr="001F6931" w:rsidSect="000C6763">
          <w:pgSz w:w="11906" w:h="16838"/>
          <w:pgMar w:top="1134" w:right="566" w:bottom="1134" w:left="1276" w:header="709" w:footer="709" w:gutter="0"/>
          <w:pgNumType w:start="1"/>
          <w:cols w:space="720"/>
          <w:docGrid w:linePitch="381"/>
        </w:sect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B43423" w:rsidRPr="001F6931" w:rsidRDefault="00B43423" w:rsidP="00B43423">
      <w:pPr>
        <w:jc w:val="center"/>
        <w:rPr>
          <w:color w:val="000000"/>
        </w:rPr>
      </w:pP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7"/>
        <w:gridCol w:w="1781"/>
        <w:gridCol w:w="4254"/>
        <w:gridCol w:w="709"/>
        <w:gridCol w:w="992"/>
        <w:gridCol w:w="1558"/>
      </w:tblGrid>
      <w:tr w:rsidR="00B43423" w:rsidRPr="0021128F" w:rsidTr="00E22B58">
        <w:trPr>
          <w:trHeight w:val="1189"/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№</w:t>
            </w:r>
          </w:p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1128F">
              <w:rPr>
                <w:color w:val="000000"/>
              </w:rPr>
              <w:t>п</w:t>
            </w:r>
            <w:proofErr w:type="spellEnd"/>
            <w:proofErr w:type="gramEnd"/>
            <w:r w:rsidRPr="0021128F">
              <w:rPr>
                <w:color w:val="000000"/>
              </w:rPr>
              <w:t>/</w:t>
            </w:r>
            <w:proofErr w:type="spellStart"/>
            <w:r w:rsidRPr="0021128F">
              <w:rPr>
                <w:color w:val="000000"/>
              </w:rPr>
              <w:t>п</w:t>
            </w:r>
            <w:proofErr w:type="spellEnd"/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Наименование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Ед</w:t>
            </w:r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Кол</w:t>
            </w:r>
            <w:r w:rsidRPr="0088420B">
              <w:rPr>
                <w:color w:val="000000"/>
              </w:rPr>
              <w:t>-</w:t>
            </w:r>
            <w:r w:rsidRPr="0021128F">
              <w:rPr>
                <w:color w:val="000000"/>
              </w:rPr>
              <w:t>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Объем гарантий  и гарантийный срок</w:t>
            </w:r>
          </w:p>
        </w:tc>
      </w:tr>
      <w:tr w:rsidR="00B43423" w:rsidRPr="0021128F" w:rsidTr="00E22B58">
        <w:trPr>
          <w:jc w:val="center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423" w:rsidRPr="00064CF8" w:rsidRDefault="00B43423" w:rsidP="00E22B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Pr="00064CF8">
              <w:rPr>
                <w:color w:val="000000"/>
              </w:rPr>
              <w:t xml:space="preserve">лок контроля и управления устройством синтеза </w:t>
            </w:r>
          </w:p>
          <w:p w:rsidR="00B43423" w:rsidRPr="00064CF8" w:rsidRDefault="00B43423" w:rsidP="00E22B58">
            <w:pPr>
              <w:jc w:val="center"/>
              <w:rPr>
                <w:color w:val="000000"/>
              </w:rPr>
            </w:pPr>
            <w:r w:rsidRPr="00064CF8">
              <w:rPr>
                <w:color w:val="000000"/>
              </w:rPr>
              <w:t>Фтордезоксиглюкозы-18</w:t>
            </w:r>
            <w:r w:rsidRPr="00064CF8">
              <w:rPr>
                <w:color w:val="000000"/>
                <w:lang w:val="en-US"/>
              </w:rPr>
              <w:t>F</w:t>
            </w:r>
          </w:p>
          <w:p w:rsidR="00B43423" w:rsidRPr="0021128F" w:rsidRDefault="00B43423" w:rsidP="00E22B58">
            <w:pPr>
              <w:jc w:val="both"/>
              <w:rPr>
                <w:color w:val="000000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/>
              </w:rPr>
              <w:t>SCADA</w:t>
            </w:r>
            <w:r w:rsidRPr="002C3AF6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визуализация</w:t>
            </w:r>
            <w:r w:rsidRPr="002C3AF6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технологической схемы синтеза и сопутствующих процессов: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Требования к окну управления: наличие статусного окна устройства синтеза, наличие окна просмотра выполняемых команд, наличие </w:t>
            </w:r>
            <w:proofErr w:type="gramStart"/>
            <w:r>
              <w:rPr>
                <w:color w:val="000000"/>
                <w:sz w:val="22"/>
                <w:szCs w:val="22"/>
              </w:rPr>
              <w:t>окна обзора статуса компонентов устройства синтеза</w:t>
            </w:r>
            <w:proofErr w:type="gramEnd"/>
          </w:p>
          <w:p w:rsidR="00B43423" w:rsidRPr="0088420B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Операционная система: </w:t>
            </w:r>
            <w:r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88420B">
              <w:rPr>
                <w:color w:val="000000"/>
                <w:sz w:val="22"/>
                <w:szCs w:val="22"/>
              </w:rPr>
              <w:t xml:space="preserve"> 7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Возможность обеспечения автоматизированного (без участия оператора) процесса синтеза </w:t>
            </w:r>
            <w:r w:rsidRPr="00064CF8">
              <w:rPr>
                <w:color w:val="000000"/>
              </w:rPr>
              <w:t>Фтордезоксиглюкозы-18</w:t>
            </w:r>
            <w:r w:rsidRPr="00064CF8">
              <w:rPr>
                <w:color w:val="000000"/>
                <w:lang w:val="en-US"/>
              </w:rPr>
              <w:t>F</w:t>
            </w:r>
            <w:r>
              <w:rPr>
                <w:color w:val="000000"/>
              </w:rPr>
              <w:t>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Аутентификация пользователя: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Возможность формирования отчетов о произведенной партии: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Частота записи данных: каждую секунду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Контроль технического состояния компонентов устройства синтеза: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Цветовые сигналы аварийных ситуаций: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 xml:space="preserve">- Автоматическое формирование и сохранение архивов с данными: каждые 24 часа 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Возможность подключения к Интернету: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Возможность ручного внесения изменений в процесс синтеза: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 Три категории пользователя с различными наборами пользовательских прав: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Программная платформа: </w:t>
            </w:r>
            <w:r w:rsidRPr="0086189B">
              <w:rPr>
                <w:noProof/>
                <w:sz w:val="22"/>
              </w:rPr>
              <w:t>CX-Supervisor 3.1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Компонентная база: </w:t>
            </w:r>
            <w:r>
              <w:rPr>
                <w:color w:val="000000"/>
                <w:sz w:val="22"/>
                <w:szCs w:val="22"/>
                <w:lang w:val="en-US"/>
              </w:rPr>
              <w:t>Omron</w:t>
            </w:r>
          </w:p>
          <w:p w:rsidR="00B43423" w:rsidRPr="00CA1D5C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Исполнение: </w:t>
            </w:r>
            <w:r>
              <w:rPr>
                <w:color w:val="000000"/>
                <w:sz w:val="22"/>
                <w:szCs w:val="22"/>
                <w:lang w:val="en-US"/>
              </w:rPr>
              <w:t>IP</w:t>
            </w:r>
            <w:r w:rsidRPr="00CA1D5C">
              <w:rPr>
                <w:color w:val="000000"/>
                <w:sz w:val="22"/>
                <w:szCs w:val="22"/>
              </w:rPr>
              <w:t>54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 Питание:230В; 50кГц</w:t>
            </w:r>
          </w:p>
          <w:p w:rsidR="00B43423" w:rsidRPr="00CA1D5C" w:rsidRDefault="00B43423" w:rsidP="00E22B58">
            <w:pPr>
              <w:rPr>
                <w:rFonts w:ascii="Calibri" w:hAnsi="Calibri"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Регулируемое напряжение: </w:t>
            </w:r>
            <w:r>
              <w:rPr>
                <w:rFonts w:ascii="TTE23AB560t00" w:eastAsia="Calibri" w:hAnsi="TTE23AB560t00" w:cs="TTE23AB560t00"/>
                <w:sz w:val="21"/>
                <w:szCs w:val="21"/>
              </w:rPr>
              <w:t>230VAC; +24VDC; +12VDC; +6VDC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- Пользовательский интерфейс на </w:t>
            </w:r>
            <w:proofErr w:type="gramStart"/>
            <w:r>
              <w:rPr>
                <w:color w:val="000000"/>
                <w:sz w:val="22"/>
                <w:szCs w:val="22"/>
              </w:rPr>
              <w:t>русском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и английском языках: наличие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 Вес (нетто): не более 35 кг.</w:t>
            </w:r>
          </w:p>
          <w:p w:rsidR="00B43423" w:rsidRP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 Габаритные размеры (</w:t>
            </w:r>
            <w:proofErr w:type="spellStart"/>
            <w:r>
              <w:rPr>
                <w:color w:val="000000"/>
                <w:sz w:val="22"/>
                <w:szCs w:val="22"/>
              </w:rPr>
              <w:t>ГхШхВ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): не более 275х450х180 мм. </w:t>
            </w:r>
          </w:p>
          <w:p w:rsidR="00B43423" w:rsidRDefault="00B43423" w:rsidP="00E22B58">
            <w:pPr>
              <w:rPr>
                <w:color w:val="000000"/>
              </w:rPr>
            </w:pPr>
            <w:r w:rsidRPr="00563165">
              <w:rPr>
                <w:color w:val="000000"/>
              </w:rPr>
              <w:t xml:space="preserve">Соответствие товара </w:t>
            </w:r>
            <w:proofErr w:type="gramStart"/>
            <w:r w:rsidRPr="00563165">
              <w:rPr>
                <w:color w:val="000000"/>
              </w:rPr>
              <w:t>ТР</w:t>
            </w:r>
            <w:proofErr w:type="gramEnd"/>
            <w:r w:rsidRPr="00563165">
              <w:rPr>
                <w:color w:val="000000"/>
              </w:rPr>
              <w:t xml:space="preserve"> ТС 004/2011 «О безопасности низковольтного оборудования», ТР ТС 020/2011 «Электромагнитная совместимость </w:t>
            </w:r>
            <w:r w:rsidRPr="00563165">
              <w:rPr>
                <w:color w:val="000000"/>
              </w:rPr>
              <w:lastRenderedPageBreak/>
              <w:t>технических средств»</w:t>
            </w:r>
          </w:p>
          <w:p w:rsidR="00B43423" w:rsidRDefault="00B43423" w:rsidP="00E22B58">
            <w:pPr>
              <w:rPr>
                <w:color w:val="000000"/>
              </w:rPr>
            </w:pPr>
            <w:r>
              <w:rPr>
                <w:color w:val="000000"/>
              </w:rPr>
              <w:t>- Блок контроля и управления должен обеспечивать полную автоматизацию процессов:</w:t>
            </w:r>
          </w:p>
          <w:p w:rsidR="00B43423" w:rsidRDefault="00B43423" w:rsidP="00E22B58">
            <w:r>
              <w:rPr>
                <w:color w:val="000000"/>
              </w:rPr>
              <w:t>1) изготовление  Фтордезоксиглюкозы-18</w:t>
            </w:r>
            <w:r>
              <w:rPr>
                <w:color w:val="000000"/>
                <w:lang w:val="en-US"/>
              </w:rPr>
              <w:t>F</w:t>
            </w:r>
            <w:r>
              <w:rPr>
                <w:color w:val="000000"/>
              </w:rPr>
              <w:t xml:space="preserve"> радиохимической чистотой </w:t>
            </w:r>
            <w:r w:rsidRPr="002E6898">
              <w:t>≥ 98%</w:t>
            </w:r>
            <w:r>
              <w:t xml:space="preserve"> и </w:t>
            </w:r>
            <w:proofErr w:type="spellStart"/>
            <w:r>
              <w:t>радионуклидной</w:t>
            </w:r>
            <w:proofErr w:type="spellEnd"/>
            <w:r>
              <w:t xml:space="preserve"> чистотой </w:t>
            </w:r>
            <w:r w:rsidRPr="002E6898">
              <w:t>≥ 99%</w:t>
            </w:r>
          </w:p>
          <w:p w:rsidR="00B43423" w:rsidRDefault="00B43423" w:rsidP="00E22B58">
            <w:r>
              <w:t xml:space="preserve">2) точность регулирования температуры </w:t>
            </w:r>
            <w:r w:rsidRPr="002E6898">
              <w:t>±2 °C</w:t>
            </w:r>
          </w:p>
          <w:p w:rsidR="00B43423" w:rsidRPr="00B43423" w:rsidRDefault="00B43423" w:rsidP="00E22B58">
            <w:pPr>
              <w:rPr>
                <w:color w:val="000000"/>
              </w:rPr>
            </w:pPr>
            <w:r>
              <w:t>3) время синтеза ≤ 35</w:t>
            </w:r>
            <w:r w:rsidRPr="002E6898">
              <w:t xml:space="preserve"> мин.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423" w:rsidRPr="00056B4D" w:rsidRDefault="00B43423" w:rsidP="00E22B58">
            <w:pPr>
              <w:jc w:val="center"/>
              <w:rPr>
                <w:color w:val="000000"/>
              </w:rPr>
            </w:pPr>
            <w:r w:rsidRPr="00056B4D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423" w:rsidRPr="00056B4D" w:rsidRDefault="00B43423" w:rsidP="00E22B58">
            <w:pPr>
              <w:jc w:val="center"/>
              <w:rPr>
                <w:color w:val="000000"/>
              </w:rPr>
            </w:pPr>
            <w:r w:rsidRPr="00056B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423" w:rsidRPr="0021128F" w:rsidRDefault="00B43423" w:rsidP="00E22B58">
            <w:pPr>
              <w:jc w:val="center"/>
              <w:rPr>
                <w:color w:val="000000"/>
              </w:rPr>
            </w:pPr>
            <w:r w:rsidRPr="0021128F">
              <w:rPr>
                <w:color w:val="000000"/>
              </w:rPr>
              <w:t>12 месяцев</w:t>
            </w:r>
          </w:p>
        </w:tc>
      </w:tr>
    </w:tbl>
    <w:p w:rsidR="00B43423" w:rsidRPr="00AA37FA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1F6931" w:rsidRDefault="00B43423" w:rsidP="00E22B58">
            <w:pPr>
              <w:jc w:val="both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 xml:space="preserve">Поставляемое оборудование должно быть новым, выпуска не ранее </w:t>
            </w:r>
            <w:r>
              <w:rPr>
                <w:i/>
                <w:color w:val="000000"/>
              </w:rPr>
              <w:t>2014</w:t>
            </w:r>
            <w:r w:rsidRPr="001F6931">
              <w:rPr>
                <w:i/>
                <w:color w:val="000000"/>
              </w:rPr>
              <w:t xml:space="preserve"> года,  не являться выставочными образцами, </w:t>
            </w:r>
            <w:r>
              <w:rPr>
                <w:i/>
                <w:color w:val="000000"/>
              </w:rPr>
              <w:t>свободным от  прав третьих лиц.</w:t>
            </w:r>
          </w:p>
        </w:tc>
      </w:tr>
    </w:tbl>
    <w:p w:rsidR="00B43423" w:rsidRPr="00B43423" w:rsidRDefault="00B43423" w:rsidP="00B43423">
      <w:pPr>
        <w:jc w:val="center"/>
        <w:rPr>
          <w:color w:val="000000"/>
        </w:rPr>
      </w:pPr>
    </w:p>
    <w:p w:rsidR="00B43423" w:rsidRPr="00B43423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1F6931" w:rsidRDefault="00C6229D" w:rsidP="00E22B58">
            <w:pPr>
              <w:jc w:val="both"/>
              <w:rPr>
                <w:i/>
                <w:color w:val="000000"/>
              </w:rPr>
            </w:pPr>
            <w:hyperlink r:id="rId5" w:tooltip="ГОСТ 26319-84 ГРУЗЫ ОПАСНЫЕ Упаковка Dangerous cargo Package" w:history="1">
              <w:r w:rsidR="00B43423">
                <w:rPr>
                  <w:i/>
                  <w:color w:val="000000"/>
                </w:rPr>
                <w:t xml:space="preserve">ГОСТ </w:t>
              </w:r>
            </w:hyperlink>
            <w:r w:rsidR="00B43423">
              <w:rPr>
                <w:i/>
                <w:color w:val="000000"/>
              </w:rPr>
              <w:t>14192-77</w:t>
            </w:r>
            <w:r w:rsidR="00B43423" w:rsidRPr="001F6931">
              <w:rPr>
                <w:i/>
                <w:color w:val="000000"/>
              </w:rPr>
              <w:t xml:space="preserve"> </w:t>
            </w:r>
            <w:r w:rsidR="00B43423" w:rsidRPr="003C269B">
              <w:rPr>
                <w:i/>
                <w:color w:val="000000"/>
              </w:rPr>
              <w:t>маркировка грузов;</w:t>
            </w:r>
            <w:r w:rsidR="00B43423">
              <w:t xml:space="preserve"> </w:t>
            </w:r>
          </w:p>
        </w:tc>
      </w:tr>
    </w:tbl>
    <w:p w:rsidR="00B43423" w:rsidRDefault="00B43423" w:rsidP="00B43423">
      <w:pPr>
        <w:jc w:val="center"/>
        <w:rPr>
          <w:color w:val="000000"/>
        </w:rPr>
      </w:pPr>
    </w:p>
    <w:p w:rsidR="00B43423" w:rsidRPr="001F6931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463"/>
      </w:tblGrid>
      <w:tr w:rsidR="00B43423" w:rsidRPr="001F6931" w:rsidTr="00E22B58">
        <w:trPr>
          <w:trHeight w:val="335"/>
        </w:trPr>
        <w:tc>
          <w:tcPr>
            <w:tcW w:w="9463" w:type="dxa"/>
          </w:tcPr>
          <w:p w:rsidR="00B43423" w:rsidRPr="001F6931" w:rsidRDefault="00B43423" w:rsidP="00E22B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Маркировка упаковки: </w:t>
            </w:r>
            <w:hyperlink r:id="rId6" w:tooltip="ГОСТ 26319-84 ГРУЗЫ ОПАСНЫЕ Упаковка Dangerous cargo Package" w:history="1">
              <w:r>
                <w:rPr>
                  <w:i/>
                  <w:color w:val="000000"/>
                </w:rPr>
                <w:t xml:space="preserve">ГОСТ </w:t>
              </w:r>
            </w:hyperlink>
            <w:r>
              <w:rPr>
                <w:i/>
                <w:color w:val="000000"/>
              </w:rPr>
              <w:t>14192-77</w:t>
            </w:r>
            <w:r w:rsidRPr="001F6931">
              <w:rPr>
                <w:i/>
                <w:color w:val="000000"/>
              </w:rPr>
              <w:t xml:space="preserve"> </w:t>
            </w:r>
            <w:r w:rsidRPr="003C269B">
              <w:rPr>
                <w:i/>
                <w:color w:val="000000"/>
              </w:rPr>
              <w:t>маркировка грузов</w:t>
            </w:r>
          </w:p>
        </w:tc>
      </w:tr>
    </w:tbl>
    <w:p w:rsidR="00B43423" w:rsidRPr="00B43423" w:rsidRDefault="00B43423" w:rsidP="00B43423">
      <w:pPr>
        <w:jc w:val="center"/>
        <w:rPr>
          <w:color w:val="000000"/>
        </w:rPr>
      </w:pPr>
    </w:p>
    <w:p w:rsidR="00B43423" w:rsidRPr="00B43423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1F6931" w:rsidRDefault="00B43423" w:rsidP="00E22B5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977F70" w:rsidRDefault="00B43423" w:rsidP="00E22B58">
            <w:pPr>
              <w:ind w:firstLine="567"/>
              <w:jc w:val="both"/>
              <w:rPr>
                <w:i/>
                <w:color w:val="000000"/>
              </w:rPr>
            </w:pPr>
            <w:r w:rsidRPr="00977F70">
              <w:rPr>
                <w:i/>
                <w:color w:val="000000"/>
              </w:rPr>
              <w:t>Выполнение работ по поставке товара подтверждается двусторонними актами приема-передачи товара.</w:t>
            </w:r>
          </w:p>
          <w:p w:rsidR="00B43423" w:rsidRPr="00977F70" w:rsidRDefault="00B43423" w:rsidP="00E22B58">
            <w:pPr>
              <w:tabs>
                <w:tab w:val="left" w:pos="0"/>
              </w:tabs>
              <w:autoSpaceDN w:val="0"/>
              <w:ind w:firstLine="567"/>
              <w:jc w:val="both"/>
              <w:rPr>
                <w:i/>
                <w:color w:val="000000"/>
              </w:rPr>
            </w:pPr>
            <w:r w:rsidRPr="00977F70">
              <w:rPr>
                <w:i/>
                <w:color w:val="000000"/>
              </w:rPr>
              <w:t xml:space="preserve">После завершения выполнения работ, предусмотренных Техническим заданием, Поставщик уведомляет Заказчика о факте завершения выполнения работ в письменном виде (предъявительской запиской). </w:t>
            </w:r>
          </w:p>
          <w:p w:rsidR="00B43423" w:rsidRPr="001F6931" w:rsidRDefault="00B43423" w:rsidP="00E22B58">
            <w:pPr>
              <w:tabs>
                <w:tab w:val="left" w:pos="0"/>
              </w:tabs>
              <w:autoSpaceDN w:val="0"/>
              <w:ind w:firstLine="567"/>
              <w:jc w:val="both"/>
              <w:rPr>
                <w:i/>
                <w:color w:val="000000"/>
              </w:rPr>
            </w:pPr>
            <w:r w:rsidRPr="00977F70">
              <w:rPr>
                <w:i/>
                <w:color w:val="000000"/>
              </w:rPr>
              <w:t xml:space="preserve">Не позднее 5 (пяти) рабочих дней после получения от Поставщика предъявительской записки Заказчик рассматривает результаты и осуществляет приемку выполненных работ. В </w:t>
            </w:r>
            <w:proofErr w:type="gramStart"/>
            <w:r w:rsidRPr="00977F70">
              <w:rPr>
                <w:i/>
                <w:color w:val="000000"/>
              </w:rPr>
              <w:t>случае</w:t>
            </w:r>
            <w:proofErr w:type="gramEnd"/>
            <w:r w:rsidRPr="00977F70">
              <w:rPr>
                <w:i/>
                <w:color w:val="000000"/>
              </w:rPr>
              <w:t xml:space="preserve"> непринятия результатов выполненных работ, в связи с необходимостью устранения недостатков, составляется Акт (перечень замечаний), который подписывается представителями Заказчика, подрядной и эксплуатирующей организаций. Поставщик обязуется в срок, установленный в Акте, устранить указанные недостатки за свой счет и передать Заказчику отчет об устранении недостатков, подписанный со своей стороны уполномоченным лицом и представителями эксплуатирующей организации.</w:t>
            </w:r>
          </w:p>
        </w:tc>
      </w:tr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1F6931" w:rsidRDefault="00B43423" w:rsidP="00E22B5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932DCB" w:rsidRDefault="00B43423" w:rsidP="00E22B58">
            <w:pPr>
              <w:ind w:firstLine="567"/>
              <w:jc w:val="both"/>
              <w:rPr>
                <w:i/>
                <w:color w:val="000000"/>
              </w:rPr>
            </w:pPr>
            <w:r w:rsidRPr="00932DCB">
              <w:rPr>
                <w:i/>
                <w:color w:val="000000"/>
              </w:rPr>
              <w:t xml:space="preserve">Товар должен соответствовать требованиям заказчика и требованиям, предусмотренным соответствующими нормативными документами.  </w:t>
            </w:r>
          </w:p>
          <w:p w:rsidR="00B43423" w:rsidRPr="00932DCB" w:rsidRDefault="00B43423" w:rsidP="00E22B58">
            <w:pPr>
              <w:pStyle w:val="210"/>
              <w:tabs>
                <w:tab w:val="num" w:pos="0"/>
              </w:tabs>
              <w:ind w:left="0" w:firstLine="567"/>
              <w:rPr>
                <w:i/>
                <w:color w:val="000000"/>
                <w:sz w:val="24"/>
                <w:szCs w:val="24"/>
              </w:rPr>
            </w:pPr>
            <w:r w:rsidRPr="00932DCB">
              <w:rPr>
                <w:i/>
                <w:color w:val="000000"/>
                <w:sz w:val="24"/>
                <w:szCs w:val="24"/>
              </w:rPr>
              <w:t xml:space="preserve">Упаковка и маркировка товаров должны соответствовать обязательным требованиям законодательства Российской Федерации, предъявляемым к упаковке товаров указанного вида (рода). Упаковка товара должна иметь ненарушенную защиту от вскрытия, не иметь иных повреждений, должна защищать товар от загрязнения и обеспечивать сохранность товара. Упаковка товара (комплектующих товара) должна отвечать требованиям безопасности жизни и здоровья граждан и </w:t>
            </w:r>
            <w:r w:rsidRPr="00932DCB">
              <w:rPr>
                <w:i/>
                <w:color w:val="000000"/>
                <w:sz w:val="24"/>
                <w:szCs w:val="24"/>
              </w:rPr>
              <w:lastRenderedPageBreak/>
              <w:t>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При передаче товара в упаковке, не обеспечивающей возможность его хранения, Заказчик вправе отказаться от принятия товара, от оплаты товара, а если товар были оплачен, потребовать возврата уплаченной денежной суммы.</w:t>
            </w:r>
          </w:p>
          <w:p w:rsidR="00B43423" w:rsidRPr="00932DCB" w:rsidRDefault="00B43423" w:rsidP="00E22B58">
            <w:pPr>
              <w:pStyle w:val="ConsPlusTitle"/>
              <w:ind w:firstLine="567"/>
              <w:jc w:val="both"/>
              <w:rPr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</w:pPr>
            <w:r w:rsidRPr="00932DCB">
              <w:rPr>
                <w:rFonts w:ascii="Times New Roman" w:hAnsi="Times New Roman"/>
                <w:b w:val="0"/>
                <w:i/>
                <w:color w:val="000000"/>
                <w:sz w:val="24"/>
                <w:szCs w:val="24"/>
              </w:rPr>
              <w:t>Ввод товара в эксплуатацию осуществляется в соответствии с действующим законодательством.</w:t>
            </w:r>
          </w:p>
          <w:p w:rsidR="00B43423" w:rsidRPr="006649D5" w:rsidRDefault="00B43423" w:rsidP="00E22B58">
            <w:pPr>
              <w:ind w:firstLine="567"/>
              <w:jc w:val="both"/>
              <w:rPr>
                <w:i/>
                <w:color w:val="000000"/>
              </w:rPr>
            </w:pPr>
            <w:r w:rsidRPr="00932DCB">
              <w:rPr>
                <w:i/>
                <w:color w:val="000000"/>
              </w:rPr>
              <w:t>Вместе с поставляемым товаром Поставщик обязан предоставить Заказчику</w:t>
            </w:r>
            <w:r>
              <w:rPr>
                <w:i/>
                <w:color w:val="000000"/>
              </w:rPr>
              <w:t xml:space="preserve"> паспорт на товар, сертификаты, счет-фактуру, товарную накладную, декларацию о соответствии товара </w:t>
            </w:r>
            <w:proofErr w:type="gramStart"/>
            <w:r>
              <w:rPr>
                <w:i/>
                <w:color w:val="000000"/>
              </w:rPr>
              <w:t>ТР</w:t>
            </w:r>
            <w:proofErr w:type="gramEnd"/>
            <w:r>
              <w:rPr>
                <w:i/>
                <w:color w:val="000000"/>
              </w:rPr>
              <w:t xml:space="preserve"> ТС 004/2011 «О безопасности низковольтного оборудования», ТР ТС 020/2011 «Электромагнитная совместимость технических средств»</w:t>
            </w:r>
            <w:r w:rsidRPr="00932DCB">
              <w:rPr>
                <w:i/>
                <w:color w:val="000000"/>
              </w:rPr>
              <w:t xml:space="preserve"> и иные документы на поставляемый товар в соответствии с требованиями, установленными действующими нормативно-правовыми актами.</w:t>
            </w:r>
          </w:p>
        </w:tc>
      </w:tr>
    </w:tbl>
    <w:p w:rsidR="00B43423" w:rsidRPr="00B43423" w:rsidRDefault="00B43423" w:rsidP="00B43423">
      <w:pPr>
        <w:jc w:val="center"/>
        <w:rPr>
          <w:color w:val="000000"/>
        </w:rPr>
      </w:pPr>
    </w:p>
    <w:p w:rsidR="00B43423" w:rsidRPr="00B43423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1F6931" w:rsidRDefault="00B43423" w:rsidP="00E22B58">
            <w:pPr>
              <w:ind w:firstLine="601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Требований нет</w:t>
            </w:r>
          </w:p>
        </w:tc>
      </w:tr>
    </w:tbl>
    <w:p w:rsidR="00B43423" w:rsidRDefault="00B43423" w:rsidP="00B43423">
      <w:pPr>
        <w:jc w:val="center"/>
        <w:rPr>
          <w:color w:val="000000"/>
          <w:lang w:val="en-US"/>
        </w:rPr>
      </w:pPr>
    </w:p>
    <w:p w:rsidR="00B43423" w:rsidRPr="004B61E7" w:rsidRDefault="00B43423" w:rsidP="00B43423">
      <w:pPr>
        <w:jc w:val="center"/>
        <w:rPr>
          <w:color w:val="000000"/>
          <w:lang w:val="en-US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1F6931" w:rsidRDefault="00B43423" w:rsidP="00E22B58">
            <w:pPr>
              <w:ind w:firstLine="601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Требований нет</w:t>
            </w:r>
          </w:p>
        </w:tc>
      </w:tr>
    </w:tbl>
    <w:p w:rsidR="00B43423" w:rsidRDefault="00B43423" w:rsidP="00B43423">
      <w:pPr>
        <w:jc w:val="center"/>
        <w:rPr>
          <w:color w:val="000000"/>
          <w:lang w:val="en-US"/>
        </w:rPr>
      </w:pPr>
    </w:p>
    <w:p w:rsidR="00B43423" w:rsidRPr="004B61E7" w:rsidRDefault="00B43423" w:rsidP="00B43423">
      <w:pPr>
        <w:jc w:val="center"/>
        <w:rPr>
          <w:color w:val="000000"/>
          <w:lang w:val="en-US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932DCB" w:rsidRDefault="00B43423" w:rsidP="00E22B58">
            <w:pPr>
              <w:ind w:firstLine="567"/>
              <w:jc w:val="both"/>
              <w:rPr>
                <w:i/>
                <w:color w:val="000000"/>
              </w:rPr>
            </w:pPr>
            <w:r w:rsidRPr="00932DCB">
              <w:rPr>
                <w:i/>
                <w:color w:val="000000"/>
              </w:rPr>
              <w:t xml:space="preserve">Исполнитель гарантирует качество поставленного товара на </w:t>
            </w:r>
            <w:proofErr w:type="gramStart"/>
            <w:r w:rsidRPr="00932DCB">
              <w:rPr>
                <w:i/>
                <w:color w:val="000000"/>
              </w:rPr>
              <w:t>основании</w:t>
            </w:r>
            <w:proofErr w:type="gramEnd"/>
            <w:r w:rsidRPr="00932DCB">
              <w:rPr>
                <w:i/>
                <w:color w:val="000000"/>
              </w:rPr>
              <w:t xml:space="preserve"> Гражданского кодекса РФ в течение 12 месяцев со дня подписания акта приема-передачи товара.</w:t>
            </w:r>
          </w:p>
          <w:p w:rsidR="00B43423" w:rsidRPr="00932DCB" w:rsidRDefault="00B43423" w:rsidP="00E22B58">
            <w:pPr>
              <w:ind w:firstLine="567"/>
              <w:jc w:val="both"/>
              <w:rPr>
                <w:i/>
                <w:color w:val="000000"/>
              </w:rPr>
            </w:pPr>
            <w:r w:rsidRPr="00932DCB">
              <w:rPr>
                <w:i/>
                <w:color w:val="000000"/>
              </w:rPr>
              <w:t>Если в гарантийный период товара обнаружатся дефекты, допущенные по вине Поставщика и препятствующие нормальной эксплуатации товара, то Поставщик обязан их устранить в установленный Заказчиком срок за свой счет. При отказе Поставщика от составления или подписания акта об обнаруженных дефектах и недоделках, для их подтверждения Заказчика проводит за счет Поставщика квалифицированную экспертизу с привлечением специалистов, по итогам которой составляется соответствующий акт, фиксирующий затраты по исправлению дефектов и недоделок, для обращения в Арбитражный суд.</w:t>
            </w:r>
          </w:p>
          <w:p w:rsidR="00B43423" w:rsidRPr="001F6931" w:rsidRDefault="00B43423" w:rsidP="00E22B58">
            <w:pPr>
              <w:ind w:firstLine="567"/>
              <w:jc w:val="both"/>
              <w:rPr>
                <w:i/>
                <w:color w:val="000000"/>
              </w:rPr>
            </w:pPr>
            <w:r w:rsidRPr="00932DCB">
              <w:rPr>
                <w:i/>
                <w:color w:val="000000"/>
              </w:rPr>
              <w:t>Указанные гарантии не распространяются на случаи преднамеренного повреждения объекта со стороны Заказчика и третьих лиц, а также на случаи нарушения правил эксплуатации Заказчиком или третьих лиц.</w:t>
            </w:r>
          </w:p>
        </w:tc>
      </w:tr>
    </w:tbl>
    <w:p w:rsidR="00B43423" w:rsidRPr="00B43423" w:rsidRDefault="00B43423" w:rsidP="00B43423">
      <w:pPr>
        <w:jc w:val="center"/>
        <w:rPr>
          <w:color w:val="000000"/>
        </w:rPr>
      </w:pPr>
    </w:p>
    <w:p w:rsidR="00B43423" w:rsidRPr="00B43423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9. </w:t>
      </w:r>
      <w:r>
        <w:rPr>
          <w:color w:val="000000"/>
        </w:rPr>
        <w:t>МЕСТО ПОСТАВКИ 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F92896" w:rsidRDefault="00B43423" w:rsidP="00E22B58">
            <w:pPr>
              <w:pStyle w:val="5"/>
              <w:spacing w:before="0" w:after="0"/>
              <w:ind w:firstLine="567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Поставщик осуществляет доставку оборудования до склада Заказчика, расположенного по адресу: </w:t>
            </w:r>
            <w:r w:rsidRPr="00F92896">
              <w:rPr>
                <w:i/>
                <w:color w:val="000000"/>
                <w:sz w:val="24"/>
                <w:szCs w:val="24"/>
              </w:rPr>
              <w:t xml:space="preserve">Открытое акционерное общество «Научно-исследовательский институт технической физики и автоматизации», </w:t>
            </w:r>
            <w:smartTag w:uri="urn:schemas-microsoft-com:office:smarttags" w:element="metricconverter">
              <w:smartTagPr>
                <w:attr w:name="ProductID" w:val="115230, г"/>
              </w:smartTagPr>
              <w:r w:rsidRPr="00F92896">
                <w:rPr>
                  <w:i/>
                  <w:color w:val="000000"/>
                  <w:sz w:val="24"/>
                  <w:szCs w:val="24"/>
                </w:rPr>
                <w:t>115230, г</w:t>
              </w:r>
            </w:smartTag>
            <w:r w:rsidRPr="00F92896">
              <w:rPr>
                <w:i/>
                <w:color w:val="000000"/>
                <w:sz w:val="24"/>
                <w:szCs w:val="24"/>
              </w:rPr>
              <w:t>. Москва, Варшавское шоссе, 46.</w:t>
            </w:r>
          </w:p>
        </w:tc>
      </w:tr>
    </w:tbl>
    <w:p w:rsidR="00B43423" w:rsidRPr="001F6931" w:rsidRDefault="00B43423" w:rsidP="00B43423">
      <w:pPr>
        <w:jc w:val="center"/>
        <w:rPr>
          <w:color w:val="000000"/>
        </w:rPr>
      </w:pPr>
    </w:p>
    <w:p w:rsidR="00B43423" w:rsidRDefault="00B43423" w:rsidP="00B434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10. </w:t>
      </w:r>
      <w:r>
        <w:rPr>
          <w:color w:val="000000"/>
        </w:rPr>
        <w:t>СРОКИ ВЫПОЛНЕНИЯ РАБОТ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43423" w:rsidRPr="001F6931" w:rsidTr="00E22B5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423" w:rsidRPr="00EE5ECC" w:rsidRDefault="00B43423" w:rsidP="00E22B58">
            <w:pPr>
              <w:ind w:firstLine="567"/>
              <w:jc w:val="both"/>
              <w:rPr>
                <w:i/>
                <w:color w:val="000000"/>
              </w:rPr>
            </w:pPr>
            <w:r w:rsidRPr="00F92896">
              <w:rPr>
                <w:i/>
                <w:color w:val="000000"/>
              </w:rPr>
              <w:t xml:space="preserve">Поставщик обязан выполнять все работы по договору в установленный срок. Срок поставки товара: </w:t>
            </w:r>
            <w:r>
              <w:rPr>
                <w:i/>
                <w:color w:val="000000"/>
              </w:rPr>
              <w:t>10 рабочих дней.</w:t>
            </w:r>
          </w:p>
        </w:tc>
      </w:tr>
    </w:tbl>
    <w:p w:rsidR="007848AF" w:rsidRDefault="007848AF" w:rsidP="00B43423">
      <w:pPr>
        <w:jc w:val="center"/>
      </w:pPr>
      <w:r>
        <w:t xml:space="preserve"> </w:t>
      </w:r>
    </w:p>
    <w:sectPr w:rsidR="007848AF" w:rsidSect="007D190E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TE23AB56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8272997"/>
    <w:multiLevelType w:val="hybridMultilevel"/>
    <w:tmpl w:val="5CE8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3">
    <w:nsid w:val="47D56F9E"/>
    <w:multiLevelType w:val="hybridMultilevel"/>
    <w:tmpl w:val="119033EA"/>
    <w:lvl w:ilvl="0" w:tplc="D6FC0B62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2DB6F23C" w:tentative="1">
      <w:start w:val="1"/>
      <w:numFmt w:val="lowerLetter"/>
      <w:lvlText w:val="%2."/>
      <w:lvlJc w:val="left"/>
      <w:pPr>
        <w:ind w:left="1732" w:hanging="360"/>
      </w:pPr>
    </w:lvl>
    <w:lvl w:ilvl="2" w:tplc="6D36154A" w:tentative="1">
      <w:start w:val="1"/>
      <w:numFmt w:val="lowerRoman"/>
      <w:lvlText w:val="%3."/>
      <w:lvlJc w:val="right"/>
      <w:pPr>
        <w:ind w:left="2452" w:hanging="180"/>
      </w:pPr>
    </w:lvl>
    <w:lvl w:ilvl="3" w:tplc="153047AA" w:tentative="1">
      <w:start w:val="1"/>
      <w:numFmt w:val="decimal"/>
      <w:lvlText w:val="%4."/>
      <w:lvlJc w:val="left"/>
      <w:pPr>
        <w:ind w:left="3172" w:hanging="360"/>
      </w:pPr>
    </w:lvl>
    <w:lvl w:ilvl="4" w:tplc="A300C6AC" w:tentative="1">
      <w:start w:val="1"/>
      <w:numFmt w:val="lowerLetter"/>
      <w:lvlText w:val="%5."/>
      <w:lvlJc w:val="left"/>
      <w:pPr>
        <w:ind w:left="3892" w:hanging="360"/>
      </w:pPr>
    </w:lvl>
    <w:lvl w:ilvl="5" w:tplc="622EE59C" w:tentative="1">
      <w:start w:val="1"/>
      <w:numFmt w:val="lowerRoman"/>
      <w:lvlText w:val="%6."/>
      <w:lvlJc w:val="right"/>
      <w:pPr>
        <w:ind w:left="4612" w:hanging="180"/>
      </w:pPr>
    </w:lvl>
    <w:lvl w:ilvl="6" w:tplc="55FC1BA0" w:tentative="1">
      <w:start w:val="1"/>
      <w:numFmt w:val="decimal"/>
      <w:lvlText w:val="%7."/>
      <w:lvlJc w:val="left"/>
      <w:pPr>
        <w:ind w:left="5332" w:hanging="360"/>
      </w:pPr>
    </w:lvl>
    <w:lvl w:ilvl="7" w:tplc="245C20E8" w:tentative="1">
      <w:start w:val="1"/>
      <w:numFmt w:val="lowerLetter"/>
      <w:lvlText w:val="%8."/>
      <w:lvlJc w:val="left"/>
      <w:pPr>
        <w:ind w:left="6052" w:hanging="360"/>
      </w:pPr>
    </w:lvl>
    <w:lvl w:ilvl="8" w:tplc="D64C9B9A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4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5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72FC9"/>
    <w:rsid w:val="000718B1"/>
    <w:rsid w:val="00084A83"/>
    <w:rsid w:val="000A462E"/>
    <w:rsid w:val="001000E0"/>
    <w:rsid w:val="0013507A"/>
    <w:rsid w:val="00153384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63D46"/>
    <w:rsid w:val="00372402"/>
    <w:rsid w:val="00394455"/>
    <w:rsid w:val="003B47A5"/>
    <w:rsid w:val="003C0458"/>
    <w:rsid w:val="004277AB"/>
    <w:rsid w:val="00446D92"/>
    <w:rsid w:val="00466B18"/>
    <w:rsid w:val="00491D84"/>
    <w:rsid w:val="004D1C58"/>
    <w:rsid w:val="00506548"/>
    <w:rsid w:val="00531804"/>
    <w:rsid w:val="00603DC8"/>
    <w:rsid w:val="00623607"/>
    <w:rsid w:val="00641A23"/>
    <w:rsid w:val="00653AA1"/>
    <w:rsid w:val="00682EE8"/>
    <w:rsid w:val="006D5369"/>
    <w:rsid w:val="006E35FB"/>
    <w:rsid w:val="006E4DC3"/>
    <w:rsid w:val="006E598F"/>
    <w:rsid w:val="00772236"/>
    <w:rsid w:val="00772FC9"/>
    <w:rsid w:val="00774E2B"/>
    <w:rsid w:val="007848AF"/>
    <w:rsid w:val="007B4E9E"/>
    <w:rsid w:val="007C65A0"/>
    <w:rsid w:val="007D190E"/>
    <w:rsid w:val="007F5562"/>
    <w:rsid w:val="00833777"/>
    <w:rsid w:val="00867A1E"/>
    <w:rsid w:val="008753C6"/>
    <w:rsid w:val="008B2B9B"/>
    <w:rsid w:val="008D5480"/>
    <w:rsid w:val="008E1E45"/>
    <w:rsid w:val="009029E1"/>
    <w:rsid w:val="0097108C"/>
    <w:rsid w:val="009C57D9"/>
    <w:rsid w:val="009E5D7F"/>
    <w:rsid w:val="00A1502C"/>
    <w:rsid w:val="00A92F27"/>
    <w:rsid w:val="00A943E5"/>
    <w:rsid w:val="00AB3B6B"/>
    <w:rsid w:val="00AF20A0"/>
    <w:rsid w:val="00AF47F1"/>
    <w:rsid w:val="00B12C97"/>
    <w:rsid w:val="00B43423"/>
    <w:rsid w:val="00B46DD4"/>
    <w:rsid w:val="00B52204"/>
    <w:rsid w:val="00BC369A"/>
    <w:rsid w:val="00BC5F74"/>
    <w:rsid w:val="00BE09B3"/>
    <w:rsid w:val="00C22FAD"/>
    <w:rsid w:val="00C470EF"/>
    <w:rsid w:val="00C57DB3"/>
    <w:rsid w:val="00C6229D"/>
    <w:rsid w:val="00CB0B2E"/>
    <w:rsid w:val="00D21CBC"/>
    <w:rsid w:val="00D5331C"/>
    <w:rsid w:val="00D64DB4"/>
    <w:rsid w:val="00D75F82"/>
    <w:rsid w:val="00DA39CF"/>
    <w:rsid w:val="00DA4551"/>
    <w:rsid w:val="00DD0046"/>
    <w:rsid w:val="00E04010"/>
    <w:rsid w:val="00E26404"/>
    <w:rsid w:val="00E71ED4"/>
    <w:rsid w:val="00E810A0"/>
    <w:rsid w:val="00EA2E61"/>
    <w:rsid w:val="00F149B8"/>
    <w:rsid w:val="00F5060C"/>
    <w:rsid w:val="00F7241B"/>
    <w:rsid w:val="00F93B11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3">
    <w:name w:val="Пункт-3"/>
    <w:basedOn w:val="a"/>
    <w:rsid w:val="007848AF"/>
    <w:pPr>
      <w:tabs>
        <w:tab w:val="num" w:pos="4537"/>
      </w:tabs>
      <w:ind w:left="2552" w:firstLine="709"/>
      <w:jc w:val="both"/>
    </w:pPr>
    <w:rPr>
      <w:sz w:val="28"/>
    </w:rPr>
  </w:style>
  <w:style w:type="paragraph" w:customStyle="1" w:styleId="-4">
    <w:name w:val="Пункт-4"/>
    <w:basedOn w:val="a"/>
    <w:rsid w:val="007848AF"/>
    <w:pPr>
      <w:tabs>
        <w:tab w:val="num" w:pos="2127"/>
      </w:tabs>
      <w:ind w:left="142" w:firstLine="709"/>
      <w:jc w:val="both"/>
    </w:pPr>
    <w:rPr>
      <w:sz w:val="28"/>
    </w:rPr>
  </w:style>
  <w:style w:type="paragraph" w:customStyle="1" w:styleId="-5">
    <w:name w:val="Пункт-5"/>
    <w:basedOn w:val="a"/>
    <w:rsid w:val="007848A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7848A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7848AF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rus.ru/gost/g26319-84.htm" TargetMode="External"/><Relationship Id="rId5" Type="http://schemas.openxmlformats.org/officeDocument/2006/relationships/hyperlink" Target="http://zakonrus.ru/gost/g26319-84.htm" TargetMode="Externa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23</cp:revision>
  <cp:lastPrinted>2013-12-23T07:46:00Z</cp:lastPrinted>
  <dcterms:created xsi:type="dcterms:W3CDTF">2014-04-25T09:31:00Z</dcterms:created>
  <dcterms:modified xsi:type="dcterms:W3CDTF">2015-02-18T07:52:00Z</dcterms:modified>
</cp:coreProperties>
</file>