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69F" w:rsidRPr="009A5E7D" w:rsidRDefault="00F3469F" w:rsidP="00F3469F">
      <w:pPr>
        <w:pStyle w:val="5"/>
        <w:rPr>
          <w:color w:val="auto"/>
        </w:rPr>
      </w:pPr>
      <w:bookmarkStart w:id="0" w:name="_Toc285706867"/>
      <w:r w:rsidRPr="009A5E7D">
        <w:rPr>
          <w:color w:val="auto"/>
        </w:rPr>
        <w:t>УТВЕРЖДАЮ</w:t>
      </w:r>
      <w:bookmarkEnd w:id="0"/>
    </w:p>
    <w:p w:rsidR="00F3469F" w:rsidRDefault="00F3469F" w:rsidP="00F3469F">
      <w:pPr>
        <w:pStyle w:val="5"/>
        <w:rPr>
          <w:color w:val="auto"/>
        </w:rPr>
      </w:pPr>
      <w:r w:rsidRPr="00D76C7C">
        <w:rPr>
          <w:color w:val="auto"/>
        </w:rPr>
        <w:t>Директор по административным вопросам</w:t>
      </w:r>
    </w:p>
    <w:p w:rsidR="00F3469F" w:rsidRPr="00B945CB" w:rsidRDefault="00F3469F" w:rsidP="00F3469F">
      <w:pPr>
        <w:pStyle w:val="5"/>
        <w:rPr>
          <w:color w:val="auto"/>
        </w:rPr>
      </w:pPr>
      <w:r w:rsidRPr="00B945CB">
        <w:rPr>
          <w:color w:val="auto"/>
        </w:rPr>
        <w:t xml:space="preserve"> </w:t>
      </w:r>
    </w:p>
    <w:p w:rsidR="00F3469F" w:rsidRPr="009A5E7D" w:rsidRDefault="00F3469F" w:rsidP="00F3469F">
      <w:pPr>
        <w:pStyle w:val="5"/>
        <w:rPr>
          <w:color w:val="auto"/>
        </w:rPr>
      </w:pPr>
      <w:bookmarkStart w:id="1" w:name="_Toc285706868"/>
      <w:r w:rsidRPr="00B945CB">
        <w:rPr>
          <w:color w:val="auto"/>
        </w:rPr>
        <w:t>____________</w:t>
      </w:r>
      <w:bookmarkEnd w:id="1"/>
      <w:r w:rsidRPr="00B945CB">
        <w:rPr>
          <w:color w:val="auto"/>
        </w:rPr>
        <w:t xml:space="preserve"> О.Е. Дмуха</w:t>
      </w:r>
      <w:r w:rsidRPr="009A5E7D">
        <w:rPr>
          <w:color w:val="auto"/>
        </w:rPr>
        <w:t xml:space="preserve"> </w:t>
      </w:r>
      <w:bookmarkStart w:id="2" w:name="_Toc285706869"/>
    </w:p>
    <w:p w:rsidR="00F3469F" w:rsidRPr="009A5E7D" w:rsidRDefault="00F3469F" w:rsidP="00F3469F">
      <w:pPr>
        <w:pStyle w:val="5"/>
        <w:rPr>
          <w:color w:val="auto"/>
        </w:rPr>
      </w:pPr>
      <w:r w:rsidRPr="009A5E7D">
        <w:rPr>
          <w:color w:val="auto"/>
        </w:rPr>
        <w:t>«___»_________ 20</w:t>
      </w:r>
      <w:bookmarkEnd w:id="2"/>
      <w:r>
        <w:rPr>
          <w:color w:val="auto"/>
        </w:rPr>
        <w:t>14</w:t>
      </w:r>
    </w:p>
    <w:p w:rsidR="00F3469F" w:rsidRDefault="00F3469F" w:rsidP="00BF442D">
      <w:pPr>
        <w:pStyle w:val="rvps1"/>
        <w:rPr>
          <w:rStyle w:val="rvts6"/>
          <w:b/>
          <w:color w:val="000000"/>
          <w:sz w:val="28"/>
          <w:szCs w:val="28"/>
        </w:rPr>
      </w:pPr>
    </w:p>
    <w:p w:rsidR="00BF442D" w:rsidRDefault="00BF442D" w:rsidP="00BF442D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</w:p>
    <w:p w:rsidR="00BF442D" w:rsidRPr="00EB3A54" w:rsidRDefault="00BF442D" w:rsidP="00BF442D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</w:t>
      </w:r>
      <w:r w:rsidR="00732350" w:rsidRPr="00525410">
        <w:rPr>
          <w:rStyle w:val="rvts6"/>
          <w:b/>
          <w:color w:val="000000"/>
          <w:sz w:val="28"/>
          <w:szCs w:val="28"/>
        </w:rPr>
        <w:t xml:space="preserve">внесении изменений </w:t>
      </w:r>
      <w:r>
        <w:rPr>
          <w:rStyle w:val="rvts6"/>
          <w:b/>
          <w:color w:val="000000"/>
          <w:sz w:val="28"/>
          <w:szCs w:val="28"/>
        </w:rPr>
        <w:t>в открыт</w:t>
      </w:r>
      <w:r w:rsidR="00220C31">
        <w:rPr>
          <w:rStyle w:val="rvts6"/>
          <w:b/>
          <w:color w:val="000000"/>
          <w:sz w:val="28"/>
          <w:szCs w:val="28"/>
        </w:rPr>
        <w:t>ый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Pr="00BF442D">
        <w:rPr>
          <w:rStyle w:val="rvts6"/>
          <w:b/>
          <w:color w:val="000000"/>
          <w:sz w:val="28"/>
          <w:szCs w:val="28"/>
        </w:rPr>
        <w:t>запрос цен в электронной форме на право заключения договора на поставку канцелярских и хозяйственных товаров (извещение № 140611/0528/411)</w:t>
      </w:r>
      <w:r>
        <w:rPr>
          <w:rStyle w:val="rvts6"/>
          <w:b/>
          <w:color w:val="000000"/>
          <w:sz w:val="28"/>
          <w:szCs w:val="28"/>
        </w:rPr>
        <w:tab/>
      </w:r>
    </w:p>
    <w:p w:rsidR="00BF442D" w:rsidRPr="004E1DD0" w:rsidRDefault="00BF442D" w:rsidP="00BF442D">
      <w:pPr>
        <w:pStyle w:val="rvps1"/>
        <w:rPr>
          <w:rStyle w:val="rvts6"/>
          <w:b/>
          <w:color w:val="000000"/>
          <w:sz w:val="28"/>
          <w:szCs w:val="28"/>
        </w:rPr>
      </w:pPr>
    </w:p>
    <w:p w:rsidR="00BF442D" w:rsidRDefault="00BF442D" w:rsidP="00D50E7D">
      <w:pPr>
        <w:ind w:firstLine="708"/>
        <w:jc w:val="both"/>
      </w:pPr>
      <w:r>
        <w:t>В соответстви</w:t>
      </w:r>
      <w:r w:rsidR="00220C31">
        <w:t>и</w:t>
      </w:r>
      <w:r>
        <w:t xml:space="preserve"> с пунктом 20.6.6 Единого отраслевого стандарта закупок Гос</w:t>
      </w:r>
      <w:bookmarkStart w:id="3" w:name="_Toc297732063"/>
      <w:bookmarkStart w:id="4" w:name="_Toc298934672"/>
      <w:r w:rsidR="00F3469F">
        <w:t>корпорации «Росатом» ОАО «Атомэнергопроект» принято решение о внесени</w:t>
      </w:r>
      <w:r w:rsidR="00220C31">
        <w:t>и</w:t>
      </w:r>
      <w:r w:rsidR="00F3469F">
        <w:t xml:space="preserve"> изменени</w:t>
      </w:r>
      <w:r w:rsidR="00220C31">
        <w:t>й</w:t>
      </w:r>
      <w:bookmarkStart w:id="5" w:name="_GoBack"/>
      <w:bookmarkEnd w:id="5"/>
      <w:r w:rsidR="00F3469F">
        <w:t xml:space="preserve"> в извещение и документацию процедуры закупки</w:t>
      </w:r>
      <w:r>
        <w:t>, а именно:</w:t>
      </w:r>
      <w:bookmarkEnd w:id="3"/>
      <w:bookmarkEnd w:id="4"/>
    </w:p>
    <w:p w:rsidR="00BF442D" w:rsidRDefault="00BF442D" w:rsidP="00D50E7D">
      <w:pPr>
        <w:pStyle w:val="a3"/>
        <w:numPr>
          <w:ilvl w:val="0"/>
          <w:numId w:val="1"/>
        </w:numPr>
        <w:ind w:left="426" w:hanging="426"/>
        <w:jc w:val="both"/>
      </w:pPr>
      <w:r>
        <w:t>Ч</w:t>
      </w:r>
      <w:r w:rsidRPr="00870ECE">
        <w:t xml:space="preserve">итать в новой редакции </w:t>
      </w:r>
      <w:r>
        <w:t xml:space="preserve">п.п. 10, 11, 12, 13 </w:t>
      </w:r>
      <w:r w:rsidRPr="00980458">
        <w:t>извещени</w:t>
      </w:r>
      <w:r>
        <w:t>я</w:t>
      </w:r>
      <w:r w:rsidRPr="00980458">
        <w:t xml:space="preserve"> о проведении </w:t>
      </w:r>
      <w:r>
        <w:t>открытого</w:t>
      </w:r>
      <w:r w:rsidRPr="00980458">
        <w:t xml:space="preserve"> </w:t>
      </w:r>
      <w:r>
        <w:t>запроса цен:</w:t>
      </w:r>
    </w:p>
    <w:p w:rsidR="00BF442D" w:rsidRDefault="00BF442D" w:rsidP="00D50E7D">
      <w:pPr>
        <w:jc w:val="both"/>
      </w:pPr>
      <w:r>
        <w:t>10.</w:t>
      </w:r>
      <w:r>
        <w:tab/>
        <w:t xml:space="preserve">Место, дата и время открытия доступа к поданным заявкам на участие в запросе цен: </w:t>
      </w:r>
    </w:p>
    <w:p w:rsidR="00BF442D" w:rsidRDefault="00BF442D" w:rsidP="00D50E7D">
      <w:pPr>
        <w:jc w:val="both"/>
      </w:pPr>
      <w:r>
        <w:t>09-00 (время московское) «02» июля 2014 года по месту нахождения организатора запроса цен в электронной форме: 115093, г. Москва, 3-й Павловский пер., д.2</w:t>
      </w:r>
    </w:p>
    <w:p w:rsidR="00BF442D" w:rsidRDefault="00BF442D" w:rsidP="00D50E7D">
      <w:pPr>
        <w:jc w:val="both"/>
      </w:pPr>
      <w:r>
        <w:t>11.</w:t>
      </w:r>
      <w:r>
        <w:tab/>
        <w:t xml:space="preserve">Место и дата проведения отборочной стадии: </w:t>
      </w:r>
    </w:p>
    <w:p w:rsidR="00BF442D" w:rsidRDefault="00BF442D" w:rsidP="00D50E7D">
      <w:pPr>
        <w:jc w:val="both"/>
      </w:pPr>
      <w:r>
        <w:t>«09» июля 2014 года по месту нахождения организатора запроса цен в электронной форме: 115093, г. Москва, 3-й Павловский пер., д.2.</w:t>
      </w:r>
    </w:p>
    <w:p w:rsidR="00BF442D" w:rsidRDefault="00BF442D" w:rsidP="00D50E7D">
      <w:pPr>
        <w:jc w:val="both"/>
      </w:pPr>
      <w:r>
        <w:t>12.</w:t>
      </w:r>
      <w:r>
        <w:tab/>
        <w:t xml:space="preserve">Место и дата подведения итогов запроса цен: </w:t>
      </w:r>
    </w:p>
    <w:p w:rsidR="00DB6F31" w:rsidRDefault="00BF442D" w:rsidP="00D50E7D">
      <w:pPr>
        <w:jc w:val="both"/>
      </w:pPr>
      <w:r>
        <w:t>«09» июля 2014 года по месту нахождения организатора запроса цен в электронной форме: 115093, г. Москва, 3-й Павловский пер., д.2.</w:t>
      </w:r>
    </w:p>
    <w:p w:rsidR="00BF442D" w:rsidRDefault="00BF442D" w:rsidP="00D50E7D">
      <w:pPr>
        <w:jc w:val="both"/>
      </w:pPr>
    </w:p>
    <w:p w:rsidR="00BF442D" w:rsidRPr="00A93D59" w:rsidRDefault="00BF442D" w:rsidP="00D50E7D">
      <w:pPr>
        <w:numPr>
          <w:ilvl w:val="0"/>
          <w:numId w:val="1"/>
        </w:numPr>
        <w:tabs>
          <w:tab w:val="left" w:pos="426"/>
          <w:tab w:val="left" w:pos="851"/>
        </w:tabs>
        <w:ind w:left="284"/>
        <w:contextualSpacing/>
        <w:jc w:val="both"/>
        <w:rPr>
          <w:bCs/>
          <w:color w:val="000000"/>
        </w:rPr>
      </w:pPr>
      <w:r>
        <w:t>Ч</w:t>
      </w:r>
      <w:r w:rsidRPr="00870ECE">
        <w:t xml:space="preserve">итать в новой редакции </w:t>
      </w:r>
      <w:r>
        <w:t xml:space="preserve">п.п. </w:t>
      </w:r>
      <w:r w:rsidRPr="00EB3A54">
        <w:t>15</w:t>
      </w:r>
      <w:r>
        <w:t>, 1</w:t>
      </w:r>
      <w:r w:rsidRPr="00EB3A54">
        <w:t>6</w:t>
      </w:r>
      <w:r>
        <w:t xml:space="preserve"> Раздела </w:t>
      </w:r>
      <w:r w:rsidRPr="00EB3A54">
        <w:t>4</w:t>
      </w:r>
      <w:r w:rsidRPr="00DA044C">
        <w:t xml:space="preserve"> </w:t>
      </w:r>
      <w:r>
        <w:t>«Информационная карта» открытого запроса цен:</w:t>
      </w:r>
    </w:p>
    <w:p w:rsidR="00BF442D" w:rsidRDefault="00BF442D" w:rsidP="00D50E7D">
      <w:pPr>
        <w:jc w:val="both"/>
      </w:pPr>
    </w:p>
    <w:tbl>
      <w:tblPr>
        <w:tblpPr w:leftFromText="180" w:rightFromText="180" w:vertAnchor="text" w:horzAnchor="margin" w:tblpY="173"/>
        <w:tblW w:w="9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5"/>
        <w:gridCol w:w="1439"/>
        <w:gridCol w:w="7374"/>
      </w:tblGrid>
      <w:tr w:rsidR="00BF442D" w:rsidRPr="009A5E7D" w:rsidTr="00BF442D">
        <w:trPr>
          <w:trHeight w:val="183"/>
        </w:trPr>
        <w:tc>
          <w:tcPr>
            <w:tcW w:w="495" w:type="dxa"/>
          </w:tcPr>
          <w:p w:rsidR="00BF442D" w:rsidRPr="009A5E7D" w:rsidRDefault="00BF442D" w:rsidP="00BF442D">
            <w:pPr>
              <w:tabs>
                <w:tab w:val="num" w:pos="786"/>
              </w:tabs>
            </w:pPr>
            <w:bookmarkStart w:id="6" w:name="_Ref317250778"/>
            <w:r>
              <w:t>15</w:t>
            </w:r>
          </w:p>
        </w:tc>
        <w:bookmarkEnd w:id="6"/>
        <w:tc>
          <w:tcPr>
            <w:tcW w:w="1439" w:type="dxa"/>
          </w:tcPr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  <w:r w:rsidRPr="009A5E7D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374" w:type="dxa"/>
          </w:tcPr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  <w:r w:rsidRPr="009A5E7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F442D" w:rsidRPr="009A5E7D" w:rsidRDefault="00BF442D" w:rsidP="00BF442D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A5E7D">
              <w:rPr>
                <w:szCs w:val="24"/>
              </w:rPr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5" w:history="1">
              <w:r w:rsidRPr="009A5E7D">
                <w:rPr>
                  <w:rStyle w:val="a5"/>
                  <w:szCs w:val="24"/>
                </w:rPr>
                <w:t>http://www.a-k-d.ru/</w:t>
              </w:r>
            </w:hyperlink>
          </w:p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</w:p>
          <w:p w:rsidR="00BF442D" w:rsidRPr="009A5E7D" w:rsidRDefault="00BF442D" w:rsidP="00BF442D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Pr="009A5E7D">
              <w:rPr>
                <w:b/>
                <w:i/>
                <w:szCs w:val="24"/>
              </w:rPr>
              <w:t xml:space="preserve">-00 (время московское) </w:t>
            </w:r>
          </w:p>
          <w:p w:rsidR="00BF442D" w:rsidRPr="009A5E7D" w:rsidRDefault="00BF442D" w:rsidP="00BF442D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A5E7D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02</w:t>
            </w:r>
            <w:r w:rsidRPr="009A5E7D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июля</w:t>
            </w:r>
            <w:r w:rsidRPr="009A5E7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14</w:t>
            </w:r>
            <w:r w:rsidRPr="009A5E7D">
              <w:rPr>
                <w:b/>
                <w:i/>
                <w:szCs w:val="24"/>
              </w:rPr>
              <w:t xml:space="preserve"> года</w:t>
            </w:r>
          </w:p>
          <w:p w:rsidR="00BF442D" w:rsidRPr="009A5E7D" w:rsidRDefault="00BF442D" w:rsidP="00BF442D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BF442D" w:rsidRPr="009A5E7D" w:rsidRDefault="00BF442D" w:rsidP="00BF442D">
            <w:pPr>
              <w:tabs>
                <w:tab w:val="num" w:pos="480"/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A5E7D">
              <w:rPr>
                <w:spacing w:val="-6"/>
              </w:rPr>
              <w:t xml:space="preserve">Место, дата и время открытия доступа к поданным заявкам на участие в запросе цен: </w:t>
            </w:r>
            <w:r w:rsidRPr="009A5E7D">
              <w:t>«</w:t>
            </w:r>
            <w:r>
              <w:t>02</w:t>
            </w:r>
            <w:r w:rsidRPr="009A5E7D">
              <w:t xml:space="preserve">» </w:t>
            </w:r>
            <w:r>
              <w:t>июля</w:t>
            </w:r>
            <w:r w:rsidRPr="009A5E7D">
              <w:t xml:space="preserve"> 20</w:t>
            </w:r>
            <w:r>
              <w:t>14</w:t>
            </w:r>
            <w:r w:rsidRPr="009A5E7D">
              <w:t xml:space="preserve"> года по месту нахождения организатора запроса цен в электронной форме: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9A5E7D">
                <w:t>115093, г</w:t>
              </w:r>
            </w:smartTag>
            <w:r w:rsidRPr="009A5E7D">
              <w:t>. Москва, 3-й Павловский пер., д.2</w:t>
            </w:r>
          </w:p>
        </w:tc>
      </w:tr>
      <w:tr w:rsidR="00BF442D" w:rsidRPr="009A5E7D" w:rsidTr="00BF442D">
        <w:trPr>
          <w:trHeight w:val="183"/>
        </w:trPr>
        <w:tc>
          <w:tcPr>
            <w:tcW w:w="495" w:type="dxa"/>
          </w:tcPr>
          <w:p w:rsidR="00BF442D" w:rsidRPr="009A5E7D" w:rsidRDefault="00BF442D" w:rsidP="00BF442D">
            <w:pPr>
              <w:tabs>
                <w:tab w:val="num" w:pos="786"/>
              </w:tabs>
            </w:pPr>
            <w:bookmarkStart w:id="7" w:name="_Ref317254136"/>
            <w:r>
              <w:t>16.</w:t>
            </w:r>
          </w:p>
        </w:tc>
        <w:bookmarkEnd w:id="7"/>
        <w:tc>
          <w:tcPr>
            <w:tcW w:w="1439" w:type="dxa"/>
          </w:tcPr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  <w:r w:rsidRPr="009A5E7D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374" w:type="dxa"/>
          </w:tcPr>
          <w:p w:rsidR="00BF442D" w:rsidRPr="009A5E7D" w:rsidRDefault="00BF442D" w:rsidP="00BF442D">
            <w:pPr>
              <w:pStyle w:val="Times12"/>
              <w:ind w:firstLine="0"/>
              <w:rPr>
                <w:bCs w:val="0"/>
                <w:szCs w:val="24"/>
              </w:rPr>
            </w:pPr>
            <w:r w:rsidRPr="009A5E7D">
              <w:rPr>
                <w:szCs w:val="24"/>
              </w:rPr>
              <w:t>Адрес:</w:t>
            </w:r>
            <w:r w:rsidRPr="009A5E7D">
              <w:rPr>
                <w:b/>
                <w:i/>
                <w:szCs w:val="24"/>
              </w:rPr>
              <w:t xml:space="preserve"> </w:t>
            </w:r>
            <w:r w:rsidRPr="009A5E7D">
              <w:rPr>
                <w:szCs w:val="24"/>
              </w:rPr>
              <w:t xml:space="preserve">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9A5E7D">
                <w:rPr>
                  <w:szCs w:val="24"/>
                </w:rPr>
                <w:t>115093, г</w:t>
              </w:r>
            </w:smartTag>
            <w:r w:rsidRPr="009A5E7D">
              <w:rPr>
                <w:szCs w:val="24"/>
              </w:rPr>
              <w:t>. Москва, 3-й Павловский пер., д.2</w:t>
            </w:r>
          </w:p>
          <w:p w:rsidR="00BF442D" w:rsidRPr="009A5E7D" w:rsidRDefault="00BF442D" w:rsidP="00BF442D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  <w:r w:rsidRPr="009A5E7D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</w:p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  <w:r w:rsidRPr="009A5E7D">
              <w:rPr>
                <w:szCs w:val="24"/>
              </w:rPr>
              <w:t>не позднее «</w:t>
            </w:r>
            <w:r>
              <w:rPr>
                <w:szCs w:val="24"/>
              </w:rPr>
              <w:t>09</w:t>
            </w:r>
            <w:r w:rsidRPr="009A5E7D">
              <w:rPr>
                <w:szCs w:val="24"/>
              </w:rPr>
              <w:t xml:space="preserve">» </w:t>
            </w:r>
            <w:r>
              <w:rPr>
                <w:szCs w:val="24"/>
              </w:rPr>
              <w:t>июля</w:t>
            </w:r>
            <w:r w:rsidRPr="009A5E7D">
              <w:rPr>
                <w:szCs w:val="24"/>
              </w:rPr>
              <w:t xml:space="preserve"> 20</w:t>
            </w:r>
            <w:r>
              <w:rPr>
                <w:szCs w:val="24"/>
              </w:rPr>
              <w:t>14</w:t>
            </w:r>
            <w:r w:rsidRPr="009A5E7D">
              <w:rPr>
                <w:szCs w:val="24"/>
              </w:rPr>
              <w:t xml:space="preserve"> г.</w:t>
            </w:r>
          </w:p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</w:p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  <w:r w:rsidRPr="009A5E7D">
              <w:rPr>
                <w:szCs w:val="24"/>
              </w:rPr>
              <w:lastRenderedPageBreak/>
              <w:t xml:space="preserve">Оценочная стадия рассмотрения заявок на участие в запросе цен и подведение итогов запроса цен: </w:t>
            </w:r>
          </w:p>
          <w:p w:rsidR="00BF442D" w:rsidRPr="009A5E7D" w:rsidRDefault="00BF442D" w:rsidP="00BF442D">
            <w:pPr>
              <w:pStyle w:val="Times12"/>
              <w:ind w:firstLine="0"/>
              <w:rPr>
                <w:szCs w:val="24"/>
              </w:rPr>
            </w:pPr>
            <w:r w:rsidRPr="009A5E7D">
              <w:rPr>
                <w:szCs w:val="24"/>
              </w:rPr>
              <w:t>не позднее «</w:t>
            </w:r>
            <w:r>
              <w:rPr>
                <w:szCs w:val="24"/>
              </w:rPr>
              <w:t>09</w:t>
            </w:r>
            <w:r w:rsidRPr="009A5E7D">
              <w:rPr>
                <w:szCs w:val="24"/>
              </w:rPr>
              <w:t xml:space="preserve">» </w:t>
            </w:r>
            <w:r>
              <w:rPr>
                <w:szCs w:val="24"/>
              </w:rPr>
              <w:t>июля</w:t>
            </w:r>
            <w:r w:rsidRPr="009A5E7D">
              <w:rPr>
                <w:szCs w:val="24"/>
              </w:rPr>
              <w:t xml:space="preserve"> 20</w:t>
            </w:r>
            <w:r>
              <w:rPr>
                <w:szCs w:val="24"/>
              </w:rPr>
              <w:t>14</w:t>
            </w:r>
            <w:r w:rsidRPr="009A5E7D">
              <w:rPr>
                <w:szCs w:val="24"/>
              </w:rPr>
              <w:t xml:space="preserve"> г.</w:t>
            </w:r>
          </w:p>
        </w:tc>
      </w:tr>
    </w:tbl>
    <w:p w:rsidR="00BF442D" w:rsidRDefault="00BF442D" w:rsidP="00BF442D"/>
    <w:p w:rsidR="00D50E7D" w:rsidRDefault="00D50E7D" w:rsidP="00BF442D"/>
    <w:p w:rsidR="00D50E7D" w:rsidRDefault="00D50E7D" w:rsidP="00BF442D"/>
    <w:p w:rsidR="00D50E7D" w:rsidRDefault="00D50E7D" w:rsidP="00BF442D">
      <w:pPr>
        <w:sectPr w:rsidR="00D50E7D" w:rsidSect="00D50E7D">
          <w:pgSz w:w="11906" w:h="16838"/>
          <w:pgMar w:top="1134" w:right="849" w:bottom="1134" w:left="1418" w:header="709" w:footer="709" w:gutter="0"/>
          <w:cols w:space="720"/>
          <w:docGrid w:linePitch="326"/>
        </w:sectPr>
      </w:pPr>
    </w:p>
    <w:p w:rsidR="00BF442D" w:rsidRPr="00D50E7D" w:rsidRDefault="00BF442D" w:rsidP="006F144D">
      <w:pPr>
        <w:numPr>
          <w:ilvl w:val="0"/>
          <w:numId w:val="1"/>
        </w:numPr>
        <w:tabs>
          <w:tab w:val="left" w:pos="426"/>
          <w:tab w:val="left" w:pos="851"/>
        </w:tabs>
        <w:spacing w:after="160" w:line="259" w:lineRule="auto"/>
        <w:ind w:left="284"/>
        <w:contextualSpacing/>
        <w:jc w:val="both"/>
        <w:rPr>
          <w:bCs/>
          <w:color w:val="000000"/>
        </w:rPr>
      </w:pPr>
      <w:r>
        <w:lastRenderedPageBreak/>
        <w:t>Ч</w:t>
      </w:r>
      <w:r w:rsidRPr="00870ECE">
        <w:t xml:space="preserve">итать в новой редакции </w:t>
      </w:r>
      <w:r>
        <w:t>Раздел 1</w:t>
      </w:r>
      <w:r w:rsidRPr="00DA044C">
        <w:t xml:space="preserve"> </w:t>
      </w:r>
      <w:r>
        <w:t>«</w:t>
      </w:r>
      <w:r w:rsidRPr="00D50E7D">
        <w:rPr>
          <w:color w:val="000000"/>
        </w:rPr>
        <w:t xml:space="preserve">ПЕРЕЧЕНЬ ТОВАРОВ И ОБЩИХ ТРЕБОВАНИЙ» </w:t>
      </w:r>
      <w:r w:rsidR="00D50E7D">
        <w:rPr>
          <w:color w:val="000000"/>
        </w:rPr>
        <w:t>том</w:t>
      </w:r>
      <w:r w:rsidRPr="00D50E7D">
        <w:rPr>
          <w:color w:val="000000"/>
        </w:rPr>
        <w:t>а 2 «Техническая часть»</w:t>
      </w:r>
      <w:r w:rsidR="00D50E7D">
        <w:rPr>
          <w:color w:val="000000"/>
        </w:rPr>
        <w:t xml:space="preserve"> документации процедуры закупки</w:t>
      </w:r>
      <w:r>
        <w:t>:</w:t>
      </w:r>
    </w:p>
    <w:p w:rsidR="00732350" w:rsidRPr="00732350" w:rsidRDefault="00732350" w:rsidP="00732350">
      <w:pPr>
        <w:ind w:firstLine="284"/>
        <w:rPr>
          <w:color w:val="000000"/>
        </w:rPr>
      </w:pPr>
      <w:r w:rsidRPr="00732350">
        <w:rPr>
          <w:color w:val="000000"/>
        </w:rPr>
        <w:t>РАЗДЕЛ 1. ПЕРЕЧЕНЬ ТОВАРОВ И ОБЩИХ ТРЕБОВАНИЙ</w:t>
      </w:r>
    </w:p>
    <w:p w:rsidR="00732350" w:rsidRPr="00A93D59" w:rsidRDefault="00732350" w:rsidP="00732350">
      <w:pPr>
        <w:tabs>
          <w:tab w:val="left" w:pos="426"/>
          <w:tab w:val="left" w:pos="851"/>
        </w:tabs>
        <w:ind w:left="284"/>
        <w:contextualSpacing/>
        <w:jc w:val="both"/>
        <w:rPr>
          <w:bCs/>
          <w:color w:val="000000"/>
        </w:rPr>
      </w:pPr>
    </w:p>
    <w:tbl>
      <w:tblPr>
        <w:tblW w:w="4854" w:type="pct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2"/>
        <w:gridCol w:w="2835"/>
        <w:gridCol w:w="3941"/>
        <w:gridCol w:w="1255"/>
        <w:gridCol w:w="1815"/>
        <w:gridCol w:w="1674"/>
        <w:gridCol w:w="1953"/>
      </w:tblGrid>
      <w:tr w:rsidR="00BF442D" w:rsidRPr="00132B44" w:rsidTr="00EB40F6">
        <w:tc>
          <w:tcPr>
            <w:tcW w:w="234" w:type="pct"/>
          </w:tcPr>
          <w:p w:rsidR="00BF442D" w:rsidRPr="00132B44" w:rsidRDefault="00BF442D" w:rsidP="00EB40F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№</w:t>
            </w:r>
          </w:p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003" w:type="pct"/>
          </w:tcPr>
          <w:p w:rsidR="00BF442D" w:rsidRPr="00132B44" w:rsidRDefault="00BF442D" w:rsidP="00EB40F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444" w:type="pct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Ед-ца изм</w:t>
            </w:r>
            <w:r w:rsidRPr="00132B4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</w:tcPr>
          <w:p w:rsidR="00BF442D" w:rsidRPr="00132B44" w:rsidRDefault="00BF442D" w:rsidP="00EB40F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92" w:type="pct"/>
          </w:tcPr>
          <w:p w:rsidR="00BF442D" w:rsidRPr="00132B44" w:rsidRDefault="00BF442D" w:rsidP="00EB40F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691" w:type="pct"/>
          </w:tcPr>
          <w:p w:rsidR="00BF442D" w:rsidRPr="00132B44" w:rsidRDefault="00BF442D" w:rsidP="00EB40F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32B44">
              <w:rPr>
                <w:b/>
                <w:color w:val="000000"/>
                <w:sz w:val="20"/>
                <w:szCs w:val="20"/>
              </w:rPr>
              <w:t>Объем гарантий  и гарантийный срок*</w:t>
            </w:r>
          </w:p>
        </w:tc>
      </w:tr>
      <w:tr w:rsidR="00BF442D" w:rsidRPr="00132B44" w:rsidTr="00EB40F6"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Набор настольный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Настольный офисный набор выполнен из прочного пластика, цвет черный. Изделие предназначено для хранения не менее 16 видов традиционных канцелярских принадлежностей. В комплект офисного набора входят: ручки, карандаши, степлер и скобы, линейка, скрепки, ножницы с пластиковыми ручками, канцелярский нож, точилка, антистеплер, силовые кнопки-гвоздики, кнопки, бумага для записей, скотч.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 w:val="restar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Не менее 12 (Двенадцати) месяцев со дня подписания товарной накладной (форма ТОРГ-12).</w:t>
            </w:r>
          </w:p>
        </w:tc>
      </w:tr>
      <w:tr w:rsidR="00BF442D" w:rsidRPr="00132B44" w:rsidTr="00EB40F6">
        <w:trPr>
          <w:trHeight w:val="278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Бухгалтерский калькулятор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Бухгалтерский калькулятор настольного типа.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Корпус серого цвета оснащен удобными пластиковыми клавишами.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Монохромный не менее 12-разрядный дисплей на жидких кристаллах.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Калькулятор должен иметь дополнительные функции: операции с процентами и квадратным корнем, корректировка вводимого числа, двойная память для одновременного хранения двух различных значений, функция MU] для вычисления надбавки к цене-прибыли, суммирование произведенных операций. Энергосберегающий режим.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Размеры модели</w:t>
            </w:r>
            <w:r w:rsidRPr="00132B44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r w:rsidRPr="00132B44">
              <w:rPr>
                <w:color w:val="000000"/>
                <w:sz w:val="20"/>
                <w:szCs w:val="20"/>
              </w:rPr>
              <w:t>(153×30,5×199 мм).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Лоток для бумаг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Лоток для бумаг изготовлен из прозрачного тонированного голубого полистирола. Предназначен для хранения бумаг формата А4. Имеет одно отделение. В комплект поставки входят два лотка, которые удобно ставятся друг на друга.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комплект.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12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03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Степлер настольный 25л., 24/6, 26/6, черный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Цельнометаллический степлер на 25 листов.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Тип и размер скоб: №24/6, 26/6. Глубина закладки бумаги 61 мм. 3 вида сшивания: открытое и такерное.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Цвет - черный.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01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 xml:space="preserve">Антистеплер 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Антистеплер для удаления закрытых металлических скоб. Корпус изготовлен из пластика. Металлический механизм позволяет снять скобы размерами N10 24/6 и 26/6.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01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03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Ножницы 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Канцелярские ножницы (офисные) с лезвиями, выполненными из нержавеющей стали. Ручки изготовлены из пластика, -  симметричные кольца эллиптической формы: бумага, картон, ткань, пленка. Длина ножниц — 16,9 см.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E2DC9">
              <w:rPr>
                <w:b/>
                <w:color w:val="000000"/>
                <w:sz w:val="20"/>
                <w:szCs w:val="20"/>
              </w:rPr>
              <w:t>± 0.5 мм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01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Точилка для карандашей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Точилка для карандашей.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С пластиковым контейнером.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Имеет два отверстия.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Металлический сердечник.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01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  <w:lang w:val="en-US"/>
              </w:rPr>
            </w:pPr>
            <w:r w:rsidRPr="00132B44">
              <w:rPr>
                <w:color w:val="000000"/>
                <w:sz w:val="18"/>
                <w:szCs w:val="18"/>
                <w:lang w:val="en-US"/>
              </w:rPr>
              <w:t>Дырокол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Дырокол в пластиковом корпусе черного цвета. Пробивает два отверстия диаметром 5,5 мм в папке из 25 листов стандартной плотности. Расстояние между отверстиями — 80 мм. Модель оснащена выдвижной линейкой с делениями на форматы А4, А5 и А6.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50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01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Папка конверт с кнопкой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Папка-конверт формата А4 изготовлена из прозрачного матового полипропилена. Закрывается на кнопку. 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1600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01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  10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Папка уголок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Папка-уголок, предназначенная для транспортировки документов формата А4. Обложка изготовлена из жесткой полипропиленовой пленки белого цвета с матовым покрытием. Папка вмещает до 200 листов стандартной плотности.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1560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Ручка гелевая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Толщина линии письма 0,5 мм.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Сменный стержень. Цвет синий.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360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Карандаш чернографитный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Чернографитовый карандаш с ластиком.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Незаточенный.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Твёрдость - HB.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400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Файл-вкладыш А4+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Файл-вкладыш формата А4+ (28×37,5 см) изготовлен из прозрачного полипропилена. Рифленая текстура. Вмещает до 70 листов стандартной плотности. Универсальная </w:t>
            </w:r>
            <w:r w:rsidRPr="00132B44">
              <w:rPr>
                <w:sz w:val="20"/>
                <w:szCs w:val="20"/>
              </w:rPr>
              <w:lastRenderedPageBreak/>
              <w:t>перфорация позволяет подшивать файлы в папки с различными механизмами. Поставляются по 50 штук в упаковке.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Упаковка.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Набор маркеров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Набор перманентных маркеров в прозрачной упаковке. Эргономичный корпус изготовлен из пластика. Круглый наконечник обеспечивает толщину линии от 1,5 до 3 мм. В наборе 4 цвета: синий, черный, красный, зеленый.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набор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Корректирующая жидкость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Набор: корректирующая жидкость 20 мл. + разбавитель 20 мл.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Применяется для корректировки всех типов документов, включая бумагу для факсов.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Подходит для исправления всех видов чернил..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набор.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80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Клей-карандаш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Клей-карандаш применяется для склеивания бумаги всех видов, не сод</w:t>
            </w:r>
            <w:r>
              <w:rPr>
                <w:color w:val="000000"/>
                <w:sz w:val="20"/>
                <w:szCs w:val="20"/>
              </w:rPr>
              <w:t xml:space="preserve">ержит растворители. Склеивает </w:t>
            </w:r>
            <w:r w:rsidRPr="00BE2DC9">
              <w:rPr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b/>
                <w:color w:val="000000"/>
                <w:sz w:val="20"/>
                <w:szCs w:val="20"/>
              </w:rPr>
              <w:t>более</w:t>
            </w:r>
            <w:r>
              <w:rPr>
                <w:color w:val="000000"/>
                <w:sz w:val="20"/>
                <w:szCs w:val="20"/>
              </w:rPr>
              <w:t xml:space="preserve"> чем за </w:t>
            </w:r>
            <w:r w:rsidRPr="00132B44">
              <w:rPr>
                <w:color w:val="000000"/>
                <w:sz w:val="20"/>
                <w:szCs w:val="20"/>
              </w:rPr>
              <w:t xml:space="preserve"> 40 секунд, при необходимости смывается обычной водой. Вес 20г.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Линейка металлическая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Линейка длиной 30 см изготовлена из стали, применяется для измерительных и чертежно-графических работ. Имеет две шкалы — в сантиметрах и дюймах.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Скрепки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Скрепки канцелярские.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Обеспечивают надежное скрепление.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Оригинальный дизайн - скрепки имеют закругленную форму и загнутый внутренний край.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Размер 33 мм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Материал: сталь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В пачке 100 скрепок.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Пачка.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Скобы к степлеру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Никелированные скобы к степлеру стандартного типоразмера № 24/6. Предназначены для скрепления документов с использованием степлера со сшивающей способностью до 25 листов. Изделия изготовлены из мягкой нержавеющей стали. В картонной коробке содержится блок из 1000 скоб.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Коробок.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Карандаш механический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Автоматический карандаш с антибактериальной манжеткой.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Без ластика.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Толщина грифеля - 0,7 мм.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Сменный грифель.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Стержни для механических карандашей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Суперпрочные стержни для механических карандашей.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Пластиковая упаковка (12шт.)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Твердость - НВ.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Толщина - 0,7мм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Упаковка.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  22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sz w:val="18"/>
                <w:szCs w:val="18"/>
              </w:rPr>
            </w:pPr>
            <w:r w:rsidRPr="00132B44">
              <w:rPr>
                <w:sz w:val="18"/>
                <w:szCs w:val="18"/>
              </w:rPr>
              <w:t>Ластик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Ластик 300 с добавлением натурального каучука. Изделие предназначено для стирания линий и надписей, сделанных цветными или графитовыми карандашами разной степени твердости. Ластик белого цвета обеспечивает высокое качество коррекции, при этом не повреждает верхний слой бумаги, не оставляет грязных разводов и следов на любой поверхности.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Размер:</w:t>
            </w:r>
            <w:r w:rsidRPr="00132B44">
              <w:t xml:space="preserve"> </w:t>
            </w:r>
            <w:r w:rsidRPr="00132B44">
              <w:rPr>
                <w:sz w:val="20"/>
                <w:szCs w:val="20"/>
              </w:rPr>
              <w:t>(30х20х7мм)</w:t>
            </w:r>
            <w:r>
              <w:rPr>
                <w:sz w:val="20"/>
                <w:szCs w:val="20"/>
              </w:rPr>
              <w:t xml:space="preserve"> </w:t>
            </w:r>
            <w:r w:rsidRPr="00BE2DC9">
              <w:rPr>
                <w:b/>
                <w:sz w:val="20"/>
                <w:szCs w:val="20"/>
              </w:rPr>
              <w:t>± 0,5 мм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1848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  23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sz w:val="18"/>
                <w:szCs w:val="18"/>
              </w:rPr>
            </w:pPr>
            <w:r w:rsidRPr="00132B44">
              <w:rPr>
                <w:sz w:val="18"/>
                <w:szCs w:val="18"/>
              </w:rPr>
              <w:t>Салфетки для чистки оргтехники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Специальные салфетки, изготовленные из крепированной бумаги, которая не оставляет разводов, следов и ворсинок на протираемых поверхностях, подходят для протирки различных типов экранов, оптики и мобильных устройств.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Выпускаются в мягкой упаковке. Количество штук в упаковке: 50 шт. 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Упаковка.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160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  24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sz w:val="18"/>
                <w:szCs w:val="18"/>
              </w:rPr>
            </w:pPr>
            <w:r w:rsidRPr="00132B44">
              <w:rPr>
                <w:sz w:val="18"/>
                <w:szCs w:val="18"/>
              </w:rPr>
              <w:t>Блок-кубик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Блок-кубик для записей выполнен из высококачественной белой офсетной бумаги размером 90×90×90мм. Прозрачный пластиковый стакан обеспечивает удобство использования и порядок на рабочем столе. Блок-кубик упакован в термоусадочную пленку.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sz w:val="18"/>
                <w:szCs w:val="18"/>
              </w:rPr>
            </w:pPr>
            <w:r w:rsidRPr="00132B44">
              <w:rPr>
                <w:sz w:val="18"/>
                <w:szCs w:val="18"/>
              </w:rPr>
              <w:t>Бумага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Универсальная бумага для стандартных печатных работ в офисе. Предназначена для печати на копировальных аппаратах, лазерных и струйных принтерах. Технические характеристики</w:t>
            </w:r>
            <w:r w:rsidRPr="00BF442D">
              <w:rPr>
                <w:sz w:val="20"/>
                <w:szCs w:val="20"/>
              </w:rPr>
              <w:t>: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Плотность бумаги  80 г/кв.м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Формат листов  А4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Класс бумаги  не менее C+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Белизна  не менее 150 %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Листов в пачке  не менее 500 лист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Штук в коробке  не менее 5 шт.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lastRenderedPageBreak/>
              <w:t xml:space="preserve">Яркость бумаги  не менее 96 %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Толщина бумаги  не менее 104 мкм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Непрозрачность бумаги  не менее 93 %  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пачка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1400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sz w:val="18"/>
                <w:szCs w:val="18"/>
              </w:rPr>
            </w:pPr>
            <w:r w:rsidRPr="00132B44">
              <w:rPr>
                <w:sz w:val="18"/>
                <w:szCs w:val="18"/>
              </w:rPr>
              <w:t>Бумага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Бумага печати на принтерах и копировально-множительной технике любого типа.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Плотность бумаги  80 г/кв.м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Формат листов  А3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Класс бумаги  не менее C+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Белизна  не менее 150 %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Листов в пачке  не менее 500 лист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Штук в коробке  не менее 5 шт.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Яркость бумаги  не менее 96 %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Толщина бумаги  не менее 104 мкм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Непрозрачность бумаги  не менее 93 %  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пачка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400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sz w:val="18"/>
                <w:szCs w:val="18"/>
              </w:rPr>
            </w:pPr>
            <w:r w:rsidRPr="00132B44">
              <w:rPr>
                <w:sz w:val="18"/>
                <w:szCs w:val="18"/>
              </w:rPr>
              <w:t xml:space="preserve">Бумага широкоформатная Q1396A 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Универсальная высокосортная бумага HP, созданная по технологии ColorPRO.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Бумага предназначена для печати чертежей, схем, карт, постеров, презентаций, репродукций как в цветном, так и черно-белом варианте.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Модель  q1396a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Плотность бумаги  80 г/кв.м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Длина намотки  45.7 ~м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роля (мм)  610 мм**</w:t>
            </w:r>
            <w:r w:rsidRPr="00132B44">
              <w:rPr>
                <w:sz w:val="20"/>
                <w:szCs w:val="20"/>
              </w:rPr>
              <w:t xml:space="preserve">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Внутренний диаметр втулки (мм)  50.8 мм</w:t>
            </w:r>
            <w:r>
              <w:rPr>
                <w:sz w:val="20"/>
                <w:szCs w:val="20"/>
              </w:rPr>
              <w:t>**</w:t>
            </w:r>
            <w:r w:rsidRPr="00132B44">
              <w:rPr>
                <w:sz w:val="20"/>
                <w:szCs w:val="20"/>
              </w:rPr>
              <w:t xml:space="preserve">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Внутренний диаметр втулки (дюйм)  2 дюйм </w:t>
            </w:r>
            <w:r>
              <w:rPr>
                <w:sz w:val="20"/>
                <w:szCs w:val="20"/>
              </w:rPr>
              <w:t>**</w:t>
            </w:r>
            <w:r w:rsidRPr="00132B44">
              <w:rPr>
                <w:sz w:val="20"/>
                <w:szCs w:val="20"/>
              </w:rPr>
              <w:t xml:space="preserve">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Рулонов в коробке  1 шт.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Ширина роля (дюйм)  24 дюйм </w:t>
            </w:r>
            <w:r>
              <w:rPr>
                <w:sz w:val="20"/>
                <w:szCs w:val="20"/>
              </w:rPr>
              <w:t>**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Рулон  да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Наличие втулки  да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Белизна  не менее 160 %  </w:t>
            </w:r>
          </w:p>
          <w:p w:rsidR="00BF442D" w:rsidRPr="00132B44" w:rsidRDefault="00BF442D" w:rsidP="00EB40F6">
            <w:pPr>
              <w:rPr>
                <w:sz w:val="20"/>
                <w:szCs w:val="20"/>
                <w:lang w:val="en-US"/>
              </w:rPr>
            </w:pPr>
            <w:r w:rsidRPr="00132B44">
              <w:rPr>
                <w:sz w:val="20"/>
                <w:szCs w:val="20"/>
              </w:rPr>
              <w:t>Формат</w:t>
            </w:r>
            <w:r w:rsidRPr="00132B44">
              <w:rPr>
                <w:sz w:val="20"/>
                <w:szCs w:val="20"/>
                <w:lang w:val="en-US"/>
              </w:rPr>
              <w:t xml:space="preserve">  610 </w:t>
            </w:r>
            <w:r w:rsidRPr="00132B44">
              <w:rPr>
                <w:sz w:val="20"/>
                <w:szCs w:val="20"/>
              </w:rPr>
              <w:t>мм</w:t>
            </w:r>
            <w:r w:rsidRPr="00132B44">
              <w:rPr>
                <w:sz w:val="20"/>
                <w:szCs w:val="20"/>
                <w:lang w:val="en-US"/>
              </w:rPr>
              <w:t xml:space="preserve">  </w:t>
            </w:r>
          </w:p>
          <w:p w:rsidR="00BF442D" w:rsidRPr="00132B44" w:rsidRDefault="00BF442D" w:rsidP="00EB40F6">
            <w:pPr>
              <w:rPr>
                <w:sz w:val="20"/>
                <w:szCs w:val="20"/>
                <w:lang w:val="en-US"/>
              </w:rPr>
            </w:pPr>
            <w:r w:rsidRPr="00132B44">
              <w:rPr>
                <w:sz w:val="20"/>
                <w:szCs w:val="20"/>
              </w:rPr>
              <w:t>Торговая</w:t>
            </w:r>
            <w:r w:rsidRPr="00132B44">
              <w:rPr>
                <w:sz w:val="20"/>
                <w:szCs w:val="20"/>
                <w:lang w:val="en-US"/>
              </w:rPr>
              <w:t xml:space="preserve"> </w:t>
            </w:r>
            <w:r w:rsidRPr="00132B44">
              <w:rPr>
                <w:sz w:val="20"/>
                <w:szCs w:val="20"/>
              </w:rPr>
              <w:t>марка</w:t>
            </w:r>
            <w:r w:rsidRPr="00132B44">
              <w:rPr>
                <w:sz w:val="20"/>
                <w:szCs w:val="20"/>
                <w:lang w:val="en-US"/>
              </w:rPr>
              <w:t xml:space="preserve">  HP InkJet Bond Paper-universal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Производитель  HP.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рулон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80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 xml:space="preserve">Бумага широкоформатная Q1397A HP 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Универсальная высокосортная бумага HP, созданная по технологии ColorPRO.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Бумага предназначена для печати чертежей, схем, карт, постеров, презентаций, репродукций как в цветном, так и черно-белом варианте.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 xml:space="preserve">Модель  q1397a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Плотность бумаги  80 г/кв.м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Длина намотки  45.7 ~м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Ширина роля (мм)  914 мм</w:t>
            </w:r>
            <w:r>
              <w:rPr>
                <w:color w:val="000000"/>
                <w:sz w:val="20"/>
                <w:szCs w:val="20"/>
              </w:rPr>
              <w:t>**</w:t>
            </w:r>
            <w:r w:rsidRPr="00132B44">
              <w:rPr>
                <w:color w:val="000000"/>
                <w:sz w:val="20"/>
                <w:szCs w:val="20"/>
              </w:rPr>
              <w:t xml:space="preserve">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Внутренний диаметр втулки (мм)  50.8 мм</w:t>
            </w:r>
            <w:r>
              <w:rPr>
                <w:color w:val="000000"/>
                <w:sz w:val="20"/>
                <w:szCs w:val="20"/>
              </w:rPr>
              <w:t>*</w:t>
            </w:r>
            <w:r w:rsidRPr="00132B4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*</w:t>
            </w:r>
            <w:r w:rsidRPr="00132B44">
              <w:rPr>
                <w:color w:val="000000"/>
                <w:sz w:val="20"/>
                <w:szCs w:val="20"/>
              </w:rPr>
              <w:t xml:space="preserve">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Внутренний</w:t>
            </w:r>
            <w:r>
              <w:rPr>
                <w:color w:val="000000"/>
                <w:sz w:val="20"/>
                <w:szCs w:val="20"/>
              </w:rPr>
              <w:t xml:space="preserve"> диаметр втулки (дюйм)  2 дюйм **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Рулонов в коробке  1 шт.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Ширина роля (дюйм)  36 дюйм</w:t>
            </w:r>
            <w:r>
              <w:rPr>
                <w:color w:val="000000"/>
                <w:sz w:val="20"/>
                <w:szCs w:val="20"/>
              </w:rPr>
              <w:t xml:space="preserve"> **</w:t>
            </w:r>
            <w:r w:rsidRPr="00132B44">
              <w:rPr>
                <w:color w:val="000000"/>
                <w:sz w:val="20"/>
                <w:szCs w:val="20"/>
              </w:rPr>
              <w:t xml:space="preserve">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Рулон  да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Наличие втулки  да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Белизна  не менее 160 %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Формат  А0+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 xml:space="preserve">Торговая марка  HP InkJet Bond Paper-universal  </w:t>
            </w:r>
          </w:p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Производитель  HP 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рулон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80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FF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Папка-регистратор с арочным механизмом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Изготовлены из картона, сверху оклеены полипропиленовой пленкой, внутри бумага.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Формат А4.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На корешке наварной карман для сменной этикетки.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Двухсторонняя сменная маркировочная табличка.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Кольцо для захвата с металлической окантовкой.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Прорези на внешней крышке папки.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Металлическая окантовка краев папки.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Ширина корешка 75 мм.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Вместимость: 480 листов (80 г)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Цвета: черный, красный.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Полотенца бумажные для держателей Tork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Полотенца в рулонах мягкие, 2-слойные, белого цвета с цветным тиснением, 150 м (600 листов) в рулоне,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6 рулонов в упаковке, ширина - 21 см.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Для держателя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Ширина рулона: 205 мм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Цвет бумаги: белый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Количество штук в упаковке: 6 шт.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Количество слоев: 2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Рисунок: нет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Тиснение: нет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Торговая марка: Tork или аналог.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lastRenderedPageBreak/>
              <w:t>Производитель: Tork или аналог.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Упаковка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146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 xml:space="preserve">   31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Бумага туалетная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color w:val="000000"/>
                <w:sz w:val="18"/>
                <w:szCs w:val="18"/>
              </w:rPr>
              <w:t>Бумага туалетная</w:t>
            </w:r>
            <w:r w:rsidRPr="00132B44">
              <w:rPr>
                <w:sz w:val="20"/>
                <w:szCs w:val="20"/>
              </w:rPr>
              <w:t xml:space="preserve">, 2-х сбойная,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Белизна не менее 79%;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Серое тиснение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Длина рулона 170м, ширина 9,7см, не менее 1214 листов;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12 рулонов в упаковке;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Упаковка: в картонной коробке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 Бумага туалетная д/держателей Tork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Ширина рулона: 97 мм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Диаметр втулки:  5.9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Диаметр рулона: 18.8 см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Цвет бумаги: белый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Количество слоев: 2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Количество штук в упаковке: 12 шт.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Наличие втулки: да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Рисунок: нет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Тиснение: да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Торговая марка: Tork   или аналог.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Производитель: Tork   или аналог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40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Картридж с жидким мылом Tork S1 крем 1л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Сменный картридж с жидким мылом Tork объемом 1 литр предназначен для установки в дозатор. Мыло подходит для частого использования, не вызывает раздражения.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Для дозатора  330683,330684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Объем  1 литр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Способ дозирования мыла  жидкое мыло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Торговая марка  Tork  или аналог.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 xml:space="preserve"> Перчатки латексные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Хозяйственные перчатки из латекса желтого цвета — многоразовые, защищают руки от влаги, грязи, воздействия вредных веществ. Могут использоваться при работе с пищевыми продуктами. Размер — М (средний). Поставляются в мягкой пластиковой упаковке.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40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 xml:space="preserve">Насадка на швабру моющая 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Насадка для швабры сменная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шириной 40 см предназначена для плоской швабры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64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Пакеты для мусора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Пакеты для мусора изготовлены из полиэтилена высокого давления.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Предназначены для хранения и перевозки мусора.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lastRenderedPageBreak/>
              <w:t>Объем 120 литров, плотность не менее 35 мкм, размер 68 см * 110 см, 20 штук в упаковке.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Упаковка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36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Пакеты для мусора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Пакеты для мусора изготовлены из полиэтилена низкого давления.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Предназначены для временного хранения мусора.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Объем 30 литров, плотность 10 мкм, размер 48 см * 58 см, 30 штук в упаковке.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 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 xml:space="preserve">Концентрированное жидкое пенное нейтральное моющее средство для экспресс-уборки. </w:t>
            </w:r>
          </w:p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Предназначено для ухода за любыми поверхностями, включая пластик, дерево, натуральную и искусственную кожу.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Удаляет бытовые загрязнения.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Рекомендуется для аудио-, видео-, оргтехники, мебели, зеркал, и различных предметов интерьера.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Обладает антистатическим эффектом, замедляет оседание пыли.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Бесцветная прозрачная жидкость. Показатель pH 1% раствора 6,0-8,0.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Области применения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торгово-развлекательные и бизнес-центры;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банки и гостиницы;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лечебно-профилактические учреждения;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санаторно-курортные учреждения;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дошкольные и учебно-образовательные учреждения;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объекты недвижимости и ЖКХ;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предприятия транспортного комплекса;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концертные и театральные залы;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театры, музеи;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другие учреждения и предприятия различного профиля;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в быту.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Особенности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не требует смывания;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не имеет специфического запаха;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- используется для удаления загрязнений от маркера, фломастера, чернил;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lastRenderedPageBreak/>
              <w:t xml:space="preserve">- не оставляет разводов на стеклянных и полированных поверхностях.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Сфера применения-  Средства для экспресс-уборки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Функциональное назначение  -Концентрированное жидкое пенное нейтральное моющее средство для экспресс-уборки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Объем  5 литр  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10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  <w:tr w:rsidR="00BF442D" w:rsidRPr="00132B44" w:rsidTr="00EB40F6">
        <w:trPr>
          <w:trHeight w:val="20"/>
        </w:trPr>
        <w:tc>
          <w:tcPr>
            <w:tcW w:w="234" w:type="pct"/>
            <w:vAlign w:val="center"/>
          </w:tcPr>
          <w:p w:rsidR="00BF442D" w:rsidRPr="00132B44" w:rsidRDefault="00BF442D" w:rsidP="00EB40F6">
            <w:pPr>
              <w:ind w:left="-4"/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1003" w:type="pct"/>
            <w:vAlign w:val="center"/>
          </w:tcPr>
          <w:p w:rsidR="00BF442D" w:rsidRPr="00132B44" w:rsidRDefault="00BF442D" w:rsidP="00EB40F6">
            <w:pPr>
              <w:rPr>
                <w:color w:val="000000"/>
                <w:sz w:val="18"/>
                <w:szCs w:val="18"/>
              </w:rPr>
            </w:pPr>
            <w:r w:rsidRPr="00132B44">
              <w:rPr>
                <w:color w:val="000000"/>
                <w:sz w:val="18"/>
                <w:szCs w:val="18"/>
              </w:rPr>
              <w:t>Освежитель воздуха</w:t>
            </w:r>
          </w:p>
        </w:tc>
        <w:tc>
          <w:tcPr>
            <w:tcW w:w="1394" w:type="pct"/>
          </w:tcPr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Освежитель воздуха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Предназначен для устранения неприятных запахов в различных помещениях.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Обладает длительным эффектом.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 xml:space="preserve">Объем флакона  не менее 300 мл  </w:t>
            </w:r>
          </w:p>
          <w:p w:rsidR="00BF442D" w:rsidRPr="00132B44" w:rsidRDefault="00BF442D" w:rsidP="00EB40F6">
            <w:pPr>
              <w:rPr>
                <w:sz w:val="20"/>
                <w:szCs w:val="20"/>
              </w:rPr>
            </w:pPr>
            <w:r w:rsidRPr="00132B44">
              <w:rPr>
                <w:sz w:val="20"/>
                <w:szCs w:val="20"/>
              </w:rPr>
              <w:t>Масса нетто: не менее 150 гр.</w:t>
            </w:r>
          </w:p>
        </w:tc>
        <w:tc>
          <w:tcPr>
            <w:tcW w:w="444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42" w:type="pct"/>
            <w:vAlign w:val="center"/>
          </w:tcPr>
          <w:p w:rsidR="00BF442D" w:rsidRPr="00CD1C6E" w:rsidRDefault="00BF442D" w:rsidP="00EB40F6">
            <w:pPr>
              <w:jc w:val="center"/>
            </w:pPr>
            <w:r w:rsidRPr="00CD1C6E">
              <w:t>220</w:t>
            </w:r>
          </w:p>
        </w:tc>
        <w:tc>
          <w:tcPr>
            <w:tcW w:w="592" w:type="pct"/>
            <w:vAlign w:val="center"/>
          </w:tcPr>
          <w:p w:rsidR="00BF442D" w:rsidRPr="00132B44" w:rsidRDefault="00BF442D" w:rsidP="00EB40F6">
            <w:pPr>
              <w:jc w:val="center"/>
              <w:rPr>
                <w:color w:val="000000"/>
                <w:sz w:val="20"/>
                <w:szCs w:val="20"/>
              </w:rPr>
            </w:pPr>
            <w:r w:rsidRPr="00132B44">
              <w:rPr>
                <w:color w:val="000000"/>
                <w:sz w:val="20"/>
                <w:szCs w:val="20"/>
              </w:rPr>
              <w:t>П.6.3.</w:t>
            </w:r>
          </w:p>
        </w:tc>
        <w:tc>
          <w:tcPr>
            <w:tcW w:w="691" w:type="pct"/>
            <w:vMerge/>
          </w:tcPr>
          <w:p w:rsidR="00BF442D" w:rsidRPr="00132B44" w:rsidRDefault="00BF442D" w:rsidP="00EB40F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F442D" w:rsidRDefault="00BF442D" w:rsidP="00BF442D"/>
    <w:p w:rsidR="00D50E7D" w:rsidRPr="00132B44" w:rsidRDefault="00D50E7D" w:rsidP="00D50E7D">
      <w:pPr>
        <w:ind w:left="284"/>
        <w:jc w:val="both"/>
      </w:pPr>
      <w:r w:rsidRPr="00132B44">
        <w:rPr>
          <w:color w:val="000000"/>
        </w:rPr>
        <w:t xml:space="preserve">* Предлагаемый к поставке Товар должен иметь гарантийные обязательства не менее 12 (Двенадцати) месяцев со дня подписания товарной накладной (форма ТОРГ-12), необходимые сертификаты, документацию по эксплуатации, поставляться в фирменной упаковке. </w:t>
      </w:r>
      <w:r w:rsidRPr="00132B44">
        <w:t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</w:t>
      </w:r>
    </w:p>
    <w:p w:rsidR="00D50E7D" w:rsidRDefault="00D50E7D" w:rsidP="00D50E7D">
      <w:pPr>
        <w:snapToGrid w:val="0"/>
        <w:jc w:val="both"/>
        <w:rPr>
          <w:color w:val="000000"/>
        </w:rPr>
      </w:pPr>
    </w:p>
    <w:p w:rsidR="00D50E7D" w:rsidRPr="00132B44" w:rsidRDefault="00D50E7D" w:rsidP="00D50E7D">
      <w:pPr>
        <w:snapToGrid w:val="0"/>
        <w:rPr>
          <w:color w:val="000000"/>
        </w:rPr>
        <w:sectPr w:rsidR="00D50E7D" w:rsidRPr="00132B44" w:rsidSect="000B1925">
          <w:pgSz w:w="16838" w:h="11906" w:orient="landscape"/>
          <w:pgMar w:top="360" w:right="1134" w:bottom="1258" w:left="1134" w:header="709" w:footer="709" w:gutter="0"/>
          <w:cols w:space="720"/>
        </w:sectPr>
      </w:pPr>
      <w:r>
        <w:rPr>
          <w:color w:val="000000"/>
        </w:rPr>
        <w:t xml:space="preserve">     ** Размер определяется оборудованием используемым заказчиком</w:t>
      </w:r>
    </w:p>
    <w:p w:rsidR="00732350" w:rsidRPr="009A5E7D" w:rsidRDefault="00732350" w:rsidP="00732350">
      <w:pPr>
        <w:pStyle w:val="a7"/>
        <w:spacing w:after="0"/>
        <w:ind w:firstLine="0"/>
        <w:jc w:val="center"/>
        <w:rPr>
          <w:b/>
        </w:rPr>
      </w:pPr>
      <w:r w:rsidRPr="009A5E7D">
        <w:rPr>
          <w:b/>
        </w:rPr>
        <w:lastRenderedPageBreak/>
        <w:t>Лист согласования</w:t>
      </w:r>
    </w:p>
    <w:p w:rsidR="00732350" w:rsidRPr="009A5E7D" w:rsidRDefault="00732350" w:rsidP="00732350">
      <w:pPr>
        <w:pStyle w:val="a7"/>
        <w:spacing w:after="0"/>
        <w:ind w:firstLine="0"/>
        <w:jc w:val="center"/>
        <w:rPr>
          <w:b/>
        </w:rPr>
      </w:pPr>
      <w:r w:rsidRPr="009A5E7D">
        <w:rPr>
          <w:b/>
        </w:rPr>
        <w:t>документации процедуры закупки</w:t>
      </w:r>
    </w:p>
    <w:p w:rsidR="00732350" w:rsidRPr="009A5E7D" w:rsidRDefault="00732350" w:rsidP="00732350">
      <w:pPr>
        <w:pStyle w:val="a7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2156"/>
        <w:gridCol w:w="1843"/>
        <w:gridCol w:w="3582"/>
      </w:tblGrid>
      <w:tr w:rsidR="00732350" w:rsidRPr="009A5E7D" w:rsidTr="00EB40F6">
        <w:trPr>
          <w:jc w:val="center"/>
        </w:trPr>
        <w:tc>
          <w:tcPr>
            <w:tcW w:w="1763" w:type="dxa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  <w:rPr>
                <w:b/>
              </w:rPr>
            </w:pPr>
            <w:r w:rsidRPr="009A5E7D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  <w:rPr>
                <w:b/>
              </w:rPr>
            </w:pPr>
            <w:r w:rsidRPr="009A5E7D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  <w:rPr>
                <w:b/>
              </w:rPr>
            </w:pPr>
            <w:r w:rsidRPr="009A5E7D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  <w:rPr>
                <w:b/>
              </w:rPr>
            </w:pPr>
            <w:r w:rsidRPr="009A5E7D">
              <w:rPr>
                <w:b/>
              </w:rPr>
              <w:t>Примечание</w:t>
            </w:r>
          </w:p>
        </w:tc>
      </w:tr>
      <w:tr w:rsidR="00732350" w:rsidRPr="009A5E7D" w:rsidTr="00EB40F6">
        <w:trPr>
          <w:trHeight w:val="1701"/>
          <w:jc w:val="center"/>
        </w:trPr>
        <w:tc>
          <w:tcPr>
            <w:tcW w:w="1763" w:type="dxa"/>
            <w:vAlign w:val="center"/>
          </w:tcPr>
          <w:p w:rsidR="00732350" w:rsidRPr="0067336A" w:rsidRDefault="00732350" w:rsidP="00EB40F6">
            <w:pPr>
              <w:pStyle w:val="a3"/>
              <w:spacing w:before="0" w:after="0"/>
              <w:jc w:val="center"/>
            </w:pPr>
            <w:r w:rsidRPr="0067336A">
              <w:t>Начальник  ОД  ДАХО</w:t>
            </w:r>
          </w:p>
        </w:tc>
        <w:tc>
          <w:tcPr>
            <w:tcW w:w="2338" w:type="dxa"/>
            <w:vAlign w:val="center"/>
          </w:tcPr>
          <w:p w:rsidR="00732350" w:rsidRPr="0067336A" w:rsidRDefault="00732350" w:rsidP="00EB40F6">
            <w:pPr>
              <w:pStyle w:val="a7"/>
              <w:ind w:firstLine="0"/>
              <w:jc w:val="center"/>
            </w:pPr>
            <w:r w:rsidRPr="0067336A">
              <w:t>К.В.</w:t>
            </w:r>
            <w:r w:rsidRPr="0067336A">
              <w:rPr>
                <w:lang w:val="en-US"/>
              </w:rPr>
              <w:t xml:space="preserve"> </w:t>
            </w:r>
            <w:r w:rsidRPr="0067336A">
              <w:t>Брюханов</w:t>
            </w:r>
          </w:p>
        </w:tc>
        <w:tc>
          <w:tcPr>
            <w:tcW w:w="1980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  <w:rPr>
                <w:b/>
              </w:rPr>
            </w:pPr>
          </w:p>
        </w:tc>
      </w:tr>
      <w:tr w:rsidR="00732350" w:rsidRPr="009A5E7D" w:rsidTr="00EB40F6">
        <w:trPr>
          <w:trHeight w:val="1701"/>
          <w:jc w:val="center"/>
        </w:trPr>
        <w:tc>
          <w:tcPr>
            <w:tcW w:w="1763" w:type="dxa"/>
            <w:vAlign w:val="center"/>
          </w:tcPr>
          <w:p w:rsidR="00732350" w:rsidRPr="009A5E7D" w:rsidRDefault="00732350" w:rsidP="00EB40F6">
            <w:pPr>
              <w:pStyle w:val="a3"/>
              <w:spacing w:before="0" w:after="0"/>
              <w:jc w:val="center"/>
            </w:pPr>
            <w:r w:rsidRPr="009A5E7D">
              <w:t>Начальник УОиСЗД</w:t>
            </w:r>
          </w:p>
        </w:tc>
        <w:tc>
          <w:tcPr>
            <w:tcW w:w="2338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  <w:r w:rsidRPr="009A5E7D">
              <w:t>А.Б. Потапов</w:t>
            </w:r>
          </w:p>
        </w:tc>
        <w:tc>
          <w:tcPr>
            <w:tcW w:w="1980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</w:tr>
      <w:tr w:rsidR="00732350" w:rsidRPr="009A5E7D" w:rsidTr="00EB40F6">
        <w:trPr>
          <w:trHeight w:val="1701"/>
          <w:jc w:val="center"/>
        </w:trPr>
        <w:tc>
          <w:tcPr>
            <w:tcW w:w="1763" w:type="dxa"/>
            <w:vAlign w:val="center"/>
          </w:tcPr>
          <w:p w:rsidR="00732350" w:rsidRPr="009A5E7D" w:rsidRDefault="00732350" w:rsidP="00EB40F6">
            <w:pPr>
              <w:pStyle w:val="a3"/>
              <w:spacing w:before="0" w:after="0"/>
              <w:jc w:val="center"/>
            </w:pPr>
            <w:r w:rsidRPr="009A5E7D">
              <w:t>Заместитель начальника УОиСЗД</w:t>
            </w:r>
          </w:p>
        </w:tc>
        <w:tc>
          <w:tcPr>
            <w:tcW w:w="2338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  <w:r w:rsidRPr="009A5E7D">
              <w:t>М.А. Новиков</w:t>
            </w:r>
          </w:p>
        </w:tc>
        <w:tc>
          <w:tcPr>
            <w:tcW w:w="1980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</w:tr>
      <w:tr w:rsidR="00732350" w:rsidRPr="009A5E7D" w:rsidTr="00EB40F6">
        <w:trPr>
          <w:trHeight w:val="1701"/>
          <w:jc w:val="center"/>
        </w:trPr>
        <w:tc>
          <w:tcPr>
            <w:tcW w:w="1763" w:type="dxa"/>
            <w:vAlign w:val="center"/>
          </w:tcPr>
          <w:p w:rsidR="00732350" w:rsidRPr="009A5E7D" w:rsidRDefault="00732350" w:rsidP="00EB40F6">
            <w:pPr>
              <w:pStyle w:val="a3"/>
              <w:spacing w:before="0" w:after="0"/>
              <w:jc w:val="center"/>
            </w:pPr>
            <w:r w:rsidRPr="009A5E7D">
              <w:t>Начальник ООПЗ УОиСЗД</w:t>
            </w:r>
          </w:p>
        </w:tc>
        <w:tc>
          <w:tcPr>
            <w:tcW w:w="2338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  <w:r w:rsidRPr="009A5E7D">
              <w:t>Г.А. Дубцова</w:t>
            </w:r>
          </w:p>
        </w:tc>
        <w:tc>
          <w:tcPr>
            <w:tcW w:w="1980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</w:tr>
      <w:tr w:rsidR="00732350" w:rsidRPr="009A5E7D" w:rsidTr="00EB40F6">
        <w:trPr>
          <w:trHeight w:val="1701"/>
          <w:jc w:val="center"/>
        </w:trPr>
        <w:tc>
          <w:tcPr>
            <w:tcW w:w="1763" w:type="dxa"/>
            <w:vAlign w:val="center"/>
          </w:tcPr>
          <w:p w:rsidR="00732350" w:rsidRPr="009A5E7D" w:rsidRDefault="00732350" w:rsidP="00EB40F6">
            <w:pPr>
              <w:pStyle w:val="a3"/>
              <w:spacing w:before="0" w:after="0"/>
              <w:jc w:val="center"/>
            </w:pPr>
            <w:r w:rsidRPr="009A5E7D">
              <w:t>Начальник ОТСЗД УОиСЗД</w:t>
            </w:r>
          </w:p>
        </w:tc>
        <w:tc>
          <w:tcPr>
            <w:tcW w:w="2338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  <w:r w:rsidRPr="009A5E7D">
              <w:t>М.П. Евстешин</w:t>
            </w:r>
          </w:p>
        </w:tc>
        <w:tc>
          <w:tcPr>
            <w:tcW w:w="1980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</w:tr>
      <w:tr w:rsidR="00732350" w:rsidRPr="009A5E7D" w:rsidTr="00EB40F6">
        <w:trPr>
          <w:jc w:val="center"/>
        </w:trPr>
        <w:tc>
          <w:tcPr>
            <w:tcW w:w="10060" w:type="dxa"/>
            <w:gridSpan w:val="4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left"/>
              <w:rPr>
                <w:b/>
              </w:rPr>
            </w:pPr>
            <w:r w:rsidRPr="009A5E7D">
              <w:rPr>
                <w:b/>
              </w:rPr>
              <w:t>Составил:</w:t>
            </w:r>
          </w:p>
        </w:tc>
      </w:tr>
      <w:tr w:rsidR="00732350" w:rsidRPr="009A5E7D" w:rsidTr="00EB40F6">
        <w:trPr>
          <w:trHeight w:val="1701"/>
          <w:jc w:val="center"/>
        </w:trPr>
        <w:tc>
          <w:tcPr>
            <w:tcW w:w="1763" w:type="dxa"/>
            <w:vAlign w:val="center"/>
          </w:tcPr>
          <w:p w:rsidR="00732350" w:rsidRPr="009A5E7D" w:rsidRDefault="00732350" w:rsidP="00EB40F6">
            <w:pPr>
              <w:pStyle w:val="a3"/>
              <w:spacing w:before="0" w:after="0"/>
              <w:jc w:val="center"/>
            </w:pPr>
            <w:r w:rsidRPr="009A5E7D">
              <w:t>Куратор</w:t>
            </w:r>
          </w:p>
        </w:tc>
        <w:tc>
          <w:tcPr>
            <w:tcW w:w="2338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  <w:r>
              <w:t>А.Г. Конограй</w:t>
            </w:r>
          </w:p>
        </w:tc>
        <w:tc>
          <w:tcPr>
            <w:tcW w:w="1980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732350" w:rsidRPr="009A5E7D" w:rsidRDefault="00732350" w:rsidP="00EB40F6">
            <w:pPr>
              <w:pStyle w:val="a7"/>
              <w:spacing w:after="0"/>
              <w:ind w:firstLine="0"/>
              <w:jc w:val="center"/>
            </w:pPr>
          </w:p>
        </w:tc>
      </w:tr>
    </w:tbl>
    <w:p w:rsidR="00732350" w:rsidRPr="009A5E7D" w:rsidRDefault="00732350" w:rsidP="00732350">
      <w:pPr>
        <w:pStyle w:val="a7"/>
        <w:spacing w:after="0"/>
        <w:ind w:firstLine="0"/>
        <w:jc w:val="center"/>
      </w:pPr>
    </w:p>
    <w:p w:rsidR="00732350" w:rsidRDefault="00732350" w:rsidP="00BF442D"/>
    <w:sectPr w:rsidR="00732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83EAD"/>
    <w:multiLevelType w:val="hybridMultilevel"/>
    <w:tmpl w:val="86C2552C"/>
    <w:lvl w:ilvl="0" w:tplc="0840E5B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48E"/>
    <w:rsid w:val="00220C31"/>
    <w:rsid w:val="00732350"/>
    <w:rsid w:val="00BF442D"/>
    <w:rsid w:val="00D0648E"/>
    <w:rsid w:val="00D50E7D"/>
    <w:rsid w:val="00DB6F31"/>
    <w:rsid w:val="00F3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19F0C-FC8C-42C1-B416-C819FAC3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4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"/>
    <w:basedOn w:val="a"/>
    <w:link w:val="a4"/>
    <w:qFormat/>
    <w:rsid w:val="00BF442D"/>
    <w:pPr>
      <w:spacing w:before="100" w:after="100"/>
    </w:pPr>
    <w:rPr>
      <w:szCs w:val="20"/>
    </w:rPr>
  </w:style>
  <w:style w:type="character" w:customStyle="1" w:styleId="rvts6">
    <w:name w:val="rvts6"/>
    <w:rsid w:val="00BF442D"/>
    <w:rPr>
      <w:rFonts w:ascii="Times New Roman" w:hAnsi="Times New Roman" w:cs="Times New Roman" w:hint="default"/>
      <w:sz w:val="24"/>
      <w:szCs w:val="24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BF442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rvps1">
    <w:name w:val="rvps1"/>
    <w:basedOn w:val="a"/>
    <w:semiHidden/>
    <w:rsid w:val="00BF442D"/>
    <w:pPr>
      <w:jc w:val="center"/>
    </w:pPr>
  </w:style>
  <w:style w:type="character" w:styleId="a5">
    <w:name w:val="Hyperlink"/>
    <w:uiPriority w:val="99"/>
    <w:rsid w:val="00BF442D"/>
    <w:rPr>
      <w:color w:val="0000FF"/>
      <w:u w:val="single"/>
    </w:rPr>
  </w:style>
  <w:style w:type="paragraph" w:customStyle="1" w:styleId="Times12">
    <w:name w:val="Times 12"/>
    <w:basedOn w:val="a"/>
    <w:rsid w:val="00BF442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List Paragraph"/>
    <w:basedOn w:val="a"/>
    <w:uiPriority w:val="34"/>
    <w:qFormat/>
    <w:rsid w:val="00732350"/>
    <w:pPr>
      <w:ind w:left="720"/>
      <w:contextualSpacing/>
    </w:pPr>
  </w:style>
  <w:style w:type="paragraph" w:customStyle="1" w:styleId="a7">
    <w:name w:val="Основной"/>
    <w:basedOn w:val="a"/>
    <w:rsid w:val="00732350"/>
    <w:pPr>
      <w:spacing w:after="120"/>
      <w:ind w:firstLine="851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7323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3235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5">
    <w:name w:val="Стиль5"/>
    <w:autoRedefine/>
    <w:rsid w:val="00F3469F"/>
    <w:pPr>
      <w:spacing w:after="0" w:line="240" w:lineRule="auto"/>
      <w:jc w:val="righ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2385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Конограй Александра Геннадьевна</cp:lastModifiedBy>
  <cp:revision>3</cp:revision>
  <cp:lastPrinted>2014-06-25T13:37:00Z</cp:lastPrinted>
  <dcterms:created xsi:type="dcterms:W3CDTF">2014-06-25T12:41:00Z</dcterms:created>
  <dcterms:modified xsi:type="dcterms:W3CDTF">2014-06-25T13:49:00Z</dcterms:modified>
</cp:coreProperties>
</file>