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B6" w:rsidRPr="00B01E1F" w:rsidRDefault="009830B6" w:rsidP="009830B6">
      <w:pPr>
        <w:jc w:val="center"/>
        <w:rPr>
          <w:b/>
          <w:sz w:val="28"/>
          <w:szCs w:val="28"/>
        </w:rPr>
      </w:pPr>
      <w:r w:rsidRPr="00B01E1F">
        <w:rPr>
          <w:b/>
          <w:sz w:val="28"/>
          <w:szCs w:val="28"/>
        </w:rPr>
        <w:t>ТОМ 2 «</w:t>
      </w:r>
      <w:r w:rsidR="00893553" w:rsidRPr="00B01E1F">
        <w:rPr>
          <w:b/>
          <w:sz w:val="28"/>
          <w:szCs w:val="28"/>
        </w:rPr>
        <w:t>ТЕХНИЧЕСКОЕ ЗАДАНИЕ</w:t>
      </w:r>
      <w:r w:rsidRPr="00B01E1F">
        <w:rPr>
          <w:b/>
          <w:sz w:val="28"/>
          <w:szCs w:val="28"/>
        </w:rPr>
        <w:t>»</w:t>
      </w:r>
    </w:p>
    <w:p w:rsidR="009830B6" w:rsidRPr="0062449D" w:rsidRDefault="009830B6" w:rsidP="009830B6">
      <w:pPr>
        <w:jc w:val="center"/>
        <w:rPr>
          <w:b/>
          <w:szCs w:val="24"/>
        </w:rPr>
      </w:pPr>
    </w:p>
    <w:p w:rsidR="00893553" w:rsidRPr="0062449D" w:rsidRDefault="009830B6" w:rsidP="009830B6">
      <w:pPr>
        <w:jc w:val="center"/>
        <w:rPr>
          <w:b/>
          <w:szCs w:val="24"/>
        </w:rPr>
      </w:pPr>
      <w:r w:rsidRPr="0062449D">
        <w:rPr>
          <w:b/>
          <w:iCs/>
          <w:szCs w:val="24"/>
        </w:rPr>
        <w:t>О</w:t>
      </w:r>
      <w:r w:rsidR="00893553" w:rsidRPr="0062449D">
        <w:rPr>
          <w:b/>
          <w:iCs/>
          <w:szCs w:val="24"/>
        </w:rPr>
        <w:t xml:space="preserve">казание услуг </w:t>
      </w:r>
      <w:r w:rsidRPr="0062449D">
        <w:rPr>
          <w:b/>
          <w:szCs w:val="24"/>
        </w:rPr>
        <w:t>по организации выставочного стенда ОАО «Головной институт «ВНИПИЭТ» на выставке «АТОМЭКС-2012»</w:t>
      </w:r>
    </w:p>
    <w:p w:rsidR="00B279EB" w:rsidRPr="00B01E1F" w:rsidRDefault="00B279EB" w:rsidP="00B01E1F">
      <w:pPr>
        <w:jc w:val="center"/>
        <w:rPr>
          <w:b/>
          <w:szCs w:val="24"/>
        </w:rPr>
      </w:pPr>
      <w:r w:rsidRPr="00B01E1F">
        <w:rPr>
          <w:b/>
          <w:szCs w:val="24"/>
        </w:rPr>
        <w:t>12 - 14 декабря 2012г., «Экспоцентр», павильон № 8, Москва.</w:t>
      </w:r>
    </w:p>
    <w:p w:rsidR="00893553" w:rsidRPr="00B01E1F" w:rsidRDefault="00893553" w:rsidP="00B01E1F">
      <w:pPr>
        <w:jc w:val="both"/>
        <w:rPr>
          <w:szCs w:val="24"/>
        </w:rPr>
      </w:pPr>
    </w:p>
    <w:p w:rsidR="00B01E1F" w:rsidRPr="00B01E1F" w:rsidRDefault="00B01E1F" w:rsidP="00B01E1F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szCs w:val="24"/>
        </w:rPr>
      </w:pPr>
      <w:r w:rsidRPr="00B01E1F">
        <w:rPr>
          <w:b/>
          <w:szCs w:val="24"/>
        </w:rPr>
        <w:t xml:space="preserve">Основные требования к оказанию услуг: </w:t>
      </w:r>
    </w:p>
    <w:p w:rsidR="00B01E1F" w:rsidRPr="00B01E1F" w:rsidRDefault="00B01E1F" w:rsidP="00B01E1F">
      <w:pPr>
        <w:numPr>
          <w:ilvl w:val="0"/>
          <w:numId w:val="3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разработка единого концептуального решения и тематического содержания выставочной экспозиции;</w:t>
      </w:r>
    </w:p>
    <w:p w:rsidR="00B01E1F" w:rsidRPr="00B01E1F" w:rsidRDefault="00B01E1F" w:rsidP="00B01E1F">
      <w:pPr>
        <w:numPr>
          <w:ilvl w:val="0"/>
          <w:numId w:val="3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аренда нестандартных эксклюзивных выставочных конструкций, нестандартных элементов конструкций;</w:t>
      </w:r>
    </w:p>
    <w:p w:rsidR="00B01E1F" w:rsidRPr="00B01E1F" w:rsidRDefault="00B01E1F" w:rsidP="00B01E1F">
      <w:pPr>
        <w:numPr>
          <w:ilvl w:val="0"/>
          <w:numId w:val="3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художественно-оформительские услуги по изготовлению панно и прочих информационно-декоративных элементов стенда. </w:t>
      </w:r>
    </w:p>
    <w:p w:rsidR="00B01E1F" w:rsidRPr="00B01E1F" w:rsidRDefault="00B01E1F" w:rsidP="00B01E1F">
      <w:pPr>
        <w:numPr>
          <w:ilvl w:val="0"/>
          <w:numId w:val="3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предоставление в аренду выставочного оборудования, включая мебель и специальное выставочное оборудование, аудио и видео технику.</w:t>
      </w:r>
    </w:p>
    <w:p w:rsidR="00B01E1F" w:rsidRPr="00B01E1F" w:rsidRDefault="00B01E1F" w:rsidP="00B01E1F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szCs w:val="24"/>
        </w:rPr>
      </w:pPr>
      <w:r w:rsidRPr="00B01E1F">
        <w:rPr>
          <w:b/>
          <w:szCs w:val="24"/>
        </w:rPr>
        <w:t>Выставочные стенды должны: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иметь эксклюзивную застройку с использованием современных, качественных строительных материалов </w:t>
      </w:r>
      <w:proofErr w:type="spellStart"/>
      <w:r w:rsidRPr="00B01E1F">
        <w:rPr>
          <w:szCs w:val="24"/>
        </w:rPr>
        <w:t>премиум</w:t>
      </w:r>
      <w:proofErr w:type="spellEnd"/>
      <w:r w:rsidRPr="00B01E1F">
        <w:rPr>
          <w:szCs w:val="24"/>
        </w:rPr>
        <w:t xml:space="preserve"> класса;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иметь подвесные конструкции (по согласованию с Заказчиком согласно утвержденному </w:t>
      </w:r>
      <w:proofErr w:type="spellStart"/>
      <w:proofErr w:type="gramStart"/>
      <w:r w:rsidRPr="00B01E1F">
        <w:rPr>
          <w:szCs w:val="24"/>
        </w:rPr>
        <w:t>дизайн-проекту</w:t>
      </w:r>
      <w:proofErr w:type="spellEnd"/>
      <w:proofErr w:type="gramEnd"/>
      <w:r w:rsidRPr="00B01E1F">
        <w:rPr>
          <w:szCs w:val="24"/>
        </w:rPr>
        <w:t>) – не менее 1 шт.;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иметь подиум (по согласованию с Заказчиком согласно утвержденному </w:t>
      </w:r>
      <w:proofErr w:type="spellStart"/>
      <w:proofErr w:type="gramStart"/>
      <w:r w:rsidRPr="00B01E1F">
        <w:rPr>
          <w:szCs w:val="24"/>
        </w:rPr>
        <w:t>дизайн-проекту</w:t>
      </w:r>
      <w:proofErr w:type="spellEnd"/>
      <w:proofErr w:type="gramEnd"/>
      <w:r w:rsidRPr="00B01E1F">
        <w:rPr>
          <w:szCs w:val="24"/>
        </w:rPr>
        <w:t>) – не менее 1 шт.;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иметь объемный элемент логотипа – не менее 1 шт.;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иметь флористическое оформление;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иметь подиум под флористическое оформление;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иметь информационную стойку с подсветкой не менее 1 шт.; 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иметь светящиеся короба (по согласованию с Заказчиком согласно утвержденному </w:t>
      </w:r>
      <w:proofErr w:type="spellStart"/>
      <w:proofErr w:type="gramStart"/>
      <w:r w:rsidRPr="00B01E1F">
        <w:rPr>
          <w:szCs w:val="24"/>
        </w:rPr>
        <w:t>дизайн-проекту</w:t>
      </w:r>
      <w:proofErr w:type="spellEnd"/>
      <w:proofErr w:type="gramEnd"/>
      <w:r w:rsidRPr="00B01E1F">
        <w:rPr>
          <w:szCs w:val="24"/>
        </w:rPr>
        <w:t>) – не менее 2 шт.;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устройства освещений закрытых и внешних помещений;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иметь </w:t>
      </w:r>
      <w:proofErr w:type="spellStart"/>
      <w:r w:rsidRPr="00B01E1F">
        <w:rPr>
          <w:szCs w:val="24"/>
        </w:rPr>
        <w:t>мультимедийное</w:t>
      </w:r>
      <w:proofErr w:type="spellEnd"/>
      <w:r w:rsidRPr="00B01E1F">
        <w:rPr>
          <w:szCs w:val="24"/>
        </w:rPr>
        <w:t xml:space="preserve"> оборудование (видео-стена/плазменные панели, ноутбуки), расположенные согласно </w:t>
      </w:r>
      <w:proofErr w:type="gramStart"/>
      <w:r w:rsidRPr="00B01E1F">
        <w:rPr>
          <w:szCs w:val="24"/>
        </w:rPr>
        <w:t>утвержденному</w:t>
      </w:r>
      <w:proofErr w:type="gramEnd"/>
      <w:r w:rsidRPr="00B01E1F">
        <w:rPr>
          <w:szCs w:val="24"/>
        </w:rPr>
        <w:t xml:space="preserve"> </w:t>
      </w:r>
      <w:proofErr w:type="spellStart"/>
      <w:r w:rsidRPr="00B01E1F">
        <w:rPr>
          <w:szCs w:val="24"/>
        </w:rPr>
        <w:t>дизайн-проекту</w:t>
      </w:r>
      <w:proofErr w:type="spellEnd"/>
      <w:r w:rsidRPr="00B01E1F">
        <w:rPr>
          <w:szCs w:val="24"/>
        </w:rPr>
        <w:t xml:space="preserve"> – не менее 1 шт.;</w:t>
      </w:r>
    </w:p>
    <w:p w:rsidR="00B01E1F" w:rsidRPr="00B01E1F" w:rsidRDefault="00B01E1F" w:rsidP="00B01E1F">
      <w:pPr>
        <w:numPr>
          <w:ilvl w:val="0"/>
          <w:numId w:val="1"/>
        </w:numPr>
        <w:tabs>
          <w:tab w:val="clear" w:pos="144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включать в себя </w:t>
      </w:r>
      <w:proofErr w:type="spellStart"/>
      <w:r w:rsidRPr="00B01E1F">
        <w:rPr>
          <w:szCs w:val="24"/>
        </w:rPr>
        <w:t>зонированное</w:t>
      </w:r>
      <w:proofErr w:type="spellEnd"/>
      <w:r w:rsidRPr="00B01E1F">
        <w:rPr>
          <w:szCs w:val="24"/>
        </w:rPr>
        <w:t xml:space="preserve"> пространство для работы на стенде 2-3 человек (</w:t>
      </w:r>
      <w:r w:rsidRPr="00B01E1F">
        <w:rPr>
          <w:szCs w:val="24"/>
          <w:lang w:val="en-US"/>
        </w:rPr>
        <w:t>reception</w:t>
      </w:r>
      <w:r w:rsidRPr="00B01E1F">
        <w:rPr>
          <w:szCs w:val="24"/>
        </w:rPr>
        <w:t xml:space="preserve">, открытая и закрытая переговорная, складское пространство, 1 или 2-х этажное исполнение стенда, декорирование всего пространства согласно единой стилистике, презентационная зона). 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48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быть </w:t>
      </w:r>
      <w:proofErr w:type="gramStart"/>
      <w:r w:rsidRPr="00B01E1F">
        <w:rPr>
          <w:szCs w:val="24"/>
        </w:rPr>
        <w:t>изготовлены</w:t>
      </w:r>
      <w:proofErr w:type="gramEnd"/>
      <w:r w:rsidRPr="00B01E1F">
        <w:rPr>
          <w:szCs w:val="24"/>
        </w:rPr>
        <w:t xml:space="preserve"> по индивидуальному проекту;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быть выполнены в соответствии с фирменным стилем ОАО «Головной институт «ВНИПИЭТ» и </w:t>
      </w:r>
      <w:proofErr w:type="spellStart"/>
      <w:r w:rsidRPr="00B01E1F">
        <w:rPr>
          <w:szCs w:val="24"/>
        </w:rPr>
        <w:t>Госкорпорации</w:t>
      </w:r>
      <w:proofErr w:type="spellEnd"/>
      <w:r w:rsidRPr="00B01E1F">
        <w:rPr>
          <w:szCs w:val="24"/>
        </w:rPr>
        <w:t xml:space="preserve"> «</w:t>
      </w:r>
      <w:proofErr w:type="spellStart"/>
      <w:r w:rsidRPr="00B01E1F">
        <w:rPr>
          <w:szCs w:val="24"/>
        </w:rPr>
        <w:t>Росатом</w:t>
      </w:r>
      <w:proofErr w:type="spellEnd"/>
      <w:r w:rsidRPr="00B01E1F">
        <w:rPr>
          <w:szCs w:val="24"/>
        </w:rPr>
        <w:t>»;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отражать основные тенденции развития Общества, его перспективные проекты и разработки, демонстрировать достижения;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обеспечивать возможность демонстрации </w:t>
      </w:r>
      <w:proofErr w:type="spellStart"/>
      <w:r w:rsidRPr="00B01E1F">
        <w:rPr>
          <w:szCs w:val="24"/>
        </w:rPr>
        <w:t>имиджевых</w:t>
      </w:r>
      <w:proofErr w:type="spellEnd"/>
      <w:r w:rsidRPr="00B01E1F">
        <w:rPr>
          <w:szCs w:val="24"/>
        </w:rPr>
        <w:t xml:space="preserve"> и информационных панно; 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обеспечивать возможность организации открытых и закрытых переговоров представителей ОАО «Головной институт «ВНИПИЭТ» и других участников выставки;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обеспечивать хранение полиграфической и сувенирной продукции;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обеспечивать возможность демонстрации видео материалов Заказчика;</w:t>
      </w:r>
    </w:p>
    <w:p w:rsidR="00B01E1F" w:rsidRPr="00B01E1F" w:rsidRDefault="00B01E1F" w:rsidP="00B01E1F">
      <w:pPr>
        <w:numPr>
          <w:ilvl w:val="0"/>
          <w:numId w:val="2"/>
        </w:numPr>
        <w:tabs>
          <w:tab w:val="clear" w:pos="1440"/>
          <w:tab w:val="num" w:pos="0"/>
          <w:tab w:val="num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соответствовать требованиям организаторов выставок и требованиям площадок, на которых проводятся выставочные мероприятия.</w:t>
      </w:r>
    </w:p>
    <w:p w:rsidR="00B01E1F" w:rsidRPr="00B01E1F" w:rsidRDefault="00B01E1F" w:rsidP="00B01E1F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szCs w:val="24"/>
        </w:rPr>
      </w:pPr>
      <w:r w:rsidRPr="00B01E1F">
        <w:rPr>
          <w:b/>
          <w:szCs w:val="24"/>
        </w:rPr>
        <w:t>Исполнитель должен обеспечить:</w:t>
      </w:r>
    </w:p>
    <w:p w:rsidR="00B01E1F" w:rsidRPr="00B01E1F" w:rsidRDefault="00B01E1F" w:rsidP="00B01E1F">
      <w:pPr>
        <w:numPr>
          <w:ilvl w:val="0"/>
          <w:numId w:val="4"/>
        </w:numPr>
        <w:tabs>
          <w:tab w:val="clear" w:pos="1515"/>
          <w:tab w:val="left" w:pos="993"/>
        </w:tabs>
        <w:ind w:left="0" w:firstLine="709"/>
        <w:jc w:val="both"/>
        <w:rPr>
          <w:szCs w:val="24"/>
        </w:rPr>
      </w:pPr>
      <w:proofErr w:type="spellStart"/>
      <w:r w:rsidRPr="00B01E1F">
        <w:rPr>
          <w:szCs w:val="24"/>
        </w:rPr>
        <w:t>электроразводку</w:t>
      </w:r>
      <w:proofErr w:type="spellEnd"/>
      <w:r w:rsidRPr="00B01E1F">
        <w:rPr>
          <w:szCs w:val="24"/>
        </w:rPr>
        <w:t xml:space="preserve"> и подключение всех </w:t>
      </w:r>
      <w:proofErr w:type="spellStart"/>
      <w:r w:rsidRPr="00B01E1F">
        <w:rPr>
          <w:szCs w:val="24"/>
        </w:rPr>
        <w:t>электро</w:t>
      </w:r>
      <w:proofErr w:type="spellEnd"/>
      <w:r w:rsidRPr="00B01E1F">
        <w:rPr>
          <w:szCs w:val="24"/>
        </w:rPr>
        <w:t xml:space="preserve"> и </w:t>
      </w:r>
      <w:proofErr w:type="spellStart"/>
      <w:r w:rsidRPr="00B01E1F">
        <w:rPr>
          <w:szCs w:val="24"/>
        </w:rPr>
        <w:t>свето</w:t>
      </w:r>
      <w:proofErr w:type="spellEnd"/>
      <w:r w:rsidRPr="00B01E1F">
        <w:rPr>
          <w:szCs w:val="24"/>
        </w:rPr>
        <w:t xml:space="preserve"> приборов и оборудования на стенде;</w:t>
      </w:r>
    </w:p>
    <w:p w:rsidR="00B01E1F" w:rsidRPr="00B01E1F" w:rsidRDefault="00B01E1F" w:rsidP="00B01E1F">
      <w:pPr>
        <w:numPr>
          <w:ilvl w:val="0"/>
          <w:numId w:val="4"/>
        </w:numPr>
        <w:tabs>
          <w:tab w:val="clear" w:pos="1515"/>
          <w:tab w:val="left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транспортировку, сборку, разборку и утилизацию стендовых конструкций;</w:t>
      </w:r>
    </w:p>
    <w:p w:rsidR="00B01E1F" w:rsidRPr="00B01E1F" w:rsidRDefault="00B01E1F" w:rsidP="00B01E1F">
      <w:pPr>
        <w:numPr>
          <w:ilvl w:val="0"/>
          <w:numId w:val="4"/>
        </w:numPr>
        <w:tabs>
          <w:tab w:val="clear" w:pos="1515"/>
          <w:tab w:val="left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оформление документов и аккредитацию в выставочном центре;</w:t>
      </w:r>
    </w:p>
    <w:p w:rsidR="00B01E1F" w:rsidRPr="00B01E1F" w:rsidRDefault="00B01E1F" w:rsidP="00B01E1F">
      <w:pPr>
        <w:numPr>
          <w:ilvl w:val="0"/>
          <w:numId w:val="4"/>
        </w:numPr>
        <w:tabs>
          <w:tab w:val="clear" w:pos="1515"/>
          <w:tab w:val="left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устройство и организацию точек подвеса;</w:t>
      </w:r>
    </w:p>
    <w:p w:rsidR="00B01E1F" w:rsidRPr="00B01E1F" w:rsidRDefault="00B01E1F" w:rsidP="00B01E1F">
      <w:pPr>
        <w:numPr>
          <w:ilvl w:val="0"/>
          <w:numId w:val="4"/>
        </w:numPr>
        <w:tabs>
          <w:tab w:val="clear" w:pos="1515"/>
          <w:tab w:val="left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>уборку на стенде в период проведения выставочного мероприятия;</w:t>
      </w:r>
    </w:p>
    <w:p w:rsidR="00B01E1F" w:rsidRPr="00B01E1F" w:rsidRDefault="00B01E1F" w:rsidP="00B01E1F">
      <w:pPr>
        <w:numPr>
          <w:ilvl w:val="0"/>
          <w:numId w:val="4"/>
        </w:numPr>
        <w:tabs>
          <w:tab w:val="clear" w:pos="1515"/>
          <w:tab w:val="left" w:pos="993"/>
        </w:tabs>
        <w:ind w:left="0" w:firstLine="709"/>
        <w:jc w:val="both"/>
        <w:rPr>
          <w:szCs w:val="24"/>
        </w:rPr>
      </w:pPr>
      <w:r w:rsidRPr="00B01E1F">
        <w:rPr>
          <w:szCs w:val="24"/>
        </w:rPr>
        <w:t xml:space="preserve">выставочную мебель согласно </w:t>
      </w:r>
      <w:proofErr w:type="gramStart"/>
      <w:r w:rsidRPr="00B01E1F">
        <w:rPr>
          <w:szCs w:val="24"/>
        </w:rPr>
        <w:t>утвержденному</w:t>
      </w:r>
      <w:proofErr w:type="gramEnd"/>
      <w:r w:rsidRPr="00B01E1F">
        <w:rPr>
          <w:szCs w:val="24"/>
        </w:rPr>
        <w:t xml:space="preserve"> </w:t>
      </w:r>
      <w:proofErr w:type="spellStart"/>
      <w:r w:rsidRPr="00B01E1F">
        <w:rPr>
          <w:szCs w:val="24"/>
        </w:rPr>
        <w:t>дизайн-проекту</w:t>
      </w:r>
      <w:proofErr w:type="spellEnd"/>
      <w:r w:rsidRPr="00B01E1F">
        <w:rPr>
          <w:szCs w:val="24"/>
        </w:rPr>
        <w:t xml:space="preserve"> в количестве:</w:t>
      </w:r>
    </w:p>
    <w:p w:rsidR="00B01E1F" w:rsidRPr="00B01E1F" w:rsidRDefault="00B01E1F" w:rsidP="00B01E1F">
      <w:pPr>
        <w:ind w:left="720"/>
        <w:jc w:val="both"/>
        <w:rPr>
          <w:szCs w:val="24"/>
        </w:rPr>
      </w:pP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22"/>
        <w:gridCol w:w="2127"/>
      </w:tblGrid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color w:val="000000"/>
                <w:szCs w:val="24"/>
              </w:rPr>
            </w:pPr>
            <w:r w:rsidRPr="00B01E1F">
              <w:rPr>
                <w:color w:val="000000"/>
                <w:szCs w:val="24"/>
              </w:rPr>
              <w:t>Стеллажи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2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proofErr w:type="spellStart"/>
            <w:r w:rsidRPr="00B01E1F">
              <w:rPr>
                <w:szCs w:val="24"/>
              </w:rPr>
              <w:t>Кулер</w:t>
            </w:r>
            <w:proofErr w:type="spellEnd"/>
            <w:r w:rsidRPr="00B01E1F">
              <w:rPr>
                <w:szCs w:val="24"/>
              </w:rPr>
              <w:t>, 4 бутылки воды, пласт</w:t>
            </w:r>
            <w:proofErr w:type="gramStart"/>
            <w:r w:rsidRPr="00B01E1F">
              <w:rPr>
                <w:szCs w:val="24"/>
              </w:rPr>
              <w:t>.</w:t>
            </w:r>
            <w:proofErr w:type="gramEnd"/>
            <w:r w:rsidRPr="00B01E1F"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с</w:t>
            </w:r>
            <w:proofErr w:type="gramEnd"/>
            <w:r w:rsidRPr="00B01E1F">
              <w:rPr>
                <w:szCs w:val="24"/>
              </w:rPr>
              <w:t>таканы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1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color w:val="000000"/>
                <w:szCs w:val="24"/>
              </w:rPr>
            </w:pPr>
            <w:r w:rsidRPr="00B01E1F">
              <w:rPr>
                <w:color w:val="000000"/>
                <w:szCs w:val="24"/>
              </w:rPr>
              <w:t>Стойка для литературы, прозрачное оргстекло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ind w:left="1308" w:hanging="1308"/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3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r w:rsidRPr="00B01E1F">
              <w:rPr>
                <w:szCs w:val="24"/>
              </w:rPr>
              <w:t>Стол круглый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2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r w:rsidRPr="00B01E1F">
              <w:rPr>
                <w:szCs w:val="24"/>
              </w:rPr>
              <w:t>Стул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8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r w:rsidRPr="00B01E1F">
              <w:rPr>
                <w:szCs w:val="24"/>
              </w:rPr>
              <w:t xml:space="preserve">Стул </w:t>
            </w:r>
            <w:proofErr w:type="spellStart"/>
            <w:r w:rsidRPr="00B01E1F">
              <w:rPr>
                <w:szCs w:val="24"/>
              </w:rPr>
              <w:t>барный</w:t>
            </w:r>
            <w:proofErr w:type="spellEnd"/>
            <w:r w:rsidRPr="00B01E1F">
              <w:rPr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2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r w:rsidRPr="00B01E1F">
              <w:rPr>
                <w:szCs w:val="24"/>
              </w:rPr>
              <w:t>Стол переговорный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1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r w:rsidRPr="00B01E1F">
              <w:rPr>
                <w:szCs w:val="24"/>
              </w:rPr>
              <w:t xml:space="preserve">Стул-кресло </w:t>
            </w:r>
            <w:proofErr w:type="gramStart"/>
            <w:r w:rsidRPr="00B01E1F">
              <w:rPr>
                <w:szCs w:val="24"/>
              </w:rPr>
              <w:t>переговорное</w:t>
            </w:r>
            <w:proofErr w:type="gramEnd"/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4 шт.</w:t>
            </w: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b/>
                <w:bCs/>
                <w:color w:val="000000"/>
                <w:szCs w:val="24"/>
              </w:rPr>
            </w:pPr>
            <w:r w:rsidRPr="00B01E1F">
              <w:rPr>
                <w:b/>
                <w:bCs/>
                <w:color w:val="000000"/>
                <w:szCs w:val="24"/>
              </w:rPr>
              <w:t>Оргтехника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  <w:lang w:val="en-US"/>
              </w:rPr>
            </w:pPr>
          </w:p>
        </w:tc>
      </w:tr>
      <w:tr w:rsidR="00B01E1F" w:rsidRPr="00B01E1F" w:rsidTr="00B01E1F">
        <w:tc>
          <w:tcPr>
            <w:tcW w:w="8222" w:type="dxa"/>
            <w:vAlign w:val="bottom"/>
          </w:tcPr>
          <w:p w:rsidR="00B01E1F" w:rsidRPr="00B01E1F" w:rsidRDefault="00B01E1F" w:rsidP="00B01E1F">
            <w:pPr>
              <w:rPr>
                <w:szCs w:val="24"/>
              </w:rPr>
            </w:pPr>
            <w:r w:rsidRPr="00B01E1F">
              <w:rPr>
                <w:szCs w:val="24"/>
              </w:rPr>
              <w:t>Подключение плазменного экрана 42" +ДВД – с предоставлением экрана и ДВД</w:t>
            </w:r>
          </w:p>
        </w:tc>
        <w:tc>
          <w:tcPr>
            <w:tcW w:w="2127" w:type="dxa"/>
          </w:tcPr>
          <w:p w:rsidR="00B01E1F" w:rsidRPr="00B01E1F" w:rsidRDefault="00B01E1F" w:rsidP="00B01E1F">
            <w:pPr>
              <w:jc w:val="both"/>
              <w:rPr>
                <w:szCs w:val="24"/>
              </w:rPr>
            </w:pPr>
            <w:r w:rsidRPr="00B01E1F">
              <w:rPr>
                <w:szCs w:val="24"/>
              </w:rPr>
              <w:t>Не менее 1 шт.</w:t>
            </w:r>
          </w:p>
        </w:tc>
      </w:tr>
    </w:tbl>
    <w:p w:rsidR="00B01E1F" w:rsidRPr="00B01E1F" w:rsidRDefault="00B01E1F" w:rsidP="00B01E1F">
      <w:pPr>
        <w:ind w:left="720"/>
        <w:jc w:val="both"/>
        <w:rPr>
          <w:szCs w:val="24"/>
        </w:rPr>
      </w:pPr>
    </w:p>
    <w:p w:rsidR="00B01E1F" w:rsidRPr="00B01E1F" w:rsidRDefault="00B01E1F" w:rsidP="00B01E1F">
      <w:pPr>
        <w:ind w:firstLine="720"/>
        <w:jc w:val="both"/>
        <w:rPr>
          <w:szCs w:val="24"/>
        </w:rPr>
      </w:pPr>
      <w:r w:rsidRPr="00B01E1F">
        <w:rPr>
          <w:szCs w:val="24"/>
        </w:rPr>
        <w:t xml:space="preserve">Информационные тематические панно и </w:t>
      </w:r>
      <w:proofErr w:type="spellStart"/>
      <w:r w:rsidRPr="00B01E1F">
        <w:rPr>
          <w:szCs w:val="24"/>
        </w:rPr>
        <w:t>контент</w:t>
      </w:r>
      <w:proofErr w:type="spellEnd"/>
      <w:r w:rsidRPr="00B01E1F">
        <w:rPr>
          <w:szCs w:val="24"/>
        </w:rPr>
        <w:t xml:space="preserve"> должны быть подготовлены в соответствии с фирменным стилем ОАО «Головной институт «ВНИПИЭТ» и </w:t>
      </w:r>
      <w:proofErr w:type="spellStart"/>
      <w:r w:rsidRPr="00B01E1F">
        <w:rPr>
          <w:szCs w:val="24"/>
        </w:rPr>
        <w:t>Госкорпорации</w:t>
      </w:r>
      <w:proofErr w:type="spellEnd"/>
      <w:r w:rsidRPr="00B01E1F">
        <w:rPr>
          <w:szCs w:val="24"/>
        </w:rPr>
        <w:t xml:space="preserve"> «</w:t>
      </w:r>
      <w:proofErr w:type="spellStart"/>
      <w:r w:rsidRPr="00B01E1F">
        <w:rPr>
          <w:szCs w:val="24"/>
        </w:rPr>
        <w:t>Росатом</w:t>
      </w:r>
      <w:proofErr w:type="spellEnd"/>
      <w:r w:rsidRPr="00B01E1F">
        <w:rPr>
          <w:szCs w:val="24"/>
        </w:rPr>
        <w:t xml:space="preserve">». По содержательному характеру экспозиция, в целом, должна давать представление роли ОАО «Головной институт «ВНИПИЭТ» в российской атомной отрасли, перспективах развития, отражать реализуемые проекты. </w:t>
      </w:r>
    </w:p>
    <w:p w:rsidR="00E6782C" w:rsidRPr="00B01E1F" w:rsidRDefault="00B01E1F" w:rsidP="00B01E1F">
      <w:pPr>
        <w:ind w:firstLine="720"/>
        <w:jc w:val="both"/>
        <w:rPr>
          <w:szCs w:val="24"/>
        </w:rPr>
      </w:pPr>
      <w:proofErr w:type="gramStart"/>
      <w:r w:rsidRPr="00B01E1F">
        <w:rPr>
          <w:szCs w:val="24"/>
        </w:rPr>
        <w:t>Информационные материалы (информационные панно в количестве,  согласованном с Заказчиком и размещаемым на площадке выставки), размещаемые на стендах должны быть согласованы с ОАО «Головной институт «ВНИПИЭТ» и не должны содержать сведения, составляющие государственную тайну, относится к результатам интеллектуальной деятельности ОАО «Головной институт «ВНИПИЭТ», содержать информацию конфиденциального характера, в том числе составляющую коммерческую тайну ОАО «Головной институт «ВНИПИЭТ», содержать информацию, описывающую научно-технические</w:t>
      </w:r>
      <w:proofErr w:type="gramEnd"/>
      <w:r w:rsidRPr="00B01E1F">
        <w:rPr>
          <w:szCs w:val="24"/>
        </w:rPr>
        <w:t xml:space="preserve"> достижения, которые могут составить предмет изобретения, а также иную информацию, являющуюся служебной информацией ограниченного распространения.</w:t>
      </w:r>
    </w:p>
    <w:p w:rsidR="00793375" w:rsidRPr="00B01E1F" w:rsidRDefault="00E001C2" w:rsidP="00B01E1F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szCs w:val="24"/>
        </w:rPr>
      </w:pPr>
      <w:r w:rsidRPr="00B01E1F">
        <w:rPr>
          <w:b/>
          <w:szCs w:val="24"/>
        </w:rPr>
        <w:t>Схема выставки.</w:t>
      </w:r>
    </w:p>
    <w:p w:rsidR="00E6782C" w:rsidRPr="00E001C2" w:rsidRDefault="00E6782C" w:rsidP="00E6782C">
      <w:pPr>
        <w:ind w:left="709"/>
        <w:jc w:val="both"/>
        <w:rPr>
          <w:b/>
          <w:sz w:val="26"/>
          <w:szCs w:val="26"/>
        </w:rPr>
      </w:pPr>
    </w:p>
    <w:p w:rsidR="00793375" w:rsidRDefault="0062449D" w:rsidP="00793375">
      <w:pPr>
        <w:jc w:val="both"/>
        <w:rPr>
          <w:sz w:val="26"/>
          <w:szCs w:val="26"/>
        </w:rPr>
      </w:pPr>
      <w:r w:rsidRPr="00E03820">
        <w:rPr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9pt;height:359.45pt">
            <v:imagedata r:id="rId5" o:title="ПлощадкаВыставки"/>
          </v:shape>
        </w:pict>
      </w:r>
    </w:p>
    <w:p w:rsidR="00BA542D" w:rsidRPr="00BA542D" w:rsidRDefault="00BA542D" w:rsidP="00B01E1F">
      <w:pPr>
        <w:pageBreakBefore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BA542D">
        <w:rPr>
          <w:b/>
          <w:sz w:val="26"/>
          <w:szCs w:val="26"/>
        </w:rPr>
        <w:t>Требования по исполнению фирменного стиля Заказчика:</w:t>
      </w:r>
    </w:p>
    <w:p w:rsidR="00BA542D" w:rsidRDefault="00BA542D" w:rsidP="00BA542D">
      <w:pPr>
        <w:ind w:firstLine="720"/>
        <w:jc w:val="both"/>
        <w:rPr>
          <w:sz w:val="26"/>
          <w:szCs w:val="26"/>
        </w:rPr>
      </w:pPr>
    </w:p>
    <w:p w:rsidR="00BA542D" w:rsidRPr="00831768" w:rsidRDefault="0062449D" w:rsidP="00BA542D">
      <w:pPr>
        <w:jc w:val="both"/>
        <w:rPr>
          <w:sz w:val="26"/>
          <w:szCs w:val="26"/>
        </w:rPr>
      </w:pPr>
      <w:r w:rsidRPr="00E03820">
        <w:rPr>
          <w:sz w:val="26"/>
          <w:szCs w:val="26"/>
        </w:rPr>
        <w:pict>
          <v:shape id="_x0000_i1026" type="#_x0000_t75" style="width:420.2pt;height:725.35pt">
            <v:imagedata r:id="rId6" o:title="ТребЗнак_01" croptop="6273f" cropbottom="1237f" cropleft="6992f" cropright="8223f"/>
          </v:shape>
        </w:pict>
      </w:r>
    </w:p>
    <w:p w:rsidR="00BA542D" w:rsidRDefault="00BA542D" w:rsidP="00BA542D">
      <w:pPr>
        <w:ind w:left="720"/>
        <w:jc w:val="both"/>
        <w:rPr>
          <w:sz w:val="26"/>
          <w:szCs w:val="26"/>
        </w:rPr>
      </w:pPr>
    </w:p>
    <w:p w:rsidR="00BA542D" w:rsidRDefault="00BA542D" w:rsidP="00893553">
      <w:pPr>
        <w:ind w:firstLine="720"/>
        <w:jc w:val="both"/>
        <w:rPr>
          <w:sz w:val="26"/>
          <w:szCs w:val="26"/>
        </w:rPr>
      </w:pPr>
    </w:p>
    <w:p w:rsidR="00BA542D" w:rsidRDefault="0062449D" w:rsidP="00BA542D">
      <w:pPr>
        <w:jc w:val="both"/>
        <w:rPr>
          <w:sz w:val="26"/>
          <w:szCs w:val="26"/>
        </w:rPr>
      </w:pPr>
      <w:r w:rsidRPr="00E03820">
        <w:rPr>
          <w:sz w:val="26"/>
          <w:szCs w:val="26"/>
        </w:rPr>
        <w:pict>
          <v:shape id="_x0000_i1027" type="#_x0000_t75" style="width:473.35pt;height:754.95pt">
            <v:imagedata r:id="rId7" o:title="ТребЗнак_02" croptop="4885f" cropleft="2408f" cropright="4450f"/>
          </v:shape>
        </w:pict>
      </w:r>
    </w:p>
    <w:p w:rsidR="00BA542D" w:rsidRPr="00831768" w:rsidRDefault="0062449D" w:rsidP="00BA542D">
      <w:pPr>
        <w:jc w:val="both"/>
        <w:rPr>
          <w:sz w:val="26"/>
          <w:szCs w:val="26"/>
        </w:rPr>
      </w:pPr>
      <w:r w:rsidRPr="00E03820">
        <w:rPr>
          <w:sz w:val="26"/>
          <w:szCs w:val="26"/>
        </w:rPr>
        <w:pict>
          <v:shape id="_x0000_i1028" type="#_x0000_t75" style="width:445.95pt;height:760.3pt">
            <v:imagedata r:id="rId8" o:title="ТребЗнак_03" croptop="4476f" cropleft="3796f" cropright="5377f"/>
          </v:shape>
        </w:pict>
      </w:r>
    </w:p>
    <w:sectPr w:rsidR="00BA542D" w:rsidRPr="00831768" w:rsidSect="00BA542D">
      <w:pgSz w:w="11906" w:h="16838"/>
      <w:pgMar w:top="709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44516"/>
    <w:multiLevelType w:val="hybridMultilevel"/>
    <w:tmpl w:val="2A2E837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8475BF5"/>
    <w:multiLevelType w:val="hybridMultilevel"/>
    <w:tmpl w:val="89FE6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A44A8"/>
    <w:multiLevelType w:val="hybridMultilevel"/>
    <w:tmpl w:val="EAD0A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A556B"/>
    <w:multiLevelType w:val="hybridMultilevel"/>
    <w:tmpl w:val="544C3E86"/>
    <w:lvl w:ilvl="0" w:tplc="5C56D270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D3AAAC8C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hint="default"/>
      </w:rPr>
    </w:lvl>
    <w:lvl w:ilvl="2" w:tplc="E7D68510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29540842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187C922A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hint="default"/>
      </w:rPr>
    </w:lvl>
    <w:lvl w:ilvl="5" w:tplc="BAF4BCCA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8982C72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73143978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hint="default"/>
      </w:rPr>
    </w:lvl>
    <w:lvl w:ilvl="8" w:tplc="27042354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4">
    <w:nsid w:val="5BE403FA"/>
    <w:multiLevelType w:val="hybridMultilevel"/>
    <w:tmpl w:val="6958CEA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036C6F"/>
    <w:multiLevelType w:val="hybridMultilevel"/>
    <w:tmpl w:val="7B642E9A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7D521548"/>
    <w:multiLevelType w:val="hybridMultilevel"/>
    <w:tmpl w:val="25962DBA"/>
    <w:lvl w:ilvl="0" w:tplc="1B6409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DDDE435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27EA85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4DED2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AF2E01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8B002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DC4A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BC383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7BD8868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3553"/>
    <w:rsid w:val="00017655"/>
    <w:rsid w:val="000B6D2E"/>
    <w:rsid w:val="000D181B"/>
    <w:rsid w:val="00417444"/>
    <w:rsid w:val="005F2E00"/>
    <w:rsid w:val="00610C81"/>
    <w:rsid w:val="0062449D"/>
    <w:rsid w:val="006D1404"/>
    <w:rsid w:val="006F02C5"/>
    <w:rsid w:val="00793375"/>
    <w:rsid w:val="007B46FE"/>
    <w:rsid w:val="00893553"/>
    <w:rsid w:val="009830B6"/>
    <w:rsid w:val="00991039"/>
    <w:rsid w:val="00A22F60"/>
    <w:rsid w:val="00A2430A"/>
    <w:rsid w:val="00A6406D"/>
    <w:rsid w:val="00AB5D74"/>
    <w:rsid w:val="00B01E1F"/>
    <w:rsid w:val="00B279EB"/>
    <w:rsid w:val="00BA542D"/>
    <w:rsid w:val="00C87A01"/>
    <w:rsid w:val="00D41615"/>
    <w:rsid w:val="00D72C64"/>
    <w:rsid w:val="00E001C2"/>
    <w:rsid w:val="00E03820"/>
    <w:rsid w:val="00E6782C"/>
    <w:rsid w:val="00F0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553"/>
    <w:rPr>
      <w:rFonts w:ascii="Times New Roman" w:eastAsia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Абзац списка3"/>
    <w:basedOn w:val="a"/>
    <w:uiPriority w:val="99"/>
    <w:rsid w:val="0089355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Филонич О.В.</dc:creator>
  <cp:lastModifiedBy>Пользователь Windows</cp:lastModifiedBy>
  <cp:revision>9</cp:revision>
  <dcterms:created xsi:type="dcterms:W3CDTF">2012-09-25T09:15:00Z</dcterms:created>
  <dcterms:modified xsi:type="dcterms:W3CDTF">2012-10-08T05:55:00Z</dcterms:modified>
</cp:coreProperties>
</file>