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r>
                    <w:rPr>
                      <w:color w:val="000000"/>
                    </w:rPr>
                    <w:t>СОГЛАСОВАНО:</w:t>
                  </w:r>
                </w:p>
                <w:p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>
                  <w:pPr>
                    <w:ind w:left="74" w:right="22"/>
                    <w:jc w:val="both"/>
                  </w:pPr>
                </w:p>
                <w:p>
                  <w:pPr>
                    <w:ind w:left="74" w:right="22"/>
                    <w:jc w:val="both"/>
                  </w:pPr>
                  <w:r>
                    <w:t>________________Н.В. Кипурова</w:t>
                  </w:r>
                </w:p>
                <w:p>
                  <w:pPr>
                    <w:ind w:left="74" w:right="22"/>
                    <w:jc w:val="both"/>
                  </w:pPr>
                </w:p>
                <w:p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2012 г.</w:t>
                  </w:r>
                </w:p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>
                  <w:pPr>
                    <w:ind w:left="72" w:right="22"/>
                    <w:jc w:val="both"/>
                  </w:pPr>
                </w:p>
                <w:p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>
                  <w:pPr>
                    <w:ind w:left="72" w:right="22"/>
                    <w:jc w:val="both"/>
                  </w:pPr>
                </w:p>
                <w:p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>
                  <w:pPr>
                    <w:ind w:left="5580"/>
                    <w:jc w:val="both"/>
                  </w:pPr>
                </w:p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>
                  <w:pPr>
                    <w:ind w:left="72" w:right="22"/>
                    <w:jc w:val="both"/>
                  </w:pPr>
                </w:p>
                <w:p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>
                  <w:pPr>
                    <w:ind w:left="72" w:right="22"/>
                    <w:jc w:val="both"/>
                  </w:pPr>
                </w:p>
                <w:p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>
                  <w:pPr>
                    <w:ind w:left="5580"/>
                    <w:jc w:val="both"/>
                  </w:pPr>
                </w:p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/>
        </w:tc>
      </w:tr>
    </w:tbl>
    <w:p>
      <w:pPr>
        <w:jc w:val="center"/>
        <w:outlineLvl w:val="0"/>
        <w:rPr>
          <w:b/>
          <w:sz w:val="28"/>
          <w:szCs w:val="28"/>
        </w:rPr>
      </w:pPr>
    </w:p>
    <w:p>
      <w:pPr>
        <w:jc w:val="center"/>
        <w:outlineLvl w:val="0"/>
        <w:rPr>
          <w:b/>
          <w:sz w:val="28"/>
          <w:szCs w:val="28"/>
        </w:rPr>
      </w:pPr>
    </w:p>
    <w:p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>
      <w:pPr>
        <w:jc w:val="center"/>
        <w:rPr>
          <w:sz w:val="28"/>
          <w:szCs w:val="28"/>
          <w:u w:val="single"/>
        </w:rPr>
      </w:pPr>
    </w:p>
    <w:p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от «28» июня 2012 года №93  </w:t>
      </w:r>
    </w:p>
    <w:p>
      <w:pPr>
        <w:jc w:val="center"/>
        <w:outlineLvl w:val="0"/>
        <w:rPr>
          <w:b/>
          <w:sz w:val="28"/>
          <w:szCs w:val="28"/>
        </w:rPr>
      </w:pPr>
    </w:p>
    <w:p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607190, Нижегородская область, г. Саров, пр. Мира, 34.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607190, Нижегородская область, г. Саров, пр. Мира, 34.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Тел./факс: (831-30) 3-64-50/5-55-75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 </w:t>
      </w:r>
      <w:hyperlink r:id="rId8" w:history="1">
        <w:r>
          <w:rPr>
            <w:rStyle w:val="a3"/>
            <w:sz w:val="28"/>
            <w:szCs w:val="28"/>
          </w:rPr>
          <w:t>directorat@obespechenie-vniief.ru</w:t>
        </w:r>
      </w:hyperlink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607190, Нижегородская область, г. Саров, ул. Железнодорожная, д.4.</w:t>
      </w:r>
      <w:proofErr w:type="gramEnd"/>
    </w:p>
    <w:p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607187, Нижегородская область, г. Саров, проспект Мира, д. 6</w:t>
      </w:r>
    </w:p>
    <w:p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Бахтина Вера Анатольевна. </w:t>
      </w:r>
    </w:p>
    <w:p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Тел./факс: (831-30) 3-62-22/6-97-03</w:t>
      </w:r>
    </w:p>
    <w:p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hyperlink r:id="rId9" w:history="1">
        <w:r>
          <w:rPr>
            <w:rStyle w:val="a3"/>
            <w:sz w:val="28"/>
            <w:szCs w:val="28"/>
          </w:rPr>
          <w:t>m.frolova@obespechenie-vniief.ru</w:t>
        </w:r>
      </w:hyperlink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ремонт отмостки в районе постоянного торца главного корпуса БВД.</w:t>
      </w:r>
    </w:p>
    <w:p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Срок выполнения работ или оказания услуг: 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Начало: июль 2012г.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Окончание: 20.09.2012г.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>
      <w:pPr>
        <w:autoSpaceDE w:val="0"/>
        <w:autoSpaceDN w:val="0"/>
        <w:adjustRightInd w:val="0"/>
        <w:ind w:firstLine="24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r>
        <w:rPr>
          <w:sz w:val="28"/>
          <w:szCs w:val="28"/>
        </w:rPr>
        <w:t>Нижегородская обл., г. Саров, дорога Варламовская, 31, ЗАО «СГК» (ТЭЦ).</w:t>
      </w:r>
    </w:p>
    <w:p>
      <w:pPr>
        <w:autoSpaceDE w:val="0"/>
        <w:autoSpaceDN w:val="0"/>
        <w:adjustRightInd w:val="0"/>
        <w:ind w:firstLine="244"/>
        <w:jc w:val="both"/>
        <w:rPr>
          <w:b/>
          <w:sz w:val="28"/>
          <w:szCs w:val="28"/>
        </w:rPr>
      </w:pPr>
    </w:p>
    <w:p>
      <w:pPr>
        <w:ind w:firstLine="851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ЗАТО Саров является закрытым административно-территориальным</w:t>
      </w:r>
      <w:bookmarkStart w:id="1" w:name="_GoBack"/>
      <w:bookmarkEnd w:id="1"/>
      <w:r>
        <w:rPr>
          <w:i/>
          <w:sz w:val="28"/>
          <w:szCs w:val="28"/>
        </w:rPr>
        <w:t xml:space="preserve">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>
      <w:pPr>
        <w:ind w:firstLine="851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Для въезда </w:t>
      </w:r>
      <w:proofErr w:type="gramStart"/>
      <w:r>
        <w:rPr>
          <w:i/>
          <w:sz w:val="28"/>
          <w:szCs w:val="28"/>
        </w:rPr>
        <w:t>в</w:t>
      </w:r>
      <w:proofErr w:type="gramEnd"/>
      <w:r>
        <w:rPr>
          <w:i/>
          <w:sz w:val="28"/>
          <w:szCs w:val="28"/>
        </w:rPr>
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правилами.</w:t>
      </w:r>
    </w:p>
    <w:p>
      <w:pPr>
        <w:ind w:left="709"/>
        <w:contextualSpacing/>
        <w:jc w:val="both"/>
        <w:rPr>
          <w:i/>
        </w:rPr>
      </w:pPr>
    </w:p>
    <w:p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 357 450 (Триста пятьдесят семь тысяч четыреста пятьдесят) руб. 00 копеек,  в том числе НДС 18%.</w:t>
      </w:r>
    </w:p>
    <w:p>
      <w:pPr>
        <w:ind w:left="851"/>
        <w:contextualSpacing/>
        <w:jc w:val="both"/>
        <w:rPr>
          <w:sz w:val="28"/>
          <w:szCs w:val="28"/>
        </w:rPr>
      </w:pPr>
    </w:p>
    <w:p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Начальная (максимальная) цена договора включает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>
      <w:pPr>
        <w:numPr>
          <w:ilvl w:val="0"/>
          <w:numId w:val="1"/>
        </w:numPr>
        <w:tabs>
          <w:tab w:val="clear" w:pos="1211"/>
          <w:tab w:val="left" w:pos="0"/>
          <w:tab w:val="num" w:pos="480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11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Аукционный Конкурсный Дом  </w:t>
      </w:r>
      <w:hyperlink r:id="rId12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>
      <w:pPr>
        <w:tabs>
          <w:tab w:val="left" w:pos="5520"/>
        </w:tabs>
        <w:ind w:firstLine="244"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Обеспечение заявки на участие в запросе предложений: </w:t>
      </w:r>
      <w:r>
        <w:rPr>
          <w:sz w:val="28"/>
          <w:szCs w:val="28"/>
        </w:rPr>
        <w:t>перечисление денежных средств в размере  5 (пяти) %, от начальной (максимальной) цены договора – 17 872 (Семнадцать тысяч восемьсот семьдесят два) рубля 25 копеек на участие в запросе предложений, в соответствии с правом Организатора размещения заказа об установлении требования обеспечения заявки на участие в запросе предложений (гл. 6 ст. 12.8  ЕОСЗ), путем перечисления денежных средств</w:t>
      </w:r>
      <w:proofErr w:type="gramEnd"/>
      <w:r>
        <w:rPr>
          <w:sz w:val="28"/>
          <w:szCs w:val="28"/>
        </w:rPr>
        <w:t xml:space="preserve"> по реквизитам указанным в Информационной карте документации о проведении запроса предложений.</w:t>
      </w:r>
    </w:p>
    <w:p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b/>
          <w:sz w:val="28"/>
          <w:szCs w:val="28"/>
        </w:rPr>
        <w:t>первоначально указанной в заявке на участие в конкурсе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>
      <w:pPr>
        <w:ind w:left="709"/>
        <w:contextualSpacing/>
        <w:jc w:val="both"/>
        <w:rPr>
          <w:spacing w:val="-6"/>
          <w:sz w:val="28"/>
          <w:szCs w:val="28"/>
        </w:rPr>
      </w:pPr>
    </w:p>
    <w:p>
      <w:pPr>
        <w:numPr>
          <w:ilvl w:val="0"/>
          <w:numId w:val="1"/>
        </w:numPr>
        <w:tabs>
          <w:tab w:val="clear" w:pos="1211"/>
          <w:tab w:val="num" w:pos="0"/>
          <w:tab w:val="num" w:pos="48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3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12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«10» июля 2012 года</w:t>
      </w:r>
      <w:r>
        <w:rPr>
          <w:spacing w:val="-6"/>
          <w:sz w:val="28"/>
          <w:szCs w:val="28"/>
        </w:rPr>
        <w:t xml:space="preserve">. </w:t>
      </w:r>
    </w:p>
    <w:p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>
        <w:rPr>
          <w:b/>
        </w:rPr>
        <w:t>:</w:t>
      </w:r>
    </w:p>
    <w:p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>
        <w:rPr>
          <w:spacing w:val="-6"/>
          <w:sz w:val="28"/>
          <w:szCs w:val="28"/>
          <w:u w:val="single"/>
        </w:rPr>
        <w:t>12</w:t>
      </w:r>
      <w:r>
        <w:rPr>
          <w:spacing w:val="-6"/>
          <w:sz w:val="28"/>
          <w:szCs w:val="28"/>
        </w:rPr>
        <w:t xml:space="preserve"> часов 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«10» июня 2012 года</w:t>
      </w:r>
      <w:r>
        <w:rPr>
          <w:spacing w:val="-6"/>
          <w:sz w:val="28"/>
          <w:szCs w:val="28"/>
        </w:rPr>
        <w:t xml:space="preserve">.  </w:t>
      </w:r>
    </w:p>
    <w:p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</w:pPr>
      <w:r>
        <w:rPr>
          <w:b/>
          <w:spacing w:val="-6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  <w:t>Место, дата и время  рассмотрения заявок на участие в запросе предложений:</w:t>
      </w:r>
    </w:p>
    <w:p>
      <w:pPr>
        <w:tabs>
          <w:tab w:val="num" w:pos="0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>
        <w:rPr>
          <w:spacing w:val="-6"/>
          <w:sz w:val="28"/>
          <w:szCs w:val="28"/>
          <w:u w:val="single"/>
        </w:rPr>
        <w:t>10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13» июл</w:t>
      </w:r>
      <w:r>
        <w:rPr>
          <w:spacing w:val="-6"/>
          <w:sz w:val="28"/>
          <w:szCs w:val="28"/>
          <w:u w:val="single"/>
        </w:rPr>
        <w:t>я 2012 года</w:t>
      </w:r>
      <w:r>
        <w:rPr>
          <w:spacing w:val="-6"/>
          <w:sz w:val="28"/>
          <w:szCs w:val="28"/>
        </w:rPr>
        <w:t xml:space="preserve">.  </w:t>
      </w:r>
    </w:p>
    <w:p>
      <w:pPr>
        <w:pStyle w:val="a4"/>
        <w:ind w:left="0" w:firstLine="709"/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</w:pPr>
    </w:p>
    <w:p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 xml:space="preserve"> Место и дата подведения итогов запроса предложений:</w:t>
      </w:r>
    </w:p>
    <w:p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>
        <w:rPr>
          <w:spacing w:val="-6"/>
          <w:sz w:val="28"/>
          <w:szCs w:val="28"/>
          <w:u w:val="single"/>
        </w:rPr>
        <w:t>14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«17» июля 2012 года</w:t>
      </w:r>
      <w:r>
        <w:rPr>
          <w:spacing w:val="-6"/>
          <w:sz w:val="28"/>
          <w:szCs w:val="28"/>
        </w:rPr>
        <w:t xml:space="preserve">.  </w:t>
      </w:r>
    </w:p>
    <w:p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>
      <w:pPr>
        <w:pStyle w:val="a4"/>
        <w:numPr>
          <w:ilvl w:val="0"/>
          <w:numId w:val="1"/>
        </w:numPr>
        <w:tabs>
          <w:tab w:val="clear" w:pos="1211"/>
          <w:tab w:val="num" w:pos="0"/>
        </w:tabs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rFonts w:ascii="Times New Roman" w:hAnsi="Times New Roman"/>
          <w:spacing w:val="-6"/>
          <w:sz w:val="28"/>
          <w:szCs w:val="28"/>
        </w:rPr>
        <w:t xml:space="preserve"> 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Срок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>
      <w:pPr>
        <w:ind w:right="153" w:firstLine="851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15.</w:t>
      </w:r>
      <w:r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9 «Информационная карта» закупочной документации.</w:t>
      </w:r>
    </w:p>
    <w:p>
      <w:pPr>
        <w:ind w:right="153" w:firstLine="851"/>
        <w:jc w:val="both"/>
        <w:rPr>
          <w:spacing w:val="-6"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/>
    <w:sectPr>
      <w:head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.frolova@obespechenie-vniief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1172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Юлия Константиновна</cp:lastModifiedBy>
  <cp:revision>6</cp:revision>
  <cp:lastPrinted>2012-06-22T09:42:00Z</cp:lastPrinted>
  <dcterms:created xsi:type="dcterms:W3CDTF">2012-06-20T12:45:00Z</dcterms:created>
  <dcterms:modified xsi:type="dcterms:W3CDTF">2012-06-28T11:27:00Z</dcterms:modified>
</cp:coreProperties>
</file>