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B67761" w:rsidRPr="00B67761">
        <w:rPr>
          <w:b/>
          <w:sz w:val="28"/>
          <w:szCs w:val="28"/>
          <w:lang w:val="ru-RU"/>
        </w:rPr>
        <w:t>поставку автоприцепа для нужд Нижегородского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3048DA" w:rsidRDefault="0084041D" w:rsidP="0084041D">
      <w:pPr>
        <w:jc w:val="center"/>
      </w:pPr>
    </w:p>
    <w:p w:rsidR="00CE2F57" w:rsidRPr="00CE2F57" w:rsidRDefault="00CE2F57" w:rsidP="00CE2F57">
      <w:pPr>
        <w:jc w:val="center"/>
      </w:pPr>
      <w:r w:rsidRPr="00CE2F57">
        <w:t>СОДЕРЖАНИЕ</w:t>
      </w: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r w:rsidRPr="00CE2F57">
        <w:t>РАЗДЕЛ 1. ОБЩИЕ СВЕДЕНИЯ</w:t>
      </w:r>
    </w:p>
    <w:p w:rsidR="00CE2F57" w:rsidRPr="00CE2F57" w:rsidRDefault="00CE2F57" w:rsidP="00CE2F57">
      <w:pPr>
        <w:ind w:left="851"/>
      </w:pPr>
      <w:r w:rsidRPr="00CE2F57">
        <w:t>Подраздел 1.1 Наименование</w:t>
      </w:r>
    </w:p>
    <w:p w:rsidR="00CE2F57" w:rsidRPr="00CE2F57" w:rsidRDefault="00CE2F57" w:rsidP="00CE2F57">
      <w:pPr>
        <w:ind w:left="851"/>
      </w:pPr>
      <w:r w:rsidRPr="00CE2F57">
        <w:t>Подраздел 1.2 Сведения о новизне</w:t>
      </w:r>
    </w:p>
    <w:p w:rsidR="00CE2F57" w:rsidRPr="00CE2F57" w:rsidRDefault="00CE2F57" w:rsidP="00CE2F57">
      <w:pPr>
        <w:ind w:left="851"/>
      </w:pPr>
      <w:r w:rsidRPr="00CE2F57">
        <w:t>Подраздел 1.3 Код ОКП</w:t>
      </w:r>
    </w:p>
    <w:p w:rsidR="00CE2F57" w:rsidRPr="00CE2F57" w:rsidRDefault="00CE2F57" w:rsidP="00CE2F57">
      <w:r w:rsidRPr="00CE2F57">
        <w:t>РАЗДЕЛ 2. ОБЛАСТЬ ПРИМЕНЕНИЯ</w:t>
      </w:r>
    </w:p>
    <w:p w:rsidR="00CE2F57" w:rsidRPr="00CE2F57" w:rsidRDefault="00CE2F57" w:rsidP="00CE2F57">
      <w:r w:rsidRPr="00CE2F57">
        <w:t>РАЗДЕЛ 3. УСЛОВИЯ ЭКСПЛУАТАЦИИ</w:t>
      </w:r>
    </w:p>
    <w:p w:rsidR="00CE2F57" w:rsidRPr="00CE2F57" w:rsidRDefault="00CE2F57" w:rsidP="00CE2F57">
      <w:r w:rsidRPr="00CE2F57">
        <w:t>РАЗДЕЛ 4. ТЕХНИЧЕСКИЕ ТРЕБОВАНИЯ</w:t>
      </w:r>
    </w:p>
    <w:p w:rsidR="00CE2F57" w:rsidRPr="00CE2F57" w:rsidRDefault="00CE2F57" w:rsidP="00CE2F57">
      <w:pPr>
        <w:ind w:left="851"/>
      </w:pPr>
      <w:r w:rsidRPr="00CE2F57">
        <w:t>Подраздел 4.1. Основные параметры и размеры</w:t>
      </w:r>
    </w:p>
    <w:p w:rsidR="00CE2F57" w:rsidRPr="00CE2F57" w:rsidRDefault="00CE2F57" w:rsidP="00CE2F57">
      <w:pPr>
        <w:ind w:left="851"/>
      </w:pPr>
      <w:r w:rsidRPr="00CE2F57">
        <w:t>Подраздел 4.2. Требования к конструкции, монтажно-технические требования</w:t>
      </w:r>
    </w:p>
    <w:p w:rsidR="00CE2F57" w:rsidRPr="00CE2F57" w:rsidRDefault="00CE2F57" w:rsidP="00CE2F57">
      <w:pPr>
        <w:ind w:left="851"/>
      </w:pPr>
      <w:r w:rsidRPr="00CE2F57">
        <w:t>Подраздел 4.3. Требования к электропитанию</w:t>
      </w:r>
    </w:p>
    <w:p w:rsidR="00CE2F57" w:rsidRPr="00CE2F57" w:rsidRDefault="00CE2F57" w:rsidP="00CE2F57">
      <w:pPr>
        <w:ind w:left="851"/>
      </w:pPr>
      <w:r w:rsidRPr="00CE2F57">
        <w:t>Подраздел 4.4. Требования к комплектности</w:t>
      </w:r>
    </w:p>
    <w:p w:rsidR="00CE2F57" w:rsidRPr="00CE2F57" w:rsidRDefault="00CE2F57" w:rsidP="00CE2F57">
      <w:pPr>
        <w:ind w:left="851"/>
      </w:pPr>
      <w:r w:rsidRPr="00CE2F57">
        <w:t>Подраздел 4.5. Требования к маркировке</w:t>
      </w:r>
    </w:p>
    <w:p w:rsidR="00CE2F57" w:rsidRPr="00CE2F57" w:rsidRDefault="00CE2F57" w:rsidP="00CE2F57">
      <w:pPr>
        <w:ind w:left="851"/>
      </w:pPr>
      <w:r w:rsidRPr="00CE2F57">
        <w:t>Подраздел 4.6. Требования к упаковке</w:t>
      </w:r>
    </w:p>
    <w:p w:rsidR="00CE2F57" w:rsidRPr="00CE2F57" w:rsidRDefault="00CE2F57" w:rsidP="00CE2F57">
      <w:r w:rsidRPr="00CE2F57">
        <w:t>РАЗДЕЛ 5. ТРЕБОВАНИЯ ПО ПРАВИЛАМ СДАЧИ И ПРИЕМКИ</w:t>
      </w:r>
    </w:p>
    <w:p w:rsidR="00CE2F57" w:rsidRPr="00CE2F57" w:rsidRDefault="00CE2F57" w:rsidP="00CE2F57">
      <w:pPr>
        <w:tabs>
          <w:tab w:val="left" w:pos="851"/>
        </w:tabs>
        <w:ind w:left="1276" w:hanging="425"/>
      </w:pPr>
      <w:r w:rsidRPr="00CE2F57">
        <w:t>Подраздел 5.1 Порядок сдачи и приемки</w:t>
      </w:r>
    </w:p>
    <w:p w:rsidR="00CE2F57" w:rsidRPr="00CE2F57" w:rsidRDefault="00CE2F57" w:rsidP="00CE2F57">
      <w:pPr>
        <w:ind w:left="2410" w:hanging="1559"/>
      </w:pPr>
      <w:r w:rsidRPr="00CE2F57">
        <w:t>Подраздел 5.2 Требования по передаче заказчику технических и иных документов при поставке товаров</w:t>
      </w:r>
    </w:p>
    <w:p w:rsidR="00CE2F57" w:rsidRPr="00CE2F57" w:rsidRDefault="00CE2F57" w:rsidP="00CE2F57">
      <w:r w:rsidRPr="00CE2F57">
        <w:t>РАЗДЕЛ 6. ТРЕБОВАНИЯ К ТРАНСПОРТИРОВАНИЮ</w:t>
      </w:r>
    </w:p>
    <w:p w:rsidR="00CE2F57" w:rsidRPr="00CE2F57" w:rsidRDefault="00CE2F57" w:rsidP="00CE2F57">
      <w:pPr>
        <w:ind w:left="1276" w:hanging="1276"/>
      </w:pPr>
      <w:r w:rsidRPr="00CE2F57">
        <w:t>РАЗДЕЛ 7. ТРЕБОВАНИЯ К ОБЪЕМУ И/ИЛИ СРОКУ ПРЕДОСТАВЛЕНИЯ ГАРАНТИЙ</w:t>
      </w:r>
    </w:p>
    <w:p w:rsidR="00CE2F57" w:rsidRPr="00CE2F57" w:rsidRDefault="00CE2F57" w:rsidP="00CE2F57">
      <w:r w:rsidRPr="00CE2F57">
        <w:t>РАЗДЕЛ 8. ТРЕБОВАНИЯ К ОБСЛУЖИВАНИЮ</w:t>
      </w:r>
    </w:p>
    <w:p w:rsidR="00CE2F57" w:rsidRPr="00CE2F57" w:rsidRDefault="00CE2F57" w:rsidP="00CE2F57">
      <w:pPr>
        <w:ind w:left="1418" w:hanging="1418"/>
      </w:pPr>
      <w:r w:rsidRPr="00CE2F57">
        <w:t>РАЗДЕЛ 9. ТРЕБОВАНИЯ К КОЛИЧЕСТВУ И СРОКУ (ПЕРИОДИЧНОСТИ) ПОСТАВКИ</w:t>
      </w:r>
    </w:p>
    <w:p w:rsidR="00CE2F57" w:rsidRPr="00CE2F57" w:rsidRDefault="00CE2F57" w:rsidP="00CE2F57">
      <w:r w:rsidRPr="00CE2F57">
        <w:t>РАЗДЕЛ 10. ПЕРЕЧЕНЬ ПРИНЯТЫХ СОКРАЩЕНИЙ</w:t>
      </w:r>
    </w:p>
    <w:p w:rsidR="003048DA" w:rsidRPr="003048DA" w:rsidRDefault="003048DA" w:rsidP="003048DA">
      <w:pPr>
        <w:ind w:left="1276" w:hanging="1276"/>
        <w:jc w:val="both"/>
      </w:pPr>
    </w:p>
    <w:p w:rsidR="003048DA" w:rsidRPr="003048DA" w:rsidRDefault="003048DA" w:rsidP="003048DA">
      <w:pPr>
        <w:jc w:val="both"/>
      </w:pPr>
    </w:p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CE2F5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rPr>
          <w:color w:val="000000"/>
        </w:rPr>
        <w:lastRenderedPageBreak/>
        <w:t>РАЗДЕЛ 1. ОБЩИЕ СВЕДЕНИЯ</w:t>
      </w:r>
    </w:p>
    <w:p w:rsidR="00CE2F57" w:rsidRPr="00CE2F57" w:rsidRDefault="00CE2F57" w:rsidP="00CE2F57">
      <w:pPr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</w:pPr>
            <w:r w:rsidRPr="00CE2F57">
              <w:t>Подраздел 1.1 Наименование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both"/>
            </w:pPr>
            <w:r w:rsidRPr="00CE2F57">
              <w:t>Поставка автоприцепа для нужд Нижегородского отделения филиала «Приволжский территориальный округ» ФГУП «РосРАО».</w:t>
            </w:r>
          </w:p>
          <w:p w:rsidR="00CE2F57" w:rsidRPr="00CE2F57" w:rsidRDefault="00CE2F57" w:rsidP="00CE2F57">
            <w:pPr>
              <w:jc w:val="both"/>
            </w:pPr>
            <w:r w:rsidRPr="00CE2F57">
              <w:t>Автоприцеп – 1 шт.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i/>
              </w:rPr>
            </w:pPr>
            <w:r w:rsidRPr="00CE2F57">
              <w:t>Подраздел 1.2 Сведения о новизне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both"/>
            </w:pPr>
            <w:r w:rsidRPr="00CE2F57">
              <w:t xml:space="preserve">Транспортное средство должно быть новым, </w:t>
            </w:r>
            <w:r w:rsidRPr="00CE2F57">
              <w:rPr>
                <w:bCs/>
              </w:rPr>
              <w:t xml:space="preserve">не бывшим в эксплуатации (не допускается поставка выставочных образцов, а также оборудования, собранного из восстановленных </w:t>
            </w:r>
            <w:proofErr w:type="gramStart"/>
            <w:r w:rsidRPr="00CE2F57">
              <w:rPr>
                <w:bCs/>
              </w:rPr>
              <w:t>узлов  и</w:t>
            </w:r>
            <w:proofErr w:type="gramEnd"/>
            <w:r w:rsidRPr="00CE2F57">
              <w:rPr>
                <w:bCs/>
              </w:rPr>
              <w:t xml:space="preserve"> агрегатов), работоспособным.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i/>
                <w:color w:val="000000"/>
              </w:rPr>
            </w:pPr>
            <w:r w:rsidRPr="00CE2F57">
              <w:rPr>
                <w:color w:val="000000"/>
              </w:rPr>
              <w:t>Подраздел 1.3 Код ОКП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rPr>
                <w:i/>
                <w:color w:val="000000"/>
              </w:rPr>
            </w:pPr>
            <w:r w:rsidRPr="00CE2F57">
              <w:rPr>
                <w:color w:val="000000"/>
              </w:rPr>
              <w:t>452580</w:t>
            </w:r>
          </w:p>
        </w:tc>
      </w:tr>
    </w:tbl>
    <w:p w:rsid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rPr>
          <w:color w:val="000000"/>
        </w:rPr>
        <w:t>РАЗДЕЛ 2. ОБЛАСТЬ ПРИМЕНЕНИЯ</w:t>
      </w:r>
    </w:p>
    <w:p w:rsidR="00CE2F57" w:rsidRPr="00CE2F57" w:rsidRDefault="00CE2F57" w:rsidP="00CE2F57">
      <w:pPr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af2"/>
              <w:tabs>
                <w:tab w:val="left" w:pos="387"/>
              </w:tabs>
              <w:spacing w:before="0" w:beforeAutospacing="0" w:after="0" w:afterAutospacing="0"/>
              <w:ind w:left="34"/>
              <w:jc w:val="both"/>
            </w:pPr>
            <w:r w:rsidRPr="00CE2F57">
              <w:t xml:space="preserve">Автоприцеп предназначен для транспортировки крупногабаритных неделимых грузов или крупнотоннажных контейнеров во исполнение государственного контракта от 26.02.2014 №Д.4ш.21.2.4.14.1047 «Реабилитация площадок рафинировочного отделения и </w:t>
            </w:r>
            <w:proofErr w:type="spellStart"/>
            <w:r w:rsidRPr="00CE2F57">
              <w:t>шлакоотвала</w:t>
            </w:r>
            <w:proofErr w:type="spellEnd"/>
            <w:r w:rsidRPr="00CE2F57">
              <w:t xml:space="preserve"> №1 – 5 ОАО «Подольский завод цветных металлов» в обеспечение мероприятий «Реабилитация территорий субъектов Российской Федерации».</w:t>
            </w:r>
          </w:p>
        </w:tc>
      </w:tr>
    </w:tbl>
    <w:p w:rsid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rPr>
          <w:color w:val="000000"/>
        </w:rPr>
        <w:t>РАЗДЕЛ 3. УСЛОВИЯ ЭКСПЛУАТАЦИИ</w:t>
      </w:r>
    </w:p>
    <w:p w:rsidR="00CE2F57" w:rsidRPr="00CE2F57" w:rsidRDefault="00CE2F57" w:rsidP="00CE2F57">
      <w:pPr>
        <w:jc w:val="center"/>
        <w:rPr>
          <w:b/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af2"/>
              <w:spacing w:before="0" w:beforeAutospacing="0" w:after="0" w:afterAutospacing="0"/>
              <w:jc w:val="both"/>
            </w:pPr>
            <w:r w:rsidRPr="00CE2F57">
              <w:t>Автоприцеп должен быть адаптирован для эксплуатации в климатических условиях всех регионов Российской Федерации.</w:t>
            </w:r>
          </w:p>
        </w:tc>
      </w:tr>
    </w:tbl>
    <w:p w:rsid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rPr>
          <w:color w:val="000000"/>
        </w:rPr>
        <w:t>РАЗДЕЛ 4. ТЕХНИЧЕСКИЕ ТРЕБОВАНИЯ</w:t>
      </w:r>
    </w:p>
    <w:p w:rsidR="00CE2F57" w:rsidRPr="00CE2F57" w:rsidRDefault="00CE2F57" w:rsidP="00CE2F57">
      <w:pPr>
        <w:jc w:val="center"/>
        <w:rPr>
          <w:b/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Масса перевозимого груза – не менее 25 000 кг.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E2F57">
              <w:rPr>
                <w:rFonts w:ascii="Times New Roman" w:hAnsi="Times New Roman"/>
                <w:sz w:val="24"/>
                <w:szCs w:val="24"/>
              </w:rPr>
              <w:t>Масса</w:t>
            </w:r>
            <w:proofErr w:type="gramEnd"/>
            <w:r w:rsidRPr="00CE2F57">
              <w:rPr>
                <w:rFonts w:ascii="Times New Roman" w:hAnsi="Times New Roman"/>
                <w:sz w:val="24"/>
                <w:szCs w:val="24"/>
              </w:rPr>
              <w:t xml:space="preserve"> снаряженная – не более 9 000 кг.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Допустимая полная масса – не менее 34 000 кг.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Длина грузовой площадки – не менее 11 500 мм.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Ширина грузовой площадки – 2 500 (3 000) мм.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34"/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Общая длина – не более 15 400 мм.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34"/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Нагрузка на дорогу через шины - не более 24 000 кг.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7"/>
              </w:numPr>
              <w:tabs>
                <w:tab w:val="left" w:pos="34"/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Погрузочная высота платформы – не более 900 мм.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</w:pPr>
            <w:r w:rsidRPr="00CE2F57">
              <w:t>Подраздел 4.2. Требования к конструкции, монтажно-технические требования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Количество осей /число колес, шт. - 2 (неповоротные) / 8 + 2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Высота ССУ – 1150 мм.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Шины - 235/75R17,15; индекс несущей способности – 154; категория скорости – К.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Настил платформы - металлический, рифлёный.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Нагрузка на седельно-сцепное устройство - не более 10 000 кг.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Рабочая тормозная система – двухпроводная, привод пневматический, с АБС; тормозные механизмы всех колес – барабанные.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 xml:space="preserve">Стояночная тормозная система – пневматическая, действующая на тормозные механизмы всех колес; </w:t>
            </w:r>
            <w:proofErr w:type="spellStart"/>
            <w:r w:rsidRPr="00CE2F57">
              <w:rPr>
                <w:rFonts w:ascii="Times New Roman" w:hAnsi="Times New Roman"/>
                <w:sz w:val="24"/>
                <w:szCs w:val="24"/>
              </w:rPr>
              <w:t>энергоаккумуляторы</w:t>
            </w:r>
            <w:proofErr w:type="spellEnd"/>
            <w:r w:rsidRPr="00CE2F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Стояночные опоры – механические телескопы, с </w:t>
            </w:r>
            <w:proofErr w:type="gramStart"/>
            <w:r w:rsidRPr="00CE2F57">
              <w:rPr>
                <w:rFonts w:ascii="Times New Roman" w:hAnsi="Times New Roman"/>
                <w:color w:val="000000"/>
                <w:sz w:val="24"/>
                <w:szCs w:val="24"/>
              </w:rPr>
              <w:t>нагрузкой  (</w:t>
            </w:r>
            <w:proofErr w:type="gramEnd"/>
            <w:r w:rsidRPr="00CE2F57">
              <w:rPr>
                <w:rFonts w:ascii="Times New Roman" w:hAnsi="Times New Roman"/>
                <w:color w:val="000000"/>
                <w:sz w:val="24"/>
                <w:szCs w:val="24"/>
              </w:rPr>
              <w:t>24-50 т), 2 шт.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Подвеска – пневматическая, с краном высоты пола (-80 / +120 мм).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9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 xml:space="preserve">Антиблокировочная система тормозов – </w:t>
            </w:r>
            <w:r w:rsidRPr="00CE2F57">
              <w:rPr>
                <w:rFonts w:ascii="Times New Roman" w:hAnsi="Times New Roman"/>
                <w:sz w:val="24"/>
                <w:szCs w:val="24"/>
                <w:lang w:val="en-US"/>
              </w:rPr>
              <w:t>EBS</w:t>
            </w:r>
            <w:r w:rsidRPr="00CE2F57">
              <w:rPr>
                <w:rFonts w:ascii="Times New Roman" w:hAnsi="Times New Roman"/>
                <w:sz w:val="24"/>
                <w:szCs w:val="24"/>
              </w:rPr>
              <w:t xml:space="preserve">+, с системой </w:t>
            </w:r>
            <w:proofErr w:type="spellStart"/>
            <w:r w:rsidRPr="00CE2F57">
              <w:rPr>
                <w:rFonts w:ascii="Times New Roman" w:hAnsi="Times New Roman"/>
                <w:sz w:val="24"/>
                <w:szCs w:val="24"/>
              </w:rPr>
              <w:t>противоопрокидывания</w:t>
            </w:r>
            <w:proofErr w:type="spellEnd"/>
            <w:r w:rsidRPr="00CE2F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i/>
              </w:rPr>
            </w:pPr>
            <w:r w:rsidRPr="00CE2F57">
              <w:lastRenderedPageBreak/>
              <w:t>Подраздел 4.3. Требования к электропитанию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tabs>
                <w:tab w:val="left" w:pos="387"/>
              </w:tabs>
              <w:jc w:val="both"/>
            </w:pPr>
            <w:r w:rsidRPr="00CE2F57">
              <w:t>Двухпроводное с питанием от тягача, напряжением 24 В, количество и расположение приборов по ГОСТ 8769, разъемное соединение по ГОСТ 9200. Водостойкая светотехника.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i/>
              </w:rPr>
            </w:pPr>
            <w:r w:rsidRPr="00CE2F57">
              <w:t>Подраздел 4.4. Требования к комплектности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affe"/>
              <w:numPr>
                <w:ilvl w:val="0"/>
                <w:numId w:val="38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механические трапы с дополнительными опорами – 2 шт.;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8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запасное колесо в сборе – 1 шт.;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8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противооткатные упоры – 2 шт.;</w:t>
            </w:r>
          </w:p>
          <w:p w:rsidR="00CE2F57" w:rsidRPr="00CE2F57" w:rsidRDefault="00CE2F57" w:rsidP="00CE2F57">
            <w:pPr>
              <w:pStyle w:val="affe"/>
              <w:numPr>
                <w:ilvl w:val="0"/>
                <w:numId w:val="38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CE2F57">
              <w:rPr>
                <w:rFonts w:ascii="Times New Roman" w:hAnsi="Times New Roman"/>
                <w:sz w:val="24"/>
                <w:szCs w:val="24"/>
              </w:rPr>
              <w:t>сумка с ЗИП – 1 шт.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i/>
                <w:color w:val="000000"/>
              </w:rPr>
            </w:pPr>
            <w:r w:rsidRPr="00CE2F57">
              <w:rPr>
                <w:color w:val="000000"/>
              </w:rPr>
              <w:t xml:space="preserve">Подраздел 4.5. Требования к маркировке 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both"/>
            </w:pPr>
            <w:r w:rsidRPr="00CE2F57">
      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</w:pPr>
            <w:r w:rsidRPr="00CE2F57">
              <w:t>Подраздел 4.6. Требования к упаковке</w:t>
            </w:r>
          </w:p>
        </w:tc>
      </w:tr>
      <w:tr w:rsidR="00CE2F57" w:rsidRPr="00CE2F57" w:rsidTr="00CE2F5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</w:pPr>
            <w:r w:rsidRPr="00CE2F57">
              <w:t>Документация перед отправкой должна быть упакована в завариваемый полиэтиленовый пакет с учетом требований ГОСТ 23170-78. Поставщик должен обеспечить упаковку документации на транспортное средство, способную предотвратить ее повреждение или порчу во время перевозки к конечному пункту назначения, с учетом перегрузок и длительного хранения.</w:t>
            </w:r>
          </w:p>
        </w:tc>
      </w:tr>
    </w:tbl>
    <w:p w:rsid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rPr>
          <w:color w:val="000000"/>
        </w:rPr>
        <w:t>РАЗДЕЛ 5. ТРЕБОВАНИЯ ПО ПРАВИЛАМ СДАЧИ И ПРИЕМКИ</w:t>
      </w:r>
    </w:p>
    <w:p w:rsidR="00CE2F57" w:rsidRPr="00CE2F57" w:rsidRDefault="00CE2F57" w:rsidP="00CE2F57">
      <w:pPr>
        <w:jc w:val="center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Подраздел 5.1 Порядок сдачи и приемки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CE2F57">
              <w:t xml:space="preserve">Отгрузка Товара производится в соответствии с установленными </w:t>
            </w:r>
            <w:proofErr w:type="gramStart"/>
            <w:r w:rsidRPr="00CE2F57">
              <w:t>нормами  отгрузки</w:t>
            </w:r>
            <w:proofErr w:type="gramEnd"/>
            <w:r w:rsidRPr="00CE2F57">
              <w:t>, силами и за счет Поставщика.</w:t>
            </w:r>
          </w:p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CE2F57">
              <w:t>Приемка поставленного транспортного средства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в месте доставки.</w:t>
            </w:r>
          </w:p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CE2F57">
      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транспортного средства и заверяет их печатью, на товарной накладной Поставщика делает отметку о получении в соответствии с инструкциями о приемке Товара, </w:t>
            </w:r>
            <w:proofErr w:type="gramStart"/>
            <w:r w:rsidRPr="00CE2F57">
              <w:t>с  указанием</w:t>
            </w:r>
            <w:proofErr w:type="gramEnd"/>
            <w:r w:rsidRPr="00CE2F57">
              <w:t xml:space="preserve"> Ф.И.О. ответственного лица и даты приемки.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</w:pPr>
            <w:r w:rsidRPr="00CE2F57">
              <w:t>При поставке Товара Поставщик предоставляет Покупателю следующую документацию:</w:t>
            </w:r>
          </w:p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ind w:firstLine="708"/>
            </w:pPr>
            <w:r w:rsidRPr="00CE2F57">
              <w:t>а) документы о сертификации Товара и/или его комплектующих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и/или его комплектующих требуется;</w:t>
            </w:r>
          </w:p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ind w:firstLine="708"/>
            </w:pPr>
            <w:r w:rsidRPr="00CE2F57">
              <w:t>б) технический паспорт на Товар и/или его комплектующих на русском языке и/или инструкцию пользователя (руководство по эксплуатации) Товара и/или его комплектующих на русском языке;</w:t>
            </w:r>
          </w:p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ind w:firstLine="708"/>
            </w:pPr>
            <w:r w:rsidRPr="00CE2F57">
              <w:t>в) оформленные гарантийные талоны или аналогичные документы, с указанием заводских номеров Товара и гарантийного периода;</w:t>
            </w:r>
          </w:p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ind w:firstLine="708"/>
            </w:pPr>
            <w:r w:rsidRPr="00CE2F57">
              <w:t>г) товарную накладную в 2-х экз. (один экземпляр для Покупателя и один экземпляр для Поставщика);</w:t>
            </w:r>
          </w:p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ind w:firstLine="708"/>
            </w:pPr>
            <w:r w:rsidRPr="00CE2F57">
              <w:lastRenderedPageBreak/>
              <w:t>д) акт приема-передачи Товара в 2-х экз. (один экземпляр для Покупателя и один экземпляр для Поставщика).</w:t>
            </w:r>
          </w:p>
          <w:p w:rsidR="00CE2F57" w:rsidRPr="00CE2F57" w:rsidRDefault="00CE2F57" w:rsidP="00CE2F57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CE2F57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rPr>
          <w:color w:val="000000"/>
        </w:rPr>
        <w:t>РАЗДЕЛ 6. ТРЕБОВАНИЯ К ТРАНСПОРТИРОВАНИЮ</w:t>
      </w:r>
    </w:p>
    <w:p w:rsidR="00CE2F57" w:rsidRPr="00CE2F57" w:rsidRDefault="00CE2F57" w:rsidP="00CE2F57">
      <w:pPr>
        <w:jc w:val="center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both"/>
            </w:pPr>
            <w:r w:rsidRPr="00CE2F57">
              <w:rPr>
                <w:bCs/>
              </w:rPr>
              <w:t xml:space="preserve">Доставка товара производится силами Поставщика и за счет Поставщика. </w:t>
            </w:r>
            <w:r w:rsidRPr="00CE2F57">
              <w:t>Полностью укомплектованное транспортное средство отправляется в собранном виде без упаковки.</w:t>
            </w:r>
          </w:p>
        </w:tc>
      </w:tr>
    </w:tbl>
    <w:p w:rsid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t>РАЗДЕЛ 7. ТРЕБОВАНИЯ К ОБЪЕМУ И/ИЛИ СРОКУ ПРЕДОСТАВЛЕНИЯ</w:t>
      </w:r>
      <w:r w:rsidRPr="00CE2F57">
        <w:rPr>
          <w:color w:val="000000"/>
        </w:rPr>
        <w:t xml:space="preserve"> ГАРАНТИЙ</w:t>
      </w:r>
    </w:p>
    <w:p w:rsidR="00CE2F57" w:rsidRPr="00CE2F57" w:rsidRDefault="00CE2F57" w:rsidP="00CE2F57">
      <w:pPr>
        <w:jc w:val="center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CE2F57">
              <w:rPr>
                <w:bCs/>
              </w:rPr>
              <w:t>Гарантийный срок на товар – 12 месяцев со дня постановки транспортного средства на учет в ГИБДД в соответствии с установленным действующим законодательством РФ порядком.</w:t>
            </w:r>
          </w:p>
        </w:tc>
      </w:tr>
    </w:tbl>
    <w:p w:rsid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t>РАЗДЕЛ 8. ТРЕБОВАНИЯ</w:t>
      </w:r>
      <w:r w:rsidRPr="00CE2F57">
        <w:rPr>
          <w:color w:val="000000"/>
        </w:rPr>
        <w:t xml:space="preserve"> К ОБСЛУЖИВАНИЮ</w:t>
      </w:r>
    </w:p>
    <w:p w:rsidR="00CE2F57" w:rsidRPr="00CE2F57" w:rsidRDefault="00CE2F57" w:rsidP="00CE2F57">
      <w:pPr>
        <w:jc w:val="center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both"/>
            </w:pPr>
            <w:r w:rsidRPr="00CE2F57">
              <w:t>Поставщик должен иметь:</w:t>
            </w:r>
          </w:p>
          <w:p w:rsidR="00CE2F57" w:rsidRPr="00CE2F57" w:rsidRDefault="00CE2F57" w:rsidP="00CE2F57">
            <w:pPr>
              <w:jc w:val="both"/>
            </w:pPr>
            <w:r w:rsidRPr="00CE2F57">
              <w:t>- сервисный центр на территории одного муниципального образования с местом поставки, обеспечивающий в полном объеме послегарантийное техническое обслуживание и ремонт автоприцепа;</w:t>
            </w:r>
          </w:p>
          <w:p w:rsidR="00CE2F57" w:rsidRPr="00CE2F57" w:rsidRDefault="00CE2F57" w:rsidP="00CE2F57">
            <w:pPr>
              <w:jc w:val="both"/>
            </w:pPr>
            <w:r w:rsidRPr="00CE2F57">
              <w:t>- действующий дилерский договор с производителем автоприцепа на распространение его продукции;</w:t>
            </w:r>
          </w:p>
          <w:p w:rsidR="00CE2F57" w:rsidRPr="00CE2F57" w:rsidRDefault="00CE2F57" w:rsidP="00CE2F57">
            <w:pPr>
              <w:jc w:val="both"/>
            </w:pPr>
            <w:r w:rsidRPr="00CE2F57">
              <w:t>- действующее соглашение с производителем автоприцепа на техническое обслуживание и ремонт его продукции;</w:t>
            </w:r>
          </w:p>
          <w:p w:rsidR="00CE2F57" w:rsidRPr="00CE2F57" w:rsidRDefault="00CE2F57" w:rsidP="00CE2F57">
            <w:pPr>
              <w:jc w:val="both"/>
            </w:pPr>
            <w:r w:rsidRPr="00CE2F57">
              <w:t>- действующий сертификат на ремонтные и сервисные работы комплектующих изделий, установленных на автоприцепе.</w:t>
            </w:r>
          </w:p>
        </w:tc>
      </w:tr>
    </w:tbl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rPr>
          <w:color w:val="000000"/>
        </w:rPr>
        <w:t>РАЗДЕЛ 9. ТРЕБОВАНИЯ К КОЛИЧЕСТВУ И СРОКУ (ПЕРИОДИЧНОСТИ) ПОСТАВКИ</w:t>
      </w:r>
    </w:p>
    <w:p w:rsidR="00CE2F57" w:rsidRPr="00CE2F57" w:rsidRDefault="00CE2F57" w:rsidP="00CE2F57">
      <w:pPr>
        <w:jc w:val="center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E2F57" w:rsidRPr="00CE2F57" w:rsidTr="00CE2F5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F57" w:rsidRPr="00CE2F57" w:rsidRDefault="00CE2F57" w:rsidP="00CE2F57">
            <w:pPr>
              <w:jc w:val="both"/>
            </w:pPr>
            <w:r w:rsidRPr="00CE2F57">
              <w:rPr>
                <w:u w:val="single"/>
              </w:rPr>
              <w:t>Место поставки товара:</w:t>
            </w:r>
            <w:r w:rsidRPr="00CE2F57">
              <w:t xml:space="preserve"> 603950, г. Нижний Новгород, Московское шоссе, д.302а (Нижегородское отделение филиала «Приволжский территориальный округ» ФГУП «РосРАО»).</w:t>
            </w:r>
          </w:p>
          <w:p w:rsidR="00CE2F57" w:rsidRPr="00CE2F57" w:rsidRDefault="00CE2F57" w:rsidP="00CE2F57">
            <w:pPr>
              <w:jc w:val="both"/>
            </w:pPr>
          </w:p>
          <w:p w:rsidR="00CE2F57" w:rsidRPr="00CE2F57" w:rsidRDefault="00CE2F57" w:rsidP="00CE2F57">
            <w:pPr>
              <w:jc w:val="both"/>
            </w:pPr>
            <w:r w:rsidRPr="00CE2F57">
              <w:t>Дата начала поставки</w:t>
            </w:r>
            <w:r w:rsidRPr="00CE2F57">
              <w:rPr>
                <w:bCs/>
              </w:rPr>
              <w:t xml:space="preserve"> товара </w:t>
            </w:r>
            <w:proofErr w:type="gramStart"/>
            <w:r w:rsidRPr="00CE2F57">
              <w:t>–  дата</w:t>
            </w:r>
            <w:proofErr w:type="gramEnd"/>
            <w:r w:rsidRPr="00CE2F57">
              <w:t xml:space="preserve"> подписания договора, дата окончания поставки</w:t>
            </w:r>
            <w:r w:rsidRPr="00CE2F57">
              <w:rPr>
                <w:bCs/>
              </w:rPr>
              <w:t xml:space="preserve"> товара </w:t>
            </w:r>
            <w:r w:rsidRPr="00CE2F57">
              <w:t xml:space="preserve">– </w:t>
            </w:r>
            <w:bookmarkStart w:id="3" w:name="_GoBack"/>
            <w:r w:rsidRPr="00CE2F57">
              <w:t>не позднее 90 календарных дней с даты подписания договора</w:t>
            </w:r>
            <w:bookmarkEnd w:id="3"/>
            <w:r w:rsidRPr="00CE2F57">
              <w:t>.</w:t>
            </w:r>
          </w:p>
          <w:p w:rsidR="00CE2F57" w:rsidRPr="00CE2F57" w:rsidRDefault="00CE2F57" w:rsidP="00CE2F57">
            <w:pPr>
              <w:jc w:val="both"/>
              <w:rPr>
                <w:i/>
              </w:rPr>
            </w:pPr>
          </w:p>
        </w:tc>
      </w:tr>
    </w:tbl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</w:p>
    <w:p w:rsidR="00CE2F57" w:rsidRPr="00CE2F57" w:rsidRDefault="00CE2F57" w:rsidP="00CE2F57">
      <w:pPr>
        <w:jc w:val="center"/>
        <w:rPr>
          <w:color w:val="000000"/>
        </w:rPr>
      </w:pPr>
      <w:r w:rsidRPr="00CE2F57">
        <w:t>РАЗДЕЛ 10. ПЕРЕЧЕНЬ ПРИНЯТЫХ</w:t>
      </w:r>
      <w:r w:rsidRPr="00CE2F57">
        <w:rPr>
          <w:color w:val="000000"/>
        </w:rPr>
        <w:t xml:space="preserve"> СОКРАЩЕНИЙ</w:t>
      </w:r>
    </w:p>
    <w:p w:rsidR="00CE2F57" w:rsidRPr="00CE2F57" w:rsidRDefault="00CE2F57" w:rsidP="00CE2F57">
      <w:pPr>
        <w:ind w:firstLine="567"/>
        <w:jc w:val="both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7229"/>
      </w:tblGrid>
      <w:tr w:rsidR="00CE2F57" w:rsidRPr="00CE2F57" w:rsidTr="00CE2F5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Расшифровка сокращения</w:t>
            </w:r>
          </w:p>
        </w:tc>
      </w:tr>
      <w:tr w:rsidR="00CE2F57" w:rsidRPr="00CE2F57" w:rsidTr="00CE2F5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2F57">
              <w:rPr>
                <w:color w:val="000000"/>
              </w:rPr>
              <w:t>ГОСТ Р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rPr>
                <w:color w:val="000000"/>
              </w:rPr>
            </w:pPr>
            <w:r w:rsidRPr="00CE2F57">
              <w:rPr>
                <w:color w:val="000000"/>
              </w:rPr>
              <w:t>Государственный стандарт России</w:t>
            </w:r>
          </w:p>
        </w:tc>
      </w:tr>
      <w:tr w:rsidR="00CE2F57" w:rsidRPr="00CE2F57" w:rsidTr="00CE2F5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2F57">
              <w:rPr>
                <w:color w:val="000000"/>
              </w:rPr>
              <w:t>СССР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rPr>
                <w:color w:val="000000"/>
              </w:rPr>
            </w:pPr>
            <w:r w:rsidRPr="00CE2F57">
              <w:rPr>
                <w:color w:val="000000"/>
              </w:rPr>
              <w:t>Союз Советских Социалистических Республик</w:t>
            </w:r>
          </w:p>
        </w:tc>
      </w:tr>
      <w:tr w:rsidR="00CE2F57" w:rsidRPr="00CE2F57" w:rsidTr="00CE2F5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2F57">
              <w:rPr>
                <w:color w:val="000000"/>
              </w:rPr>
              <w:t>ФГУП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rPr>
                <w:color w:val="000000"/>
              </w:rPr>
            </w:pPr>
            <w:r w:rsidRPr="00CE2F57">
              <w:rPr>
                <w:color w:val="000000"/>
              </w:rPr>
              <w:t>Федеральное государственное унитарное предприятие</w:t>
            </w:r>
          </w:p>
        </w:tc>
      </w:tr>
      <w:tr w:rsidR="00CE2F57" w:rsidRPr="00CE2F57" w:rsidTr="00CE2F5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2F57">
              <w:rPr>
                <w:color w:val="000000"/>
              </w:rPr>
              <w:t xml:space="preserve">ОКП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rPr>
                <w:color w:val="000000"/>
              </w:rPr>
            </w:pPr>
            <w:r w:rsidRPr="00CE2F57">
              <w:rPr>
                <w:color w:val="000000"/>
              </w:rPr>
              <w:t>Общероссийский классификатор продукции</w:t>
            </w:r>
          </w:p>
        </w:tc>
      </w:tr>
      <w:tr w:rsidR="00CE2F57" w:rsidRPr="00CE2F57" w:rsidTr="00CE2F5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jc w:val="center"/>
              <w:rPr>
                <w:color w:val="000000"/>
              </w:rPr>
            </w:pPr>
            <w:r w:rsidRPr="00CE2F57"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E2F57">
              <w:rPr>
                <w:color w:val="000000"/>
              </w:rPr>
              <w:t>ТУ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F57" w:rsidRPr="00CE2F57" w:rsidRDefault="00CE2F57" w:rsidP="00CE2F57">
            <w:pPr>
              <w:rPr>
                <w:color w:val="000000"/>
              </w:rPr>
            </w:pPr>
            <w:r w:rsidRPr="00CE2F57">
              <w:rPr>
                <w:color w:val="000000"/>
              </w:rPr>
              <w:t>Технические условия</w:t>
            </w:r>
          </w:p>
        </w:tc>
      </w:tr>
    </w:tbl>
    <w:p w:rsidR="00CE2F57" w:rsidRPr="00CE2F57" w:rsidRDefault="00CE2F57" w:rsidP="00CE2F57">
      <w:pPr>
        <w:jc w:val="both"/>
        <w:rPr>
          <w:color w:val="000000"/>
        </w:rPr>
      </w:pPr>
    </w:p>
    <w:p w:rsidR="004E55EA" w:rsidRPr="007A6D6C" w:rsidRDefault="004E55EA" w:rsidP="004E55EA">
      <w:pPr>
        <w:tabs>
          <w:tab w:val="left" w:pos="900"/>
          <w:tab w:val="left" w:pos="1080"/>
        </w:tabs>
        <w:ind w:right="-55"/>
        <w:jc w:val="both"/>
      </w:pPr>
    </w:p>
    <w:sectPr w:rsidR="004E55EA" w:rsidRPr="007A6D6C" w:rsidSect="00CE2F57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AF9" w:rsidRDefault="003A1AF9">
      <w:r>
        <w:separator/>
      </w:r>
    </w:p>
  </w:endnote>
  <w:endnote w:type="continuationSeparator" w:id="0">
    <w:p w:rsidR="003A1AF9" w:rsidRDefault="003A1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A1AF9" w:rsidRDefault="003A1AF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30315B" w:rsidRDefault="009715C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3A1AF9" w:rsidRPr="0030315B">
          <w:rPr>
            <w:rFonts w:ascii="Times New Roman" w:hAnsi="Times New Roman"/>
          </w:rPr>
          <w:t xml:space="preserve">Страница </w:t>
        </w:r>
        <w:r w:rsidR="003A1AF9" w:rsidRPr="0030315B">
          <w:rPr>
            <w:rFonts w:ascii="Times New Roman" w:hAnsi="Times New Roman"/>
          </w:rPr>
          <w:fldChar w:fldCharType="begin"/>
        </w:r>
        <w:r w:rsidR="003A1AF9" w:rsidRPr="0030315B">
          <w:rPr>
            <w:rFonts w:ascii="Times New Roman" w:hAnsi="Times New Roman"/>
          </w:rPr>
          <w:instrText>PAGE</w:instrText>
        </w:r>
        <w:r w:rsidR="003A1AF9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3A1AF9" w:rsidRPr="0030315B">
          <w:rPr>
            <w:rFonts w:ascii="Times New Roman" w:hAnsi="Times New Roman"/>
          </w:rPr>
          <w:fldChar w:fldCharType="end"/>
        </w:r>
        <w:r w:rsidR="003A1AF9" w:rsidRPr="0030315B">
          <w:rPr>
            <w:rFonts w:ascii="Times New Roman" w:hAnsi="Times New Roman"/>
          </w:rPr>
          <w:t xml:space="preserve"> из </w:t>
        </w:r>
        <w:r w:rsidR="003A1AF9" w:rsidRPr="0030315B">
          <w:rPr>
            <w:rFonts w:ascii="Times New Roman" w:hAnsi="Times New Roman"/>
          </w:rPr>
          <w:fldChar w:fldCharType="begin"/>
        </w:r>
        <w:r w:rsidR="003A1AF9" w:rsidRPr="0030315B">
          <w:rPr>
            <w:rFonts w:ascii="Times New Roman" w:hAnsi="Times New Roman"/>
          </w:rPr>
          <w:instrText>NUMPAGES</w:instrText>
        </w:r>
        <w:r w:rsidR="003A1AF9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3A1AF9" w:rsidRPr="0030315B">
          <w:rPr>
            <w:rFonts w:ascii="Times New Roman" w:hAnsi="Times New Roman"/>
          </w:rPr>
          <w:fldChar w:fldCharType="end"/>
        </w:r>
      </w:sdtContent>
    </w:sdt>
    <w:r w:rsidR="003A1AF9" w:rsidRPr="0030315B">
      <w:rPr>
        <w:rFonts w:ascii="Times New Roman" w:hAnsi="Times New Roman" w:cs="Times New Roman"/>
      </w:rPr>
      <w:t xml:space="preserve"> </w:t>
    </w: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A1AF9" w:rsidRPr="0030315B" w:rsidRDefault="003A1AF9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B67761" w:rsidRPr="00B67761">
      <w:rPr>
        <w:rFonts w:ascii="Times New Roman" w:hAnsi="Times New Roman" w:cs="Times New Roman"/>
      </w:rPr>
      <w:t>поставку автоприцепа для нужд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AF9" w:rsidRDefault="003A1AF9">
      <w:r>
        <w:separator/>
      </w:r>
    </w:p>
  </w:footnote>
  <w:footnote w:type="continuationSeparator" w:id="0">
    <w:p w:rsidR="003A1AF9" w:rsidRDefault="003A1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A1AF9" w:rsidRPr="00723913" w:rsidRDefault="003A1AF9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6D6C42"/>
    <w:multiLevelType w:val="hybridMultilevel"/>
    <w:tmpl w:val="824E7FEC"/>
    <w:lvl w:ilvl="0" w:tplc="1F94BB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684D40"/>
    <w:multiLevelType w:val="hybridMultilevel"/>
    <w:tmpl w:val="AFD05288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BBF4C60"/>
    <w:multiLevelType w:val="hybridMultilevel"/>
    <w:tmpl w:val="8CE47AE4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4"/>
  </w:num>
  <w:num w:numId="12">
    <w:abstractNumId w:val="6"/>
  </w:num>
  <w:num w:numId="13">
    <w:abstractNumId w:val="19"/>
  </w:num>
  <w:num w:numId="14">
    <w:abstractNumId w:val="10"/>
  </w:num>
  <w:num w:numId="15">
    <w:abstractNumId w:val="4"/>
  </w:num>
  <w:num w:numId="16">
    <w:abstractNumId w:val="8"/>
  </w:num>
  <w:num w:numId="17">
    <w:abstractNumId w:val="7"/>
  </w:num>
  <w:num w:numId="18">
    <w:abstractNumId w:val="6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19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19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1"/>
  </w:num>
  <w:num w:numId="27">
    <w:abstractNumId w:val="25"/>
  </w:num>
  <w:num w:numId="28">
    <w:abstractNumId w:val="12"/>
  </w:num>
  <w:num w:numId="29">
    <w:abstractNumId w:val="11"/>
  </w:num>
  <w:num w:numId="30">
    <w:abstractNumId w:val="23"/>
  </w:num>
  <w:num w:numId="31">
    <w:abstractNumId w:val="22"/>
  </w:num>
  <w:num w:numId="32">
    <w:abstractNumId w:val="9"/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27"/>
  </w:num>
  <w:num w:numId="36">
    <w:abstractNumId w:val="28"/>
  </w:num>
  <w:num w:numId="37">
    <w:abstractNumId w:val="5"/>
  </w:num>
  <w:num w:numId="38">
    <w:abstractNumId w:val="16"/>
  </w:num>
  <w:num w:numId="39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48DA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4EED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1AF9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55EA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87F66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25FA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0BBC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15CB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67761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2F57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5C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500C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E3BE588-2412-41E7-97C8-6D47EE1EC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226</TotalTime>
  <Pages>6</Pages>
  <Words>1078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54</cp:revision>
  <cp:lastPrinted>2013-05-13T10:31:00Z</cp:lastPrinted>
  <dcterms:created xsi:type="dcterms:W3CDTF">2013-12-04T11:06:00Z</dcterms:created>
  <dcterms:modified xsi:type="dcterms:W3CDTF">2014-06-17T11:28:00Z</dcterms:modified>
</cp:coreProperties>
</file>