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6FD" w:rsidRDefault="00C566FD" w:rsidP="00C566FD">
      <w:pPr>
        <w:jc w:val="center"/>
        <w:rPr>
          <w:b/>
          <w:sz w:val="28"/>
          <w:szCs w:val="28"/>
        </w:rPr>
      </w:pPr>
      <w:r w:rsidRPr="00C566FD">
        <w:rPr>
          <w:b/>
          <w:sz w:val="28"/>
          <w:szCs w:val="28"/>
        </w:rPr>
        <w:t>Извещение о внесении изменений</w:t>
      </w:r>
    </w:p>
    <w:p w:rsidR="00C566FD" w:rsidRPr="00C566FD" w:rsidRDefault="00C566FD" w:rsidP="00C566FD">
      <w:pPr>
        <w:jc w:val="center"/>
        <w:rPr>
          <w:b/>
          <w:sz w:val="28"/>
          <w:szCs w:val="28"/>
        </w:rPr>
      </w:pPr>
    </w:p>
    <w:p w:rsidR="00C566FD" w:rsidRDefault="00C566FD" w:rsidP="00C566FD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C566FD" w:rsidRDefault="00C566FD" w:rsidP="00C566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№7453-114-АКК-15 «Выполнение работ по теме «Обоснование выбора водно-химических режимов промежуточных контуров </w:t>
      </w:r>
      <w:r>
        <w:rPr>
          <w:sz w:val="28"/>
          <w:szCs w:val="28"/>
          <w:lang w:val="en-US"/>
        </w:rPr>
        <w:t>KAA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PJA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PJB</w:t>
      </w:r>
      <w:r>
        <w:rPr>
          <w:sz w:val="28"/>
          <w:szCs w:val="28"/>
        </w:rPr>
        <w:t xml:space="preserve"> с ВВЭР «</w:t>
      </w:r>
      <w:proofErr w:type="spellStart"/>
      <w:r>
        <w:rPr>
          <w:sz w:val="28"/>
          <w:szCs w:val="28"/>
        </w:rPr>
        <w:t>Аккую</w:t>
      </w:r>
      <w:proofErr w:type="spellEnd"/>
      <w:r>
        <w:rPr>
          <w:sz w:val="28"/>
          <w:szCs w:val="28"/>
        </w:rPr>
        <w:t xml:space="preserve">» для обеспечения коррозийной стойкости оборудования и трубопроводов при применении </w:t>
      </w:r>
      <w:proofErr w:type="spellStart"/>
      <w:r>
        <w:rPr>
          <w:sz w:val="28"/>
          <w:szCs w:val="28"/>
        </w:rPr>
        <w:t>хроммолибденовых</w:t>
      </w:r>
      <w:proofErr w:type="spellEnd"/>
      <w:r>
        <w:rPr>
          <w:sz w:val="28"/>
          <w:szCs w:val="28"/>
        </w:rPr>
        <w:t xml:space="preserve"> марок сталей»»</w:t>
      </w:r>
    </w:p>
    <w:p w:rsidR="00C566FD" w:rsidRDefault="00C566FD" w:rsidP="00C566FD">
      <w:pPr>
        <w:jc w:val="center"/>
        <w:rPr>
          <w:sz w:val="28"/>
          <w:szCs w:val="28"/>
        </w:rPr>
      </w:pPr>
    </w:p>
    <w:p w:rsidR="0096761C" w:rsidRPr="0096761C" w:rsidRDefault="0096761C" w:rsidP="00C566FD">
      <w:pPr>
        <w:jc w:val="center"/>
        <w:rPr>
          <w:b/>
          <w:sz w:val="28"/>
          <w:szCs w:val="28"/>
        </w:rPr>
      </w:pPr>
      <w:bookmarkStart w:id="0" w:name="_GoBack"/>
      <w:r w:rsidRPr="0096761C">
        <w:rPr>
          <w:b/>
          <w:sz w:val="28"/>
          <w:szCs w:val="28"/>
        </w:rPr>
        <w:t>Вносимое изменение</w:t>
      </w:r>
    </w:p>
    <w:bookmarkEnd w:id="0"/>
    <w:p w:rsidR="00C566FD" w:rsidRDefault="0096761C" w:rsidP="00C566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66FD">
        <w:rPr>
          <w:sz w:val="28"/>
          <w:szCs w:val="28"/>
        </w:rPr>
        <w:t>Размещение заказа: не только у субъектов малого и среднего предпринимательства</w:t>
      </w:r>
    </w:p>
    <w:p w:rsidR="00D44CE1" w:rsidRDefault="0096761C"/>
    <w:sectPr w:rsidR="00D4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F9"/>
    <w:rsid w:val="00740B62"/>
    <w:rsid w:val="008F0AF9"/>
    <w:rsid w:val="0096761C"/>
    <w:rsid w:val="00C566FD"/>
    <w:rsid w:val="00F4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1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Махаева Любовь Анатольевна</cp:lastModifiedBy>
  <cp:revision>3</cp:revision>
  <dcterms:created xsi:type="dcterms:W3CDTF">2015-06-26T12:23:00Z</dcterms:created>
  <dcterms:modified xsi:type="dcterms:W3CDTF">2015-06-26T12:24:00Z</dcterms:modified>
</cp:coreProperties>
</file>