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pStyle w:val="a4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ГОСУДАРСТВЕННАЯ КОРПОРАЦИЯ ПО АТОМНОЙ ЭНЕРГИИ «РОСАТОМ»</w:t>
      </w:r>
    </w:p>
    <w:p w:rsidR="00B504F2" w:rsidRDefault="00B504F2" w:rsidP="00B504F2">
      <w:pPr>
        <w:pStyle w:val="a4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B504F2" w:rsidRDefault="00B504F2" w:rsidP="00B504F2">
      <w:pPr>
        <w:pStyle w:val="a4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«Уральский электромеханический завод»</w:t>
      </w:r>
    </w:p>
    <w:p w:rsidR="00B504F2" w:rsidRDefault="00B504F2" w:rsidP="00B504F2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B504F2" w:rsidRDefault="002A772D" w:rsidP="00B504F2">
      <w:pPr>
        <w:pStyle w:val="a4"/>
        <w:spacing w:before="100" w:beforeAutospacing="1" w:after="100" w:afterAutospacing="1"/>
        <w:jc w:val="center"/>
        <w:rPr>
          <w:rFonts w:ascii="Times New Roman" w:hAnsi="Times New Roman" w:cs="Times New Roman"/>
          <w:sz w:val="22"/>
          <w:szCs w:val="22"/>
          <w:lang w:eastAsia="ru-RU"/>
        </w:rPr>
      </w:pPr>
      <w:r w:rsidRPr="002A772D">
        <w:rPr>
          <w:rFonts w:ascii="Times New Roman" w:hAnsi="Times New Roman" w:cs="Times New Roman"/>
          <w:lang w:eastAsia="ru-RU"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bottomFromText="200" w:vertAnchor="page" w:horzAnchor="margin" w:tblpY="3496"/>
        <w:tblW w:w="10173" w:type="dxa"/>
        <w:tblLook w:val="04A0"/>
      </w:tblPr>
      <w:tblGrid>
        <w:gridCol w:w="4077"/>
        <w:gridCol w:w="6096"/>
      </w:tblGrid>
      <w:tr w:rsidR="00B504F2" w:rsidTr="00B504F2">
        <w:trPr>
          <w:trHeight w:val="1135"/>
        </w:trPr>
        <w:tc>
          <w:tcPr>
            <w:tcW w:w="4077" w:type="dxa"/>
          </w:tcPr>
          <w:p w:rsidR="00B504F2" w:rsidRDefault="00B504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2015года</w:t>
            </w:r>
          </w:p>
        </w:tc>
      </w:tr>
    </w:tbl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jc w:val="center"/>
        <w:rPr>
          <w:sz w:val="28"/>
          <w:szCs w:val="28"/>
          <w:lang w:val="en-US"/>
        </w:rPr>
      </w:pPr>
    </w:p>
    <w:p w:rsidR="00B504F2" w:rsidRDefault="00B504F2" w:rsidP="00B504F2">
      <w:pPr>
        <w:jc w:val="center"/>
        <w:rPr>
          <w:sz w:val="28"/>
          <w:szCs w:val="28"/>
          <w:lang w:val="en-US"/>
        </w:rPr>
      </w:pPr>
    </w:p>
    <w:p w:rsidR="00B504F2" w:rsidRDefault="00B504F2" w:rsidP="00B504F2">
      <w:pPr>
        <w:jc w:val="center"/>
        <w:rPr>
          <w:sz w:val="28"/>
          <w:szCs w:val="28"/>
          <w:lang w:val="en-US"/>
        </w:rPr>
      </w:pPr>
    </w:p>
    <w:p w:rsidR="00B504F2" w:rsidRPr="00E25B1F" w:rsidRDefault="00B504F2" w:rsidP="00B504F2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</w:p>
    <w:p w:rsidR="00335B10" w:rsidRPr="00DD5EEB" w:rsidRDefault="00335B10" w:rsidP="00335B10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</w:t>
      </w:r>
      <w:r>
        <w:rPr>
          <w:sz w:val="28"/>
          <w:szCs w:val="28"/>
        </w:rPr>
        <w:t xml:space="preserve">цен </w:t>
      </w:r>
      <w:r w:rsidRPr="00DD5EEB">
        <w:rPr>
          <w:sz w:val="28"/>
          <w:szCs w:val="28"/>
        </w:rPr>
        <w:t>в электронной форме без квалификационного отбора на право заключения договора</w:t>
      </w:r>
    </w:p>
    <w:p w:rsidR="00335B10" w:rsidRPr="00DD5EEB" w:rsidRDefault="00335B10" w:rsidP="00335B1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продукции (противогаз гражданский ГП-7</w:t>
      </w:r>
      <w:r w:rsidRPr="0097027E">
        <w:rPr>
          <w:sz w:val="28"/>
          <w:szCs w:val="28"/>
        </w:rPr>
        <w:t>)</w:t>
      </w:r>
    </w:p>
    <w:p w:rsidR="00335B10" w:rsidRPr="008B6F4C" w:rsidRDefault="00335B10" w:rsidP="00335B10">
      <w:pPr>
        <w:ind w:right="-120"/>
        <w:jc w:val="center"/>
        <w:rPr>
          <w:sz w:val="28"/>
          <w:szCs w:val="28"/>
        </w:rPr>
      </w:pPr>
      <w:r w:rsidRPr="008B6F4C">
        <w:rPr>
          <w:sz w:val="28"/>
          <w:szCs w:val="28"/>
        </w:rPr>
        <w:t>для ФГУП "Уральский электромеханический завод"</w:t>
      </w:r>
    </w:p>
    <w:p w:rsidR="00335B10" w:rsidRPr="008B6F4C" w:rsidRDefault="00335B10" w:rsidP="00335B10">
      <w:pPr>
        <w:jc w:val="center"/>
        <w:rPr>
          <w:sz w:val="28"/>
          <w:szCs w:val="28"/>
        </w:rPr>
      </w:pPr>
      <w:r w:rsidRPr="008B6F4C">
        <w:rPr>
          <w:sz w:val="28"/>
          <w:szCs w:val="28"/>
        </w:rPr>
        <w:t xml:space="preserve">Извещение  размещено на официальном сайте </w:t>
      </w:r>
      <w:hyperlink r:id="rId5" w:history="1">
        <w:r w:rsidRPr="008B6F4C">
          <w:rPr>
            <w:rStyle w:val="aa"/>
            <w:sz w:val="28"/>
            <w:szCs w:val="28"/>
            <w:lang w:val="en-US"/>
          </w:rPr>
          <w:t>http</w:t>
        </w:r>
        <w:r w:rsidRPr="008B6F4C">
          <w:rPr>
            <w:rStyle w:val="aa"/>
            <w:sz w:val="28"/>
            <w:szCs w:val="28"/>
          </w:rPr>
          <w:t>://</w:t>
        </w:r>
        <w:r w:rsidRPr="008B6F4C">
          <w:rPr>
            <w:rStyle w:val="aa"/>
            <w:sz w:val="28"/>
            <w:szCs w:val="28"/>
            <w:lang w:val="en-US"/>
          </w:rPr>
          <w:t>www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zakupki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rosatom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ru</w:t>
        </w:r>
      </w:hyperlink>
      <w:r w:rsidRPr="008B6F4C">
        <w:rPr>
          <w:sz w:val="28"/>
          <w:szCs w:val="28"/>
        </w:rPr>
        <w:t xml:space="preserve">, </w:t>
      </w:r>
      <w:hyperlink r:id="rId6" w:history="1">
        <w:r w:rsidRPr="008B6F4C">
          <w:rPr>
            <w:rStyle w:val="aa"/>
            <w:sz w:val="28"/>
            <w:szCs w:val="28"/>
            <w:lang w:val="en-US"/>
          </w:rPr>
          <w:t>http</w:t>
        </w:r>
        <w:r w:rsidRPr="008B6F4C">
          <w:rPr>
            <w:rStyle w:val="aa"/>
            <w:sz w:val="28"/>
            <w:szCs w:val="28"/>
          </w:rPr>
          <w:t>://</w:t>
        </w:r>
        <w:r w:rsidRPr="008B6F4C">
          <w:rPr>
            <w:rStyle w:val="aa"/>
            <w:sz w:val="28"/>
            <w:szCs w:val="28"/>
            <w:lang w:val="en-US"/>
          </w:rPr>
          <w:t>www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zakupki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gov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ru</w:t>
        </w:r>
      </w:hyperlink>
      <w:r w:rsidRPr="008B6F4C">
        <w:rPr>
          <w:sz w:val="28"/>
          <w:szCs w:val="28"/>
        </w:rPr>
        <w:t xml:space="preserve">  и ЭТП </w:t>
      </w:r>
      <w:hyperlink r:id="rId7" w:history="1">
        <w:r w:rsidRPr="008B6F4C">
          <w:rPr>
            <w:rStyle w:val="aa"/>
            <w:sz w:val="28"/>
            <w:szCs w:val="28"/>
            <w:lang w:val="en-US"/>
          </w:rPr>
          <w:t>http</w:t>
        </w:r>
        <w:r w:rsidRPr="008B6F4C">
          <w:rPr>
            <w:rStyle w:val="aa"/>
            <w:sz w:val="28"/>
            <w:szCs w:val="28"/>
          </w:rPr>
          <w:t>://</w:t>
        </w:r>
        <w:r w:rsidRPr="008B6F4C">
          <w:rPr>
            <w:rStyle w:val="aa"/>
            <w:sz w:val="28"/>
            <w:szCs w:val="28"/>
            <w:lang w:val="en-US"/>
          </w:rPr>
          <w:t>www</w:t>
        </w:r>
        <w:r w:rsidRPr="008B6F4C">
          <w:rPr>
            <w:rStyle w:val="aa"/>
            <w:sz w:val="28"/>
            <w:szCs w:val="28"/>
          </w:rPr>
          <w:t>.</w:t>
        </w:r>
        <w:r w:rsidRPr="008B6F4C">
          <w:rPr>
            <w:rStyle w:val="aa"/>
            <w:sz w:val="28"/>
            <w:szCs w:val="28"/>
            <w:lang w:val="en-US"/>
          </w:rPr>
          <w:t>a</w:t>
        </w:r>
        <w:r w:rsidRPr="008B6F4C">
          <w:rPr>
            <w:rStyle w:val="aa"/>
            <w:sz w:val="28"/>
            <w:szCs w:val="28"/>
          </w:rPr>
          <w:t>-</w:t>
        </w:r>
        <w:r w:rsidRPr="008B6F4C">
          <w:rPr>
            <w:rStyle w:val="aa"/>
            <w:sz w:val="28"/>
            <w:szCs w:val="28"/>
            <w:lang w:val="en-US"/>
          </w:rPr>
          <w:t>k</w:t>
        </w:r>
        <w:r w:rsidRPr="008B6F4C">
          <w:rPr>
            <w:rStyle w:val="aa"/>
            <w:sz w:val="28"/>
            <w:szCs w:val="28"/>
          </w:rPr>
          <w:t>-</w:t>
        </w:r>
        <w:r w:rsidRPr="008B6F4C">
          <w:rPr>
            <w:rStyle w:val="aa"/>
            <w:sz w:val="28"/>
            <w:szCs w:val="28"/>
            <w:lang w:val="en-US"/>
          </w:rPr>
          <w:t>d</w:t>
        </w:r>
        <w:r w:rsidRPr="008B6F4C">
          <w:rPr>
            <w:rStyle w:val="aa"/>
            <w:sz w:val="28"/>
            <w:szCs w:val="28"/>
          </w:rPr>
          <w:t>.</w:t>
        </w:r>
        <w:proofErr w:type="spellStart"/>
        <w:r w:rsidRPr="008B6F4C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jc w:val="center"/>
        <w:outlineLvl w:val="0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jc w:val="center"/>
        <w:rPr>
          <w:b/>
          <w:bCs/>
          <w:sz w:val="28"/>
          <w:szCs w:val="28"/>
        </w:rPr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Pr="00335B10" w:rsidRDefault="00B504F2" w:rsidP="00B504F2">
      <w:pPr>
        <w:rPr>
          <w:lang w:val="en-US"/>
        </w:rPr>
      </w:pPr>
    </w:p>
    <w:p w:rsidR="00B504F2" w:rsidRDefault="00B504F2" w:rsidP="00B504F2"/>
    <w:p w:rsidR="00B504F2" w:rsidRDefault="00B504F2" w:rsidP="00B504F2">
      <w:pPr>
        <w:jc w:val="center"/>
        <w:outlineLvl w:val="0"/>
        <w:rPr>
          <w:lang w:val="en-US"/>
        </w:rPr>
      </w:pPr>
      <w:r>
        <w:t>Екатеринбург</w:t>
      </w:r>
    </w:p>
    <w:p w:rsidR="00335B10" w:rsidRPr="00335B10" w:rsidRDefault="00335B10" w:rsidP="00B504F2">
      <w:pPr>
        <w:jc w:val="center"/>
        <w:outlineLvl w:val="0"/>
        <w:rPr>
          <w:lang w:val="en-US"/>
        </w:rPr>
      </w:pPr>
      <w:r>
        <w:rPr>
          <w:lang w:val="en-US"/>
        </w:rPr>
        <w:t>2015</w:t>
      </w:r>
    </w:p>
    <w:tbl>
      <w:tblPr>
        <w:tblpPr w:leftFromText="180" w:rightFromText="180" w:vertAnchor="text" w:horzAnchor="margin" w:tblpXSpec="center" w:tblpY="8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81"/>
      </w:tblGrid>
      <w:tr w:rsidR="00335B10" w:rsidRPr="00335B10" w:rsidTr="00335B10">
        <w:trPr>
          <w:trHeight w:val="3816"/>
        </w:trPr>
        <w:tc>
          <w:tcPr>
            <w:tcW w:w="10881" w:type="dxa"/>
          </w:tcPr>
          <w:p w:rsidR="00335B10" w:rsidRPr="00335B10" w:rsidRDefault="00335B10" w:rsidP="00335B10">
            <w:pPr>
              <w:jc w:val="both"/>
            </w:pPr>
            <w:r w:rsidRPr="00335B10">
              <w:lastRenderedPageBreak/>
              <w:t xml:space="preserve">Противогаз гражданский фильтрующий: </w:t>
            </w:r>
            <w:r w:rsidRPr="00335B10">
              <w:rPr>
                <w:bCs/>
              </w:rPr>
              <w:t xml:space="preserve"> </w:t>
            </w:r>
            <w:proofErr w:type="gramStart"/>
            <w:r w:rsidRPr="00335B10">
              <w:rPr>
                <w:bCs/>
                <w:color w:val="FFFFFF"/>
              </w:rPr>
              <w:t>Э</w:t>
            </w:r>
            <w:r w:rsidRPr="00335B10">
              <w:rPr>
                <w:b/>
              </w:rPr>
              <w:t xml:space="preserve"> </w:t>
            </w:r>
            <w:r w:rsidRPr="00335B10">
              <w:t>предназначен для защиты органов дыхания, лица и глаз взрослого населения страны, в том числе личного состава невоенизированных формирований гражданской обороны (НФГО) от отравляющих веществ вероятного противника (ОВ ВП), радиоактивной пыли (РП), биологических аэрозолей, аварийно химических опасных веществ (АХОВ) и аварийно химических опасных веществ ингаляционного действия (АХОВИД) в том числе от оружия массового поражения.:</w:t>
            </w:r>
            <w:proofErr w:type="gramEnd"/>
          </w:p>
          <w:p w:rsidR="00335B10" w:rsidRPr="00335B10" w:rsidRDefault="00335B10" w:rsidP="00335B10">
            <w:pPr>
              <w:ind w:firstLine="257"/>
              <w:jc w:val="both"/>
            </w:pPr>
            <w:r w:rsidRPr="00335B10">
              <w:t>1. Постановления правительства РФ от 27 апреля 2000г. №379 « О накоплении, хранении и использовании в целях гражданской обороны, запасов материально-технических, продовольственных, медицинских  и иных средств.</w:t>
            </w:r>
          </w:p>
          <w:p w:rsidR="00335B10" w:rsidRPr="00335B10" w:rsidRDefault="00335B10" w:rsidP="00335B10">
            <w:pPr>
              <w:ind w:firstLine="257"/>
              <w:jc w:val="both"/>
            </w:pPr>
            <w:r w:rsidRPr="00335B10">
              <w:t>2.</w:t>
            </w:r>
            <w:r w:rsidRPr="00335B10">
              <w:rPr>
                <w:b/>
              </w:rPr>
              <w:t xml:space="preserve">  </w:t>
            </w:r>
            <w:r w:rsidRPr="00335B10">
              <w:t>Федерального закона от 12.22.1998г. №28-ФЗ «О гражданской обороне».</w:t>
            </w:r>
          </w:p>
          <w:p w:rsidR="00335B10" w:rsidRPr="00335B10" w:rsidRDefault="00335B10" w:rsidP="00335B10">
            <w:pPr>
              <w:jc w:val="both"/>
            </w:pPr>
            <w:r w:rsidRPr="00335B10">
              <w:t>Поставляемая продукция должна пройти все стадии постановки на производство согласно ГОСТ РВ 15.301-2003 «Система разработки и постановки продукции на производство. Военная техника. Постановка на производство изделий. Основные положения». Продукция должна соответствовать ГОСТ РВ 2.905-97, что должно подтверждаться сертификатами соответствия.</w:t>
            </w:r>
          </w:p>
          <w:p w:rsidR="00335B10" w:rsidRPr="00335B10" w:rsidRDefault="00335B10" w:rsidP="00335B10">
            <w:pPr>
              <w:jc w:val="both"/>
            </w:pPr>
            <w:r w:rsidRPr="00335B10">
              <w:t>Состав противогаза, комплект поставки:</w:t>
            </w:r>
          </w:p>
          <w:p w:rsidR="00335B10" w:rsidRPr="00335B10" w:rsidRDefault="00335B10" w:rsidP="00335B10">
            <w:pPr>
              <w:jc w:val="both"/>
              <w:rPr>
                <w:b/>
              </w:rPr>
            </w:pPr>
            <w:r w:rsidRPr="00335B10">
              <w:t xml:space="preserve">- Коробка </w:t>
            </w:r>
            <w:proofErr w:type="gramStart"/>
            <w:r w:rsidRPr="00335B10">
              <w:t>фильтрующее</w:t>
            </w:r>
            <w:proofErr w:type="gramEnd"/>
            <w:r w:rsidRPr="00335B10">
              <w:t xml:space="preserve"> – поглощающая </w:t>
            </w:r>
            <w:r w:rsidRPr="00335B10">
              <w:rPr>
                <w:b/>
              </w:rPr>
              <w:t xml:space="preserve">цельнотянутая металлическая в едином исполнении с металлическим дном и металлическим экраном входного отверстия,  покрытая </w:t>
            </w:r>
            <w:proofErr w:type="spellStart"/>
            <w:r w:rsidRPr="00335B10">
              <w:rPr>
                <w:b/>
              </w:rPr>
              <w:t>непоглощающим</w:t>
            </w:r>
            <w:proofErr w:type="spellEnd"/>
            <w:r w:rsidRPr="00335B10">
              <w:rPr>
                <w:b/>
              </w:rPr>
              <w:t xml:space="preserve"> составом  обеззараживающего действия, предохраняющим корпус фильтра от поглощения токсических, химических, биологических веществ, в том числе и от источников радиации. Покрытие защитного зеленого цвета;</w:t>
            </w:r>
          </w:p>
          <w:p w:rsidR="00335B10" w:rsidRPr="00335B10" w:rsidRDefault="00335B10" w:rsidP="00335B10">
            <w:pPr>
              <w:jc w:val="both"/>
            </w:pPr>
            <w:r w:rsidRPr="00335B10">
              <w:t>- Лицевая часть, со стеклами плоской круглой формы, переговорным устройством, узлами клапана вдоха и выдоха;</w:t>
            </w:r>
          </w:p>
          <w:p w:rsidR="00335B10" w:rsidRPr="00335B10" w:rsidRDefault="00335B10" w:rsidP="00335B10">
            <w:pPr>
              <w:jc w:val="both"/>
            </w:pPr>
            <w:r w:rsidRPr="00335B10">
              <w:t xml:space="preserve">-  Пленка </w:t>
            </w:r>
            <w:proofErr w:type="spellStart"/>
            <w:r w:rsidRPr="00335B10">
              <w:t>незапотевающая</w:t>
            </w:r>
            <w:proofErr w:type="spellEnd"/>
            <w:r w:rsidRPr="00335B10">
              <w:t xml:space="preserve"> НПН (в коробке по 6 шт.);</w:t>
            </w:r>
          </w:p>
          <w:p w:rsidR="00335B10" w:rsidRPr="00335B10" w:rsidRDefault="00335B10" w:rsidP="00335B10">
            <w:pPr>
              <w:jc w:val="both"/>
            </w:pPr>
            <w:r w:rsidRPr="00335B10">
              <w:t>-  Сумка противогаза;</w:t>
            </w:r>
          </w:p>
          <w:p w:rsidR="00335B10" w:rsidRPr="00335B10" w:rsidRDefault="00335B10" w:rsidP="00335B10">
            <w:pPr>
              <w:jc w:val="both"/>
            </w:pPr>
            <w:r w:rsidRPr="00335B10">
              <w:t>-  Шнур прижимной резиновый для крепления НПН;</w:t>
            </w:r>
          </w:p>
          <w:p w:rsidR="00335B10" w:rsidRPr="00335B10" w:rsidRDefault="00335B10" w:rsidP="00335B10">
            <w:pPr>
              <w:jc w:val="both"/>
            </w:pPr>
            <w:r w:rsidRPr="00335B10">
              <w:t>-  Руководство по эксплуатации;</w:t>
            </w:r>
          </w:p>
          <w:p w:rsidR="00335B10" w:rsidRPr="00335B10" w:rsidRDefault="00335B10" w:rsidP="00335B10">
            <w:pPr>
              <w:jc w:val="both"/>
            </w:pPr>
            <w:r w:rsidRPr="00335B10">
              <w:t>-  Формуляр на изделие.</w:t>
            </w:r>
          </w:p>
          <w:p w:rsidR="00335B10" w:rsidRPr="00335B10" w:rsidRDefault="00335B10" w:rsidP="00335B10">
            <w:pPr>
              <w:jc w:val="both"/>
            </w:pPr>
            <w:r w:rsidRPr="00335B10">
              <w:t>Особенности конструкции:</w:t>
            </w:r>
          </w:p>
          <w:p w:rsidR="00335B10" w:rsidRPr="00335B10" w:rsidRDefault="00335B10" w:rsidP="00335B10">
            <w:pPr>
              <w:tabs>
                <w:tab w:val="left" w:pos="9814"/>
              </w:tabs>
              <w:ind w:left="-1952" w:firstLine="993"/>
              <w:jc w:val="both"/>
              <w:rPr>
                <w:b/>
              </w:rPr>
            </w:pPr>
            <w:r w:rsidRPr="00335B10">
              <w:t xml:space="preserve">Конструкционный материал фильтра </w:t>
            </w:r>
            <w:proofErr w:type="spellStart"/>
            <w:r w:rsidRPr="00335B10">
              <w:t>искробезопасный</w:t>
            </w:r>
            <w:proofErr w:type="spellEnd"/>
            <w:r w:rsidRPr="00335B10">
              <w:t xml:space="preserve">, защищенный от коррозии, при механических повреждениях обладает следующими свойствами: не разрушается, позволяет визуально без проведения испытаний определять видимые повреждения (образование вмятин), пересыпание шихты в месте повреждения. Форма фильтра: цилиндр, герметичный при </w:t>
            </w:r>
            <w:proofErr w:type="gramStart"/>
            <w:r w:rsidRPr="00335B10">
              <w:t>закрытых</w:t>
            </w:r>
            <w:proofErr w:type="gramEnd"/>
            <w:r w:rsidRPr="00335B10">
              <w:t xml:space="preserve"> верхнем колпачке и нижней пробке. Расположение закатного шва: в нижней части фильтра в зоне </w:t>
            </w:r>
            <w:proofErr w:type="spellStart"/>
            <w:r w:rsidRPr="00335B10">
              <w:t>противоаэрозольного</w:t>
            </w:r>
            <w:proofErr w:type="spellEnd"/>
            <w:r w:rsidRPr="00335B10">
              <w:t xml:space="preserve"> фильтрующего элемента, в плоскости экрана входного отверстия, что исключает попадание неочищенного воздуха (химически опасных веществ) в зону дыхания в случае механического повреждения закатного шва. Маркировка на ФПК должна быть нанесена водостойкой мастикой на цилиндрическую часть корпуса, первая строка – индекс ФПК, вторая строка – номер партии, серия и номер ФПК. На защитном экране (под пробкой) в виде выпуклого штампа должны быть указаны: символ</w:t>
            </w:r>
            <w:proofErr w:type="gramStart"/>
            <w:r w:rsidRPr="00335B10">
              <w:t>ы-</w:t>
            </w:r>
            <w:proofErr w:type="gramEnd"/>
            <w:r w:rsidRPr="00335B10">
              <w:t xml:space="preserve"> условное обозначение предприятия изготовителя, две последние цифры года изготовления. Дополнительно на конусной части фильтра со стороны горловины методом штамповки нанесён кольцевой зиг и в образовавшихся ячейках нанесено наименование предприятия-изготовителя и год изготовления. </w:t>
            </w:r>
            <w:r w:rsidRPr="00335B10">
              <w:rPr>
                <w:spacing w:val="-6"/>
              </w:rPr>
              <w:t xml:space="preserve">ФПК должна выдержать проверку на герметичность в соответствии с ГОСТ 23 223-78. </w:t>
            </w:r>
            <w:r w:rsidRPr="00335B10">
              <w:t xml:space="preserve">ФПК должна выпускаться с резьбой горловины и колпачка в соответствии с ГОСТ 8762-75 </w:t>
            </w:r>
            <w:r w:rsidRPr="00335B10">
              <w:rPr>
                <w:rFonts w:eastAsia="Calibri"/>
                <w:spacing w:val="-6"/>
              </w:rPr>
              <w:t xml:space="preserve">«Резьба круглая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335B10">
                <w:rPr>
                  <w:rFonts w:eastAsia="Calibri"/>
                  <w:spacing w:val="-6"/>
                </w:rPr>
                <w:t>40 мм</w:t>
              </w:r>
            </w:smartTag>
            <w:r w:rsidRPr="00335B10">
              <w:rPr>
                <w:rFonts w:eastAsia="Calibri"/>
                <w:spacing w:val="-6"/>
              </w:rPr>
              <w:t xml:space="preserve"> для противогазов и калибры к ней. Основные размеры».</w:t>
            </w:r>
          </w:p>
          <w:p w:rsidR="00335B10" w:rsidRPr="00335B10" w:rsidRDefault="00335B10" w:rsidP="00335B10">
            <w:pPr>
              <w:jc w:val="both"/>
            </w:pPr>
            <w:r w:rsidRPr="00335B10">
              <w:t xml:space="preserve">Лицевая часть должна иметь пятиточечное крепление лямок оголовья.    Прочность щёчного крепления обеспечивается соединительным элементом – металлической «самозатягивающейся» пряжкой. На щёчных лямках должны быть  надеты  пластмассовые фиксаторы. Стёкла в очковом узле должны быть плоскими, оптически </w:t>
            </w:r>
            <w:proofErr w:type="spellStart"/>
            <w:r w:rsidRPr="00335B10">
              <w:t>скоррегированы</w:t>
            </w:r>
            <w:proofErr w:type="spellEnd"/>
            <w:r w:rsidRPr="00335B10">
              <w:t>, не иметь оптических искажений, что обеспечивает возможность работы с оптическими приборами типа микроскоп, офтальмоскоп, теодолит, лазерный дальномер.</w:t>
            </w:r>
          </w:p>
          <w:p w:rsidR="00335B10" w:rsidRPr="00335B10" w:rsidRDefault="00335B10" w:rsidP="00335B10">
            <w:pPr>
              <w:jc w:val="both"/>
            </w:pPr>
            <w:r w:rsidRPr="00335B10">
              <w:t xml:space="preserve">       Седловина клапана узла вдоха должна быть выполнена из металла  и зафиксирована в узле вдоха маски металлическим хомутом.</w:t>
            </w:r>
          </w:p>
          <w:p w:rsidR="00335B10" w:rsidRPr="00335B10" w:rsidRDefault="00335B10" w:rsidP="00335B10">
            <w:pPr>
              <w:jc w:val="both"/>
            </w:pPr>
            <w:r w:rsidRPr="00335B10">
              <w:t>Маркировка ящиков - в соответствии с ГОСТ – 14192.</w:t>
            </w:r>
          </w:p>
          <w:p w:rsidR="00335B10" w:rsidRPr="00335B10" w:rsidRDefault="00335B10" w:rsidP="00335B10">
            <w:r w:rsidRPr="00335B10">
              <w:t>Технические характеристики:</w:t>
            </w:r>
          </w:p>
          <w:tbl>
            <w:tblPr>
              <w:tblW w:w="9592" w:type="dxa"/>
              <w:tblInd w:w="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122"/>
              <w:gridCol w:w="3470"/>
            </w:tblGrid>
            <w:tr w:rsidR="00335B10" w:rsidRPr="00335B10" w:rsidTr="00335B10">
              <w:trPr>
                <w:trHeight w:val="563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lastRenderedPageBreak/>
                    <w:t xml:space="preserve">Масса </w:t>
                  </w:r>
                  <w:proofErr w:type="spellStart"/>
                  <w:r w:rsidRPr="00335B10">
                    <w:rPr>
                      <w:spacing w:val="-6"/>
                    </w:rPr>
                    <w:t>противогаза</w:t>
                  </w:r>
                  <w:r w:rsidRPr="00335B10">
                    <w:rPr>
                      <w:color w:val="FFFFFF"/>
                      <w:spacing w:val="-6"/>
                    </w:rPr>
                    <w:t>Э</w:t>
                  </w:r>
                  <w:proofErr w:type="spellEnd"/>
                  <w:r w:rsidRPr="00335B10">
                    <w:rPr>
                      <w:spacing w:val="-6"/>
                    </w:rPr>
                    <w:t xml:space="preserve"> в комплекте без сумки, не более (грамм)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900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Масса коробки, не более (грамм)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250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Масса лицевой части, не более (грамм)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600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 xml:space="preserve">Габаритные размеры при размещении в сумке, </w:t>
                  </w:r>
                  <w:proofErr w:type="gramStart"/>
                  <w:r w:rsidRPr="00335B10">
                    <w:rPr>
                      <w:spacing w:val="-6"/>
                    </w:rPr>
                    <w:t>мм</w:t>
                  </w:r>
                  <w:proofErr w:type="gramEnd"/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285х210х115</w:t>
                  </w:r>
                </w:p>
              </w:tc>
            </w:tr>
            <w:tr w:rsidR="00335B10" w:rsidRPr="00335B10" w:rsidTr="00335B10">
              <w:trPr>
                <w:trHeight w:val="548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Коэффициент проницаемости по СМТ, % (без контроля на струйку), не более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tabs>
                      <w:tab w:val="left" w:pos="2343"/>
                    </w:tabs>
                    <w:jc w:val="center"/>
                    <w:rPr>
                      <w:spacing w:val="-6"/>
                      <w:vertAlign w:val="superscript"/>
                    </w:rPr>
                  </w:pPr>
                  <w:r w:rsidRPr="00335B10">
                    <w:rPr>
                      <w:spacing w:val="-6"/>
                    </w:rPr>
                    <w:t xml:space="preserve">1,0 · 10 </w:t>
                  </w:r>
                  <w:r w:rsidRPr="00335B10">
                    <w:rPr>
                      <w:spacing w:val="-6"/>
                      <w:vertAlign w:val="superscript"/>
                    </w:rPr>
                    <w:t>-4</w:t>
                  </w:r>
                </w:p>
              </w:tc>
            </w:tr>
            <w:tr w:rsidR="00335B10" w:rsidRPr="00335B10" w:rsidTr="00335B10">
              <w:trPr>
                <w:trHeight w:val="1123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Сопротивление противогаза дыханию на вдохе при скорости постоянного потока воздуха</w:t>
                  </w: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30 л/мин,  не более</w:t>
                  </w: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</w:pPr>
                  <w:r w:rsidRPr="00335B10">
                    <w:t>250 л/мин, не более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8"/>
                    </w:rPr>
                  </w:pP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16"/>
                    </w:rPr>
                  </w:pPr>
                  <w:r w:rsidRPr="00335B10">
                    <w:rPr>
                      <w:spacing w:val="-16"/>
                    </w:rPr>
                    <w:t>18  мм</w:t>
                  </w:r>
                  <w:proofErr w:type="gramStart"/>
                  <w:r w:rsidRPr="00335B10">
                    <w:rPr>
                      <w:spacing w:val="-16"/>
                    </w:rPr>
                    <w:t>.</w:t>
                  </w:r>
                  <w:proofErr w:type="gramEnd"/>
                  <w:r w:rsidRPr="00335B10">
                    <w:rPr>
                      <w:spacing w:val="-16"/>
                    </w:rPr>
                    <w:t xml:space="preserve">  </w:t>
                  </w:r>
                  <w:proofErr w:type="gramStart"/>
                  <w:r w:rsidRPr="00335B10">
                    <w:rPr>
                      <w:spacing w:val="-16"/>
                    </w:rPr>
                    <w:t>в</w:t>
                  </w:r>
                  <w:proofErr w:type="gramEnd"/>
                  <w:r w:rsidRPr="00335B10">
                    <w:rPr>
                      <w:spacing w:val="-16"/>
                    </w:rPr>
                    <w:t>од. ст.</w:t>
                  </w: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16"/>
                    </w:rPr>
                  </w:pPr>
                  <w:r w:rsidRPr="00335B10">
                    <w:rPr>
                      <w:spacing w:val="-16"/>
                    </w:rPr>
                    <w:t>200  мм</w:t>
                  </w:r>
                  <w:proofErr w:type="gramStart"/>
                  <w:r w:rsidRPr="00335B10">
                    <w:rPr>
                      <w:spacing w:val="-16"/>
                    </w:rPr>
                    <w:t>.</w:t>
                  </w:r>
                  <w:proofErr w:type="gramEnd"/>
                  <w:r w:rsidRPr="00335B10">
                    <w:rPr>
                      <w:spacing w:val="-16"/>
                    </w:rPr>
                    <w:t xml:space="preserve">  </w:t>
                  </w:r>
                  <w:proofErr w:type="gramStart"/>
                  <w:r w:rsidRPr="00335B10">
                    <w:rPr>
                      <w:spacing w:val="-16"/>
                    </w:rPr>
                    <w:t>в</w:t>
                  </w:r>
                  <w:proofErr w:type="gramEnd"/>
                  <w:r w:rsidRPr="00335B10">
                    <w:rPr>
                      <w:spacing w:val="-16"/>
                    </w:rPr>
                    <w:t>од. ст.</w:t>
                  </w:r>
                </w:p>
              </w:tc>
            </w:tr>
            <w:tr w:rsidR="00335B10" w:rsidRPr="00335B10" w:rsidTr="00335B10">
              <w:trPr>
                <w:trHeight w:val="1140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Сопротивление лицевой части дыханию при скорости постоянного потока воздуха 30</w:t>
                  </w:r>
                  <w:r w:rsidRPr="00335B10">
                    <w:rPr>
                      <w:spacing w:val="-6"/>
                      <w:u w:val="single"/>
                    </w:rPr>
                    <w:t>+</w:t>
                  </w:r>
                  <w:r w:rsidRPr="00335B10">
                    <w:rPr>
                      <w:spacing w:val="-6"/>
                    </w:rPr>
                    <w:t>1 л/мин</w:t>
                  </w: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на вдохе, менее</w:t>
                  </w: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на выдохе, менее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20 Па</w:t>
                  </w: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80 Па</w:t>
                  </w:r>
                </w:p>
              </w:tc>
            </w:tr>
            <w:tr w:rsidR="00335B10" w:rsidRPr="00335B10" w:rsidTr="00335B10">
              <w:trPr>
                <w:trHeight w:val="182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t>Температурный диапазон эксплуатации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t>от минус 40</w:t>
                  </w:r>
                  <w:proofErr w:type="gramStart"/>
                  <w:r w:rsidRPr="00335B10">
                    <w:t xml:space="preserve"> ºС</w:t>
                  </w:r>
                  <w:proofErr w:type="gramEnd"/>
                  <w:r w:rsidRPr="00335B10">
                    <w:t xml:space="preserve"> до плюс 40ºС</w:t>
                  </w:r>
                </w:p>
              </w:tc>
            </w:tr>
            <w:tr w:rsidR="00335B10" w:rsidRPr="00335B10" w:rsidTr="00335B10">
              <w:trPr>
                <w:trHeight w:val="146"/>
              </w:trPr>
              <w:tc>
                <w:tcPr>
                  <w:tcW w:w="9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Время защитного действия  по опасным  химическим веществам, мин.,   не менее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синильная кислота при концентрации 5,0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18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хлорциан при концентрации 5,0 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18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хлор при концентрации 3,0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40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сероводород при концентрации 10,0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25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соляная кислота при концентрации 5,0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20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тетраэтилсвинец при концентрации 2,0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50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 xml:space="preserve">- </w:t>
                  </w:r>
                  <w:proofErr w:type="spellStart"/>
                  <w:r w:rsidRPr="00335B10">
                    <w:rPr>
                      <w:spacing w:val="-6"/>
                    </w:rPr>
                    <w:t>этилмеркаптан</w:t>
                  </w:r>
                  <w:proofErr w:type="spellEnd"/>
                  <w:r w:rsidRPr="00335B10">
                    <w:rPr>
                      <w:spacing w:val="-6"/>
                    </w:rPr>
                    <w:t xml:space="preserve"> при концентрации 5,0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40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нитробензол при концентрации 5,0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40</w:t>
                  </w:r>
                </w:p>
              </w:tc>
            </w:tr>
            <w:tr w:rsidR="00335B10" w:rsidRPr="00335B10" w:rsidTr="00335B10">
              <w:trPr>
                <w:trHeight w:val="290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фенол  при концентрации 0,2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200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фурфурол при концентрации 1,5 мг/л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300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both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- декан (аналог зарина, зомана) при концентрации 0,05 мг/дм</w:t>
                  </w:r>
                  <w:r w:rsidRPr="00335B10">
                    <w:rPr>
                      <w:spacing w:val="-6"/>
                      <w:vertAlign w:val="superscript"/>
                    </w:rPr>
                    <w:t xml:space="preserve">3 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1000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Защита от радиоактивного йода, не менее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0,01%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t xml:space="preserve">Герметичность лицевой части при разряжении, создаваемом системой </w:t>
                  </w:r>
                  <w:proofErr w:type="spellStart"/>
                  <w:r w:rsidRPr="00335B10">
                    <w:t>вакуумирования</w:t>
                  </w:r>
                  <w:proofErr w:type="spellEnd"/>
                  <w:r w:rsidRPr="00335B10">
                    <w:t>, 1177 Па (</w:t>
                  </w:r>
                  <w:smartTag w:uri="urn:schemas-microsoft-com:office:smarttags" w:element="metricconverter">
                    <w:smartTagPr>
                      <w:attr w:name="ProductID" w:val="120 мм"/>
                    </w:smartTagPr>
                    <w:r w:rsidRPr="00335B10">
                      <w:t>120 мм</w:t>
                    </w:r>
                  </w:smartTag>
                  <w:r w:rsidRPr="00335B10">
                    <w:t xml:space="preserve"> вод</w:t>
                  </w:r>
                  <w:proofErr w:type="gramStart"/>
                  <w:r w:rsidRPr="00335B10">
                    <w:t>.</w:t>
                  </w:r>
                  <w:proofErr w:type="gramEnd"/>
                  <w:r w:rsidRPr="00335B10">
                    <w:t xml:space="preserve"> </w:t>
                  </w:r>
                  <w:proofErr w:type="gramStart"/>
                  <w:r w:rsidRPr="00335B10">
                    <w:t>с</w:t>
                  </w:r>
                  <w:proofErr w:type="gramEnd"/>
                  <w:r w:rsidRPr="00335B10">
                    <w:t>т.), Па (мм вод. ст.), не менее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</w:pP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t>823,2 (84)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Площадь поля зрения, не менее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70 %</w:t>
                  </w:r>
                </w:p>
              </w:tc>
            </w:tr>
            <w:tr w:rsidR="00335B10" w:rsidRPr="00335B10" w:rsidTr="00335B10">
              <w:trPr>
                <w:trHeight w:val="274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Лицевая часть изготавливается в 3-х ростах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  <w:rPr>
                      <w:spacing w:val="-6"/>
                    </w:rPr>
                  </w:pPr>
                  <w:r w:rsidRPr="00335B10">
                    <w:rPr>
                      <w:spacing w:val="-6"/>
                    </w:rPr>
                    <w:t>1, 2 и 3</w:t>
                  </w:r>
                </w:p>
              </w:tc>
            </w:tr>
            <w:tr w:rsidR="00335B10" w:rsidRPr="00335B10" w:rsidTr="00335B10">
              <w:trPr>
                <w:trHeight w:val="563"/>
              </w:trPr>
              <w:tc>
                <w:tcPr>
                  <w:tcW w:w="6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</w:pPr>
                  <w:r w:rsidRPr="00335B10">
                    <w:t xml:space="preserve">Подтвержденный гарантийный срок хранения </w:t>
                  </w:r>
                  <w:r w:rsidRPr="00335B10">
                    <w:rPr>
                      <w:spacing w:val="-6"/>
                    </w:rPr>
                    <w:t>противогаза в заводской упаковке, не менее</w:t>
                  </w:r>
                </w:p>
              </w:tc>
              <w:tc>
                <w:tcPr>
                  <w:tcW w:w="3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</w:pPr>
                </w:p>
                <w:p w:rsidR="00335B10" w:rsidRPr="00335B10" w:rsidRDefault="00335B10" w:rsidP="00335B10">
                  <w:pPr>
                    <w:framePr w:hSpace="180" w:wrap="around" w:vAnchor="text" w:hAnchor="margin" w:xAlign="center" w:y="86"/>
                    <w:jc w:val="center"/>
                  </w:pPr>
                  <w:r w:rsidRPr="00335B10">
                    <w:t>12 лет</w:t>
                  </w:r>
                </w:p>
              </w:tc>
            </w:tr>
          </w:tbl>
          <w:p w:rsidR="00335B10" w:rsidRPr="00335B10" w:rsidRDefault="00335B10" w:rsidP="00335B10">
            <w:pPr>
              <w:ind w:firstLine="252"/>
              <w:jc w:val="both"/>
              <w:rPr>
                <w:b/>
              </w:rPr>
            </w:pPr>
            <w:r w:rsidRPr="00335B10">
              <w:rPr>
                <w:b/>
              </w:rPr>
              <w:t>Дата изготовления – не ранее 3 кв. 2015 год.</w:t>
            </w:r>
          </w:p>
          <w:p w:rsidR="00335B10" w:rsidRPr="00335B10" w:rsidRDefault="00335B10" w:rsidP="00335B10">
            <w:pPr>
              <w:jc w:val="both"/>
            </w:pPr>
            <w:r w:rsidRPr="00335B10">
              <w:t xml:space="preserve">Партия противогазов сопровождаются формуляром, в котором указаны основные характеристики изделия, комплект поставки, свидетельство о приемке, </w:t>
            </w:r>
            <w:r w:rsidRPr="00335B10">
              <w:rPr>
                <w:b/>
              </w:rPr>
              <w:t>заключение представителя заказчика - военного представителя Минобороны России (ВП МО РФ), гарантийные обязательства и другая информация. Формуляр заверяется печатью ВП МО РФ и печатью завода-изготовителя.</w:t>
            </w:r>
          </w:p>
          <w:p w:rsidR="00335B10" w:rsidRPr="00335B10" w:rsidRDefault="00335B10" w:rsidP="00335B10">
            <w:pPr>
              <w:autoSpaceDE w:val="0"/>
              <w:jc w:val="both"/>
              <w:rPr>
                <w:spacing w:val="-2"/>
              </w:rPr>
            </w:pPr>
            <w:r w:rsidRPr="00335B10">
              <w:rPr>
                <w:spacing w:val="-2"/>
              </w:rPr>
              <w:t>Сертификатом соответствия «Военный регистр».</w:t>
            </w:r>
          </w:p>
          <w:p w:rsidR="00335B10" w:rsidRPr="00335B10" w:rsidRDefault="00335B10" w:rsidP="00335B10">
            <w:pPr>
              <w:autoSpaceDE w:val="0"/>
              <w:jc w:val="both"/>
              <w:rPr>
                <w:spacing w:val="-2"/>
              </w:rPr>
            </w:pPr>
            <w:r w:rsidRPr="00335B10">
              <w:t>Протокол приёмо-сдаточных испытаний на каждую партию поставленных изделий с отметкой представительства заказчика МО РФ.</w:t>
            </w:r>
          </w:p>
          <w:p w:rsidR="00335B10" w:rsidRPr="00335B10" w:rsidRDefault="00335B10" w:rsidP="00335B10">
            <w:pPr>
              <w:jc w:val="both"/>
            </w:pPr>
            <w:r w:rsidRPr="00335B10">
              <w:t>Документы, подтверждающие происхождение товара:</w:t>
            </w:r>
          </w:p>
          <w:p w:rsidR="00335B10" w:rsidRPr="00335B10" w:rsidRDefault="00335B10" w:rsidP="00335B10">
            <w:pPr>
              <w:jc w:val="both"/>
            </w:pPr>
            <w:r w:rsidRPr="00335B10">
              <w:t xml:space="preserve">Письмо производителя с гарантией поставки указанного количества в адрес получателя. </w:t>
            </w:r>
          </w:p>
          <w:p w:rsidR="00335B10" w:rsidRPr="00335B10" w:rsidRDefault="00335B10" w:rsidP="00335B10">
            <w:pPr>
              <w:ind w:firstLine="252"/>
              <w:jc w:val="both"/>
            </w:pPr>
            <w:r w:rsidRPr="00335B10">
              <w:t>Копия паспорта на изделие с отметкой о приёмке представителем заказчика МО РФ.</w:t>
            </w:r>
          </w:p>
          <w:p w:rsidR="00335B10" w:rsidRPr="00335B10" w:rsidRDefault="00335B10" w:rsidP="00335B10">
            <w:pPr>
              <w:ind w:firstLine="252"/>
              <w:jc w:val="both"/>
            </w:pPr>
            <w:r w:rsidRPr="00335B10">
              <w:t xml:space="preserve">Противогаз гражданский фильтрующий должен быть в заводской упаковке – ящике. В каждом ящике должно быть 20 комплектов противогазов. Лицевые части должны быть уложены в ящик в следующем </w:t>
            </w:r>
            <w:proofErr w:type="spellStart"/>
            <w:r w:rsidRPr="00335B10">
              <w:t>ростовочном</w:t>
            </w:r>
            <w:proofErr w:type="spellEnd"/>
            <w:r w:rsidRPr="00335B10">
              <w:t xml:space="preserve"> ассортименте: 1 роста – 8 штук; 2 роста – 8 штук; 3 роста – 4 штуки.</w:t>
            </w:r>
          </w:p>
          <w:p w:rsidR="00335B10" w:rsidRPr="00335B10" w:rsidRDefault="00335B10" w:rsidP="00335B10">
            <w:pPr>
              <w:widowControl w:val="0"/>
              <w:autoSpaceDE w:val="0"/>
              <w:autoSpaceDN w:val="0"/>
              <w:adjustRightInd w:val="0"/>
              <w:jc w:val="both"/>
            </w:pPr>
            <w:r w:rsidRPr="00335B10">
              <w:lastRenderedPageBreak/>
              <w:t xml:space="preserve">С целью выявления контрафактной продукции при поставке товара, заказчик оставляет за собой право проверить подлинность поставляемого товара. </w:t>
            </w:r>
            <w:proofErr w:type="gramStart"/>
            <w:r w:rsidRPr="00335B10">
              <w:t xml:space="preserve">При этом Заказчик также имеет право требовать подтверждение качества поставляемой продукции предоставлением Поставщиками протоколов   испытаний  в  лабораториях,  имеющих соответствующую  аккредитацию  на  осуществление  этого (данного) вида деятельности, в соответствии с </w:t>
            </w:r>
            <w:r w:rsidRPr="00335B10">
              <w:rPr>
                <w:rFonts w:eastAsia="Calibri"/>
                <w:bCs/>
                <w:lang w:eastAsia="en-US"/>
              </w:rPr>
              <w:t>РД ССПБ-2 «Требования к испытательным лабораториям и порядок их аккредитации», ГОСТ ИСО/МЭК 17025-2009</w:t>
            </w:r>
            <w:r w:rsidRPr="00335B10">
              <w:t>,  либо  иметь  подтверждающие  документы,  утвержденные и согласованные службами гражданской обороны.</w:t>
            </w:r>
            <w:proofErr w:type="gramEnd"/>
          </w:p>
        </w:tc>
      </w:tr>
    </w:tbl>
    <w:p w:rsidR="00C85EE2" w:rsidRPr="00335B10" w:rsidRDefault="00C85EE2" w:rsidP="00B504F2">
      <w:pPr>
        <w:rPr>
          <w:b/>
          <w:bCs/>
        </w:rPr>
      </w:pPr>
    </w:p>
    <w:p w:rsidR="00335B10" w:rsidRPr="006C04ED" w:rsidRDefault="00335B10" w:rsidP="00335B10"/>
    <w:p w:rsidR="00335B10" w:rsidRPr="006C04ED" w:rsidRDefault="00335B10" w:rsidP="00335B10"/>
    <w:p w:rsidR="00C85EE2" w:rsidRPr="00176D67" w:rsidRDefault="00C85EE2" w:rsidP="00335B10">
      <w:pPr>
        <w:ind w:right="-427"/>
        <w:rPr>
          <w:b/>
        </w:rPr>
      </w:pPr>
      <w:r w:rsidRPr="00176D67">
        <w:rPr>
          <w:b/>
        </w:rPr>
        <w:t xml:space="preserve">Требование к оборудованию: </w:t>
      </w:r>
    </w:p>
    <w:p w:rsidR="00335B10" w:rsidRPr="00BF0FD7" w:rsidRDefault="00C85EE2" w:rsidP="00335B10">
      <w:pPr>
        <w:ind w:firstLine="252"/>
        <w:jc w:val="both"/>
        <w:rPr>
          <w:b/>
        </w:rPr>
      </w:pPr>
      <w:r w:rsidRPr="00176D67">
        <w:t xml:space="preserve">Все оборудование должно быть </w:t>
      </w:r>
      <w:r w:rsidR="00335B10">
        <w:t>новым, не бывшим в эксплуатации.</w:t>
      </w:r>
      <w:r w:rsidRPr="00176D67">
        <w:t xml:space="preserve"> </w:t>
      </w:r>
      <w:r w:rsidR="00335B10">
        <w:rPr>
          <w:b/>
        </w:rPr>
        <w:t>Дата изготовления – не ранее 3 кв. 2015</w:t>
      </w:r>
      <w:r w:rsidR="00335B10" w:rsidRPr="00BF0FD7">
        <w:rPr>
          <w:b/>
        </w:rPr>
        <w:t xml:space="preserve"> год.</w:t>
      </w:r>
    </w:p>
    <w:p w:rsidR="00C85EE2" w:rsidRPr="00176D67" w:rsidRDefault="00C85EE2" w:rsidP="00C85EE2"/>
    <w:p w:rsidR="00C85EE2" w:rsidRPr="00632596" w:rsidRDefault="00C85EE2" w:rsidP="00C85EE2">
      <w:pPr>
        <w:rPr>
          <w:lang w:val="en-US"/>
        </w:rPr>
      </w:pPr>
    </w:p>
    <w:p w:rsidR="00C85EE2" w:rsidRDefault="00C85EE2" w:rsidP="00C85EE2">
      <w:pPr>
        <w:pStyle w:val="2"/>
        <w:widowControl w:val="0"/>
        <w:autoSpaceDE w:val="0"/>
        <w:autoSpaceDN w:val="0"/>
        <w:adjustRightInd w:val="0"/>
        <w:ind w:firstLine="0"/>
        <w:rPr>
          <w:b/>
        </w:rPr>
      </w:pPr>
      <w:r w:rsidRPr="00087C31">
        <w:rPr>
          <w:b/>
        </w:rPr>
        <w:t>Срок поставки товара</w:t>
      </w:r>
      <w:r>
        <w:rPr>
          <w:b/>
        </w:rPr>
        <w:t>.</w:t>
      </w:r>
    </w:p>
    <w:p w:rsidR="00C85EE2" w:rsidRPr="00C85EE2" w:rsidRDefault="00C85EE2" w:rsidP="00C85EE2">
      <w:r w:rsidRPr="00087C31">
        <w:t xml:space="preserve">Поставка оборудования осуществляется в срок не </w:t>
      </w:r>
      <w:r>
        <w:t xml:space="preserve">более </w:t>
      </w:r>
      <w:r w:rsidR="00335B10">
        <w:t>1 месяца с момента подписания договора.</w:t>
      </w:r>
    </w:p>
    <w:p w:rsidR="00C85EE2" w:rsidRPr="00C85EE2" w:rsidRDefault="00C85EE2" w:rsidP="00B504F2">
      <w:pPr>
        <w:rPr>
          <w:b/>
          <w:bCs/>
        </w:rPr>
      </w:pPr>
    </w:p>
    <w:sectPr w:rsidR="00C85EE2" w:rsidRPr="00C85EE2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0212F"/>
    <w:multiLevelType w:val="hybridMultilevel"/>
    <w:tmpl w:val="646A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504F2"/>
    <w:rsid w:val="000C7771"/>
    <w:rsid w:val="0010679C"/>
    <w:rsid w:val="00183898"/>
    <w:rsid w:val="00274991"/>
    <w:rsid w:val="002A772D"/>
    <w:rsid w:val="00335B10"/>
    <w:rsid w:val="003B16FB"/>
    <w:rsid w:val="0048124B"/>
    <w:rsid w:val="004956B0"/>
    <w:rsid w:val="00512F00"/>
    <w:rsid w:val="00586E75"/>
    <w:rsid w:val="00632596"/>
    <w:rsid w:val="007E5F51"/>
    <w:rsid w:val="007F73E7"/>
    <w:rsid w:val="00811ACF"/>
    <w:rsid w:val="00993DC8"/>
    <w:rsid w:val="00B325E3"/>
    <w:rsid w:val="00B404A6"/>
    <w:rsid w:val="00B504F2"/>
    <w:rsid w:val="00C85EE2"/>
    <w:rsid w:val="00E20525"/>
    <w:rsid w:val="00EF63B7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504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504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semiHidden/>
    <w:locked/>
    <w:rsid w:val="00B504F2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link w:val="a3"/>
    <w:uiPriority w:val="99"/>
    <w:semiHidden/>
    <w:unhideWhenUsed/>
    <w:qFormat/>
    <w:rsid w:val="00B504F2"/>
    <w:pPr>
      <w:spacing w:after="0" w:line="240" w:lineRule="auto"/>
    </w:pPr>
    <w:rPr>
      <w:sz w:val="24"/>
      <w:szCs w:val="24"/>
    </w:rPr>
  </w:style>
  <w:style w:type="paragraph" w:customStyle="1" w:styleId="11">
    <w:name w:val="заголовок 11"/>
    <w:basedOn w:val="a"/>
    <w:next w:val="a"/>
    <w:uiPriority w:val="99"/>
    <w:rsid w:val="00B504F2"/>
    <w:pPr>
      <w:keepNext/>
      <w:snapToGrid w:val="0"/>
      <w:jc w:val="center"/>
    </w:pPr>
  </w:style>
  <w:style w:type="paragraph" w:styleId="a5">
    <w:name w:val="Document Map"/>
    <w:basedOn w:val="a"/>
    <w:link w:val="a6"/>
    <w:uiPriority w:val="99"/>
    <w:semiHidden/>
    <w:unhideWhenUsed/>
    <w:rsid w:val="00B504F2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B504F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504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04F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85E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uiPriority w:val="99"/>
    <w:semiHidden/>
    <w:rsid w:val="00C85EE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5E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335B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1236</Words>
  <Characters>7048</Characters>
  <Application>Microsoft Office Word</Application>
  <DocSecurity>0</DocSecurity>
  <Lines>58</Lines>
  <Paragraphs>16</Paragraphs>
  <ScaleCrop>false</ScaleCrop>
  <Company>Company</Company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7</cp:revision>
  <cp:lastPrinted>2015-09-08T05:00:00Z</cp:lastPrinted>
  <dcterms:created xsi:type="dcterms:W3CDTF">2015-09-08T04:59:00Z</dcterms:created>
  <dcterms:modified xsi:type="dcterms:W3CDTF">2015-11-19T04:52:00Z</dcterms:modified>
</cp:coreProperties>
</file>