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64" w:rsidRDefault="00943F64" w:rsidP="00AC2A6D">
      <w:pPr>
        <w:jc w:val="right"/>
        <w:rPr>
          <w:sz w:val="28"/>
          <w:szCs w:val="28"/>
        </w:rPr>
      </w:pPr>
      <w:bookmarkStart w:id="0" w:name="_GoBack"/>
      <w:bookmarkEnd w:id="0"/>
    </w:p>
    <w:p w:rsidR="00AC2A6D" w:rsidRPr="00F55840" w:rsidRDefault="00AC2A6D" w:rsidP="00AC2A6D">
      <w:pPr>
        <w:jc w:val="right"/>
        <w:rPr>
          <w:sz w:val="28"/>
          <w:szCs w:val="28"/>
        </w:rPr>
      </w:pPr>
      <w:r w:rsidRPr="00F55840">
        <w:rPr>
          <w:sz w:val="28"/>
          <w:szCs w:val="28"/>
        </w:rPr>
        <w:t>Участникам процедуры закупки</w:t>
      </w:r>
    </w:p>
    <w:p w:rsidR="00AC2A6D" w:rsidRDefault="00AC2A6D" w:rsidP="00AC2A6D">
      <w:pPr>
        <w:jc w:val="center"/>
        <w:rPr>
          <w:sz w:val="18"/>
        </w:rPr>
      </w:pPr>
    </w:p>
    <w:p w:rsidR="00AC2A6D" w:rsidRPr="00F55840" w:rsidRDefault="00AC2A6D" w:rsidP="00AC2A6D">
      <w:pPr>
        <w:tabs>
          <w:tab w:val="left" w:pos="5580"/>
        </w:tabs>
        <w:jc w:val="center"/>
        <w:rPr>
          <w:b/>
          <w:sz w:val="28"/>
          <w:szCs w:val="28"/>
        </w:rPr>
      </w:pPr>
    </w:p>
    <w:p w:rsidR="009606B6" w:rsidRPr="009606B6" w:rsidRDefault="00AC2A6D" w:rsidP="009606B6">
      <w:pPr>
        <w:jc w:val="center"/>
        <w:rPr>
          <w:b/>
          <w:sz w:val="28"/>
          <w:szCs w:val="28"/>
        </w:rPr>
      </w:pPr>
      <w:r w:rsidRPr="008D6263">
        <w:rPr>
          <w:b/>
          <w:sz w:val="28"/>
          <w:szCs w:val="28"/>
        </w:rPr>
        <w:t>Разъяснени</w:t>
      </w:r>
      <w:r w:rsidR="00030307">
        <w:rPr>
          <w:b/>
          <w:sz w:val="28"/>
          <w:szCs w:val="28"/>
        </w:rPr>
        <w:t>е</w:t>
      </w:r>
      <w:r w:rsidR="000B2CAF" w:rsidRPr="008D6263">
        <w:rPr>
          <w:b/>
          <w:sz w:val="28"/>
          <w:szCs w:val="28"/>
        </w:rPr>
        <w:t xml:space="preserve"> </w:t>
      </w:r>
      <w:r w:rsidRPr="008D6263">
        <w:rPr>
          <w:b/>
          <w:sz w:val="28"/>
          <w:szCs w:val="28"/>
        </w:rPr>
        <w:t xml:space="preserve">положений документации </w:t>
      </w:r>
      <w:proofErr w:type="gramStart"/>
      <w:r w:rsidR="00E2645A" w:rsidRPr="008D6263">
        <w:rPr>
          <w:b/>
          <w:sz w:val="28"/>
          <w:szCs w:val="28"/>
        </w:rPr>
        <w:t xml:space="preserve">о проведении </w:t>
      </w:r>
      <w:r w:rsidR="00B81181" w:rsidRPr="00B81181">
        <w:rPr>
          <w:b/>
          <w:sz w:val="28"/>
          <w:szCs w:val="28"/>
        </w:rPr>
        <w:t>открыт</w:t>
      </w:r>
      <w:r w:rsidR="00B81181">
        <w:rPr>
          <w:b/>
          <w:sz w:val="28"/>
          <w:szCs w:val="28"/>
        </w:rPr>
        <w:t>ого</w:t>
      </w:r>
      <w:r w:rsidR="00B81181" w:rsidRPr="00B81181">
        <w:rPr>
          <w:b/>
          <w:sz w:val="28"/>
          <w:szCs w:val="28"/>
        </w:rPr>
        <w:t xml:space="preserve"> конкурс</w:t>
      </w:r>
      <w:r w:rsidR="00B81181">
        <w:rPr>
          <w:b/>
          <w:sz w:val="28"/>
          <w:szCs w:val="28"/>
        </w:rPr>
        <w:t>а</w:t>
      </w:r>
      <w:r w:rsidR="00B81181" w:rsidRPr="00B81181">
        <w:rPr>
          <w:b/>
          <w:sz w:val="28"/>
          <w:szCs w:val="28"/>
        </w:rPr>
        <w:t xml:space="preserve"> в электронной форме без квалификационного отбо</w:t>
      </w:r>
      <w:r w:rsidR="00B81181">
        <w:rPr>
          <w:b/>
          <w:sz w:val="28"/>
          <w:szCs w:val="28"/>
        </w:rPr>
        <w:t xml:space="preserve">ра на право заключения договора </w:t>
      </w:r>
      <w:r w:rsidR="00B81181" w:rsidRPr="00B81181">
        <w:rPr>
          <w:b/>
          <w:sz w:val="28"/>
          <w:szCs w:val="28"/>
        </w:rPr>
        <w:t xml:space="preserve">на </w:t>
      </w:r>
      <w:r w:rsidR="009606B6" w:rsidRPr="009606B6">
        <w:rPr>
          <w:b/>
          <w:sz w:val="28"/>
          <w:szCs w:val="28"/>
        </w:rPr>
        <w:t>поставку</w:t>
      </w:r>
      <w:proofErr w:type="gramEnd"/>
      <w:r w:rsidR="009606B6" w:rsidRPr="009606B6">
        <w:rPr>
          <w:b/>
          <w:sz w:val="28"/>
          <w:szCs w:val="28"/>
        </w:rPr>
        <w:t xml:space="preserve"> горизонтального фрезерно-расточного обрабатывающего центра для нужд</w:t>
      </w:r>
      <w:r w:rsidR="009606B6">
        <w:rPr>
          <w:b/>
          <w:sz w:val="28"/>
          <w:szCs w:val="28"/>
        </w:rPr>
        <w:t xml:space="preserve"> </w:t>
      </w:r>
      <w:r w:rsidR="009606B6" w:rsidRPr="009606B6">
        <w:rPr>
          <w:b/>
          <w:sz w:val="28"/>
          <w:szCs w:val="28"/>
        </w:rPr>
        <w:t>ОАО «ЗиО-Подольск»</w:t>
      </w:r>
    </w:p>
    <w:p w:rsidR="009606B6" w:rsidRPr="009606B6" w:rsidRDefault="009606B6" w:rsidP="009606B6">
      <w:pPr>
        <w:jc w:val="center"/>
        <w:rPr>
          <w:b/>
          <w:sz w:val="28"/>
          <w:szCs w:val="28"/>
        </w:rPr>
      </w:pPr>
      <w:r w:rsidRPr="009606B6">
        <w:rPr>
          <w:b/>
          <w:sz w:val="28"/>
          <w:szCs w:val="28"/>
        </w:rPr>
        <w:t>№ 26-14//ЗиО/ОК</w:t>
      </w:r>
    </w:p>
    <w:p w:rsidR="006779E9" w:rsidRDefault="006779E9" w:rsidP="009606B6">
      <w:pPr>
        <w:jc w:val="center"/>
        <w:rPr>
          <w:b/>
          <w:sz w:val="28"/>
          <w:szCs w:val="28"/>
        </w:rPr>
      </w:pPr>
    </w:p>
    <w:p w:rsidR="006779E9" w:rsidRPr="006779E9" w:rsidRDefault="006779E9" w:rsidP="006779E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г. Москва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</w:t>
      </w:r>
      <w:r w:rsidR="009606B6" w:rsidRPr="009606B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</w:t>
      </w:r>
      <w:r w:rsidR="009606B6" w:rsidRPr="009606B6">
        <w:rPr>
          <w:b/>
          <w:sz w:val="28"/>
          <w:szCs w:val="28"/>
        </w:rPr>
        <w:t>17</w:t>
      </w:r>
      <w:r>
        <w:rPr>
          <w:b/>
          <w:sz w:val="28"/>
          <w:szCs w:val="28"/>
        </w:rPr>
        <w:t xml:space="preserve">» </w:t>
      </w:r>
      <w:r w:rsidR="009606B6">
        <w:rPr>
          <w:b/>
          <w:sz w:val="28"/>
          <w:szCs w:val="28"/>
        </w:rPr>
        <w:t xml:space="preserve">апреля </w:t>
      </w:r>
      <w:r>
        <w:rPr>
          <w:b/>
          <w:sz w:val="28"/>
          <w:szCs w:val="28"/>
        </w:rPr>
        <w:t xml:space="preserve"> 2014 г.  </w:t>
      </w:r>
    </w:p>
    <w:p w:rsidR="00160921" w:rsidRPr="000E1BC1" w:rsidRDefault="00160921" w:rsidP="006779E9">
      <w:pPr>
        <w:jc w:val="center"/>
        <w:rPr>
          <w:b/>
          <w:sz w:val="16"/>
          <w:szCs w:val="16"/>
        </w:rPr>
      </w:pPr>
    </w:p>
    <w:p w:rsidR="00E2645A" w:rsidRPr="006779E9" w:rsidRDefault="00160921" w:rsidP="009606B6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C2A6D" w:rsidRPr="001876DD">
        <w:rPr>
          <w:sz w:val="28"/>
          <w:szCs w:val="28"/>
        </w:rPr>
        <w:t xml:space="preserve">В ОАО «Атомэнергомаш» поступил запрос о разъяснении положений  документации </w:t>
      </w:r>
      <w:r w:rsidR="00E2645A" w:rsidRPr="001876DD">
        <w:rPr>
          <w:sz w:val="28"/>
          <w:szCs w:val="28"/>
        </w:rPr>
        <w:t xml:space="preserve">о проведении </w:t>
      </w:r>
      <w:r w:rsidR="00B81181" w:rsidRPr="00B81181">
        <w:rPr>
          <w:sz w:val="28"/>
          <w:szCs w:val="28"/>
        </w:rPr>
        <w:t xml:space="preserve">открытого конкурса в электронной форме без квалификационного отбора на право заключения договора на </w:t>
      </w:r>
      <w:r w:rsidR="009606B6" w:rsidRPr="009606B6">
        <w:rPr>
          <w:sz w:val="28"/>
          <w:szCs w:val="28"/>
        </w:rPr>
        <w:t>поставку горизонтального фрезерно-расточного обрабатывающего цен</w:t>
      </w:r>
      <w:r w:rsidR="009606B6">
        <w:rPr>
          <w:sz w:val="28"/>
          <w:szCs w:val="28"/>
        </w:rPr>
        <w:t xml:space="preserve">тра для нужд </w:t>
      </w:r>
      <w:r w:rsidR="009606B6">
        <w:rPr>
          <w:sz w:val="28"/>
          <w:szCs w:val="28"/>
        </w:rPr>
        <w:br/>
        <w:t xml:space="preserve">ОАО «ЗиО-Подольск», </w:t>
      </w:r>
      <w:r w:rsidR="009606B6" w:rsidRPr="009606B6">
        <w:rPr>
          <w:sz w:val="28"/>
          <w:szCs w:val="28"/>
        </w:rPr>
        <w:t>№ 26-14//ЗиО/ОК</w:t>
      </w:r>
      <w:r w:rsidR="006779E9">
        <w:rPr>
          <w:sz w:val="28"/>
          <w:szCs w:val="28"/>
        </w:rPr>
        <w:t>.</w:t>
      </w:r>
    </w:p>
    <w:p w:rsidR="004411EA" w:rsidRDefault="00AC2A6D" w:rsidP="000E1BC1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 xml:space="preserve">ОАО «Атомэнергомаш», разъясняя положения документации о проведении открытого </w:t>
      </w:r>
      <w:r w:rsidR="00B81181">
        <w:rPr>
          <w:sz w:val="28"/>
          <w:szCs w:val="28"/>
        </w:rPr>
        <w:t>конкурса</w:t>
      </w:r>
      <w:r w:rsidR="004411EA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4411EA">
        <w:rPr>
          <w:sz w:val="28"/>
          <w:szCs w:val="28"/>
        </w:rPr>
        <w:t>: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675"/>
        <w:gridCol w:w="3686"/>
        <w:gridCol w:w="5776"/>
      </w:tblGrid>
      <w:tr w:rsidR="00ED0B8D" w:rsidRPr="00623939" w:rsidTr="00B81181">
        <w:trPr>
          <w:trHeight w:val="400"/>
        </w:trPr>
        <w:tc>
          <w:tcPr>
            <w:tcW w:w="675" w:type="dxa"/>
          </w:tcPr>
          <w:p w:rsidR="00ED0B8D" w:rsidRPr="00623939" w:rsidRDefault="00ED0B8D" w:rsidP="00DB038E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gramEnd"/>
            <w:r w:rsidRPr="0062393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686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5776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Разъяснения</w:t>
            </w:r>
          </w:p>
        </w:tc>
      </w:tr>
      <w:tr w:rsidR="00D652D6" w:rsidRPr="00623939" w:rsidTr="00B81181">
        <w:trPr>
          <w:trHeight w:val="1406"/>
        </w:trPr>
        <w:tc>
          <w:tcPr>
            <w:tcW w:w="675" w:type="dxa"/>
          </w:tcPr>
          <w:p w:rsidR="00D652D6" w:rsidRPr="00623939" w:rsidRDefault="0016092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</w:tcPr>
          <w:p w:rsidR="00D652D6" w:rsidRPr="009606B6" w:rsidRDefault="009606B6" w:rsidP="009606B6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 xml:space="preserve">В п. 7.1.1. ТЗ указано, что станок должен быть оснащен системой ЧПУ ф. </w:t>
            </w:r>
            <w:r>
              <w:rPr>
                <w:bCs/>
                <w:color w:val="000000" w:themeColor="text1"/>
                <w:sz w:val="28"/>
                <w:szCs w:val="28"/>
                <w:lang w:val="en-US"/>
              </w:rPr>
              <w:t>Siemens</w:t>
            </w:r>
            <w:r w:rsidRPr="009606B6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bCs/>
                <w:color w:val="000000" w:themeColor="text1"/>
                <w:sz w:val="28"/>
                <w:szCs w:val="28"/>
                <w:lang w:val="en-US"/>
              </w:rPr>
              <w:t>SINUMERIK</w:t>
            </w:r>
            <w:r w:rsidRPr="009606B6">
              <w:rPr>
                <w:bCs/>
                <w:color w:val="000000" w:themeColor="text1"/>
                <w:sz w:val="28"/>
                <w:szCs w:val="28"/>
              </w:rPr>
              <w:t xml:space="preserve"> 840</w:t>
            </w:r>
            <w:r>
              <w:rPr>
                <w:bCs/>
                <w:color w:val="000000" w:themeColor="text1"/>
                <w:sz w:val="28"/>
                <w:szCs w:val="28"/>
                <w:lang w:val="en-US"/>
              </w:rPr>
              <w:t>D</w:t>
            </w:r>
            <w:r w:rsidRPr="009606B6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bCs/>
                <w:color w:val="000000" w:themeColor="text1"/>
                <w:sz w:val="28"/>
                <w:szCs w:val="28"/>
                <w:lang w:val="en-US"/>
              </w:rPr>
              <w:t>SL</w:t>
            </w:r>
            <w:r w:rsidRPr="009606B6">
              <w:rPr>
                <w:bCs/>
                <w:color w:val="000000" w:themeColor="text1"/>
                <w:sz w:val="28"/>
                <w:szCs w:val="28"/>
              </w:rPr>
              <w:t xml:space="preserve"> (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или аналог), а в п. 7.3.1 ТЗ указана комплектация, которая относится к предыдущей модели </w:t>
            </w:r>
            <w:r w:rsidRPr="009606B6">
              <w:rPr>
                <w:bCs/>
                <w:color w:val="000000" w:themeColor="text1"/>
                <w:sz w:val="28"/>
                <w:szCs w:val="28"/>
                <w:lang w:val="en-US"/>
              </w:rPr>
              <w:t>SINUMERIK</w:t>
            </w:r>
            <w:r w:rsidRPr="009606B6">
              <w:rPr>
                <w:bCs/>
                <w:color w:val="000000" w:themeColor="text1"/>
                <w:sz w:val="28"/>
                <w:szCs w:val="28"/>
              </w:rPr>
              <w:t xml:space="preserve"> 840</w:t>
            </w:r>
            <w:r w:rsidRPr="009606B6">
              <w:rPr>
                <w:bCs/>
                <w:color w:val="000000" w:themeColor="text1"/>
                <w:sz w:val="28"/>
                <w:szCs w:val="28"/>
                <w:lang w:val="en-US"/>
              </w:rPr>
              <w:t>D</w:t>
            </w:r>
            <w:r w:rsidRPr="009606B6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bCs/>
                <w:color w:val="000000" w:themeColor="text1"/>
                <w:sz w:val="28"/>
                <w:szCs w:val="28"/>
                <w:lang w:val="en-US"/>
              </w:rPr>
              <w:t>P</w:t>
            </w:r>
            <w:r w:rsidRPr="009606B6">
              <w:rPr>
                <w:bCs/>
                <w:color w:val="000000" w:themeColor="text1"/>
                <w:sz w:val="28"/>
                <w:szCs w:val="28"/>
                <w:lang w:val="en-US"/>
              </w:rPr>
              <w:t>L</w:t>
            </w:r>
          </w:p>
        </w:tc>
        <w:tc>
          <w:tcPr>
            <w:tcW w:w="5776" w:type="dxa"/>
          </w:tcPr>
          <w:p w:rsidR="00D652D6" w:rsidRPr="002A5206" w:rsidRDefault="007F4CB3" w:rsidP="007F4CB3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Марка ЧПУ определяется участником самостоятельно. </w:t>
            </w:r>
            <w:r w:rsidR="00F24812">
              <w:rPr>
                <w:color w:val="000000" w:themeColor="text1"/>
                <w:sz w:val="28"/>
                <w:szCs w:val="28"/>
              </w:rPr>
              <w:t xml:space="preserve">Комплектация </w:t>
            </w:r>
            <w:r>
              <w:rPr>
                <w:color w:val="000000" w:themeColor="text1"/>
                <w:sz w:val="28"/>
                <w:szCs w:val="28"/>
              </w:rPr>
              <w:t xml:space="preserve">(номенклатура устройств аналогичного назначения) </w:t>
            </w:r>
            <w:r w:rsidR="00F24812">
              <w:rPr>
                <w:color w:val="000000" w:themeColor="text1"/>
                <w:sz w:val="28"/>
                <w:szCs w:val="28"/>
              </w:rPr>
              <w:t xml:space="preserve">должна </w:t>
            </w:r>
            <w:r>
              <w:rPr>
                <w:color w:val="000000" w:themeColor="text1"/>
                <w:sz w:val="28"/>
                <w:szCs w:val="28"/>
              </w:rPr>
              <w:t>соответствовать</w:t>
            </w:r>
            <w:r w:rsidR="00F24812">
              <w:rPr>
                <w:color w:val="000000" w:themeColor="text1"/>
                <w:sz w:val="28"/>
                <w:szCs w:val="28"/>
              </w:rPr>
              <w:t xml:space="preserve"> п. 7.3.1. ТЗ.</w:t>
            </w:r>
          </w:p>
        </w:tc>
      </w:tr>
      <w:tr w:rsidR="00160921" w:rsidRPr="00623939" w:rsidTr="00B81181">
        <w:trPr>
          <w:trHeight w:val="1406"/>
        </w:trPr>
        <w:tc>
          <w:tcPr>
            <w:tcW w:w="675" w:type="dxa"/>
          </w:tcPr>
          <w:p w:rsidR="00160921" w:rsidRDefault="0016092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86" w:type="dxa"/>
          </w:tcPr>
          <w:p w:rsidR="00160921" w:rsidRPr="009606B6" w:rsidRDefault="009606B6" w:rsidP="005B767C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В п. 15.4 ТЗ указано, что после готовности станка к эксплуатации производится обработка детали с программой ЧПУ, составленной специалистами Продавца совместно со специалистами Заказчика, просим уточнить, кто закупает необходимый для обработки инструмент?</w:t>
            </w:r>
          </w:p>
        </w:tc>
        <w:tc>
          <w:tcPr>
            <w:tcW w:w="5776" w:type="dxa"/>
          </w:tcPr>
          <w:p w:rsidR="002A5722" w:rsidRPr="002A5206" w:rsidRDefault="00F24812" w:rsidP="00F24812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Установочные приспособления (</w:t>
            </w:r>
            <w:r w:rsidR="007F4CB3">
              <w:rPr>
                <w:color w:val="000000" w:themeColor="text1"/>
                <w:sz w:val="28"/>
                <w:szCs w:val="28"/>
              </w:rPr>
              <w:t>если предусмотрено</w:t>
            </w:r>
            <w:r>
              <w:rPr>
                <w:color w:val="000000" w:themeColor="text1"/>
                <w:sz w:val="28"/>
                <w:szCs w:val="28"/>
              </w:rPr>
              <w:t xml:space="preserve"> метод</w:t>
            </w:r>
            <w:r w:rsidR="007F4CB3">
              <w:rPr>
                <w:color w:val="000000" w:themeColor="text1"/>
                <w:sz w:val="28"/>
                <w:szCs w:val="28"/>
              </w:rPr>
              <w:t>ом</w:t>
            </w:r>
            <w:r>
              <w:rPr>
                <w:color w:val="000000" w:themeColor="text1"/>
                <w:sz w:val="28"/>
                <w:szCs w:val="28"/>
              </w:rPr>
              <w:t xml:space="preserve"> установки и крепления детали) - Покупатель, инструмент – Поставщик оборудования.</w:t>
            </w:r>
          </w:p>
        </w:tc>
      </w:tr>
      <w:tr w:rsidR="00B81181" w:rsidRPr="00623939" w:rsidTr="00B81181">
        <w:trPr>
          <w:trHeight w:val="663"/>
        </w:trPr>
        <w:tc>
          <w:tcPr>
            <w:tcW w:w="675" w:type="dxa"/>
          </w:tcPr>
          <w:p w:rsidR="00B81181" w:rsidRDefault="00B8118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</w:p>
        </w:tc>
        <w:tc>
          <w:tcPr>
            <w:tcW w:w="3686" w:type="dxa"/>
          </w:tcPr>
          <w:p w:rsidR="00B81181" w:rsidRPr="002A5206" w:rsidRDefault="009606B6" w:rsidP="005B767C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 xml:space="preserve">В п. 6 ТЗ технические характеристики заказываемой единицы оборудования указано, что </w:t>
            </w:r>
            <w:r>
              <w:rPr>
                <w:bCs/>
                <w:color w:val="000000" w:themeColor="text1"/>
                <w:sz w:val="28"/>
                <w:szCs w:val="28"/>
              </w:rPr>
              <w:lastRenderedPageBreak/>
              <w:t xml:space="preserve">время смены инструмента составляет 15 секунд, а в п. 10 ТЗ комплектность поставки это время составляет уже 20 секунд. Просим уточнить какое время смены </w:t>
            </w:r>
            <w:proofErr w:type="gramStart"/>
            <w:r>
              <w:rPr>
                <w:bCs/>
                <w:color w:val="000000" w:themeColor="text1"/>
                <w:sz w:val="28"/>
                <w:szCs w:val="28"/>
              </w:rPr>
              <w:t>инструмента</w:t>
            </w:r>
            <w:proofErr w:type="gramEnd"/>
            <w:r>
              <w:rPr>
                <w:bCs/>
                <w:color w:val="000000" w:themeColor="text1"/>
                <w:sz w:val="28"/>
                <w:szCs w:val="28"/>
              </w:rPr>
              <w:t xml:space="preserve"> должно быть?</w:t>
            </w:r>
          </w:p>
        </w:tc>
        <w:tc>
          <w:tcPr>
            <w:tcW w:w="5776" w:type="dxa"/>
          </w:tcPr>
          <w:p w:rsidR="00B81181" w:rsidRPr="002A5206" w:rsidRDefault="00F24812" w:rsidP="00B72C71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 xml:space="preserve">В связи с имеющимися разночтениями п. 6 и п. 10 ТЗ необходимо считать время смены инструмента  </w:t>
            </w:r>
            <w:r w:rsidR="007F4CB3">
              <w:rPr>
                <w:color w:val="000000" w:themeColor="text1"/>
                <w:sz w:val="28"/>
                <w:szCs w:val="28"/>
              </w:rPr>
              <w:t xml:space="preserve">«не более </w:t>
            </w:r>
            <w:r>
              <w:rPr>
                <w:color w:val="000000" w:themeColor="text1"/>
                <w:sz w:val="28"/>
                <w:szCs w:val="28"/>
              </w:rPr>
              <w:t>20 секунд</w:t>
            </w:r>
            <w:r w:rsidR="007F4CB3">
              <w:rPr>
                <w:color w:val="000000" w:themeColor="text1"/>
                <w:sz w:val="28"/>
                <w:szCs w:val="28"/>
              </w:rPr>
              <w:t>»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</w:tc>
      </w:tr>
      <w:tr w:rsidR="00B81181" w:rsidRPr="00623939" w:rsidTr="00B81181">
        <w:trPr>
          <w:trHeight w:val="1406"/>
        </w:trPr>
        <w:tc>
          <w:tcPr>
            <w:tcW w:w="675" w:type="dxa"/>
          </w:tcPr>
          <w:p w:rsidR="00B81181" w:rsidRDefault="00B8118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4. </w:t>
            </w:r>
          </w:p>
        </w:tc>
        <w:tc>
          <w:tcPr>
            <w:tcW w:w="3686" w:type="dxa"/>
          </w:tcPr>
          <w:p w:rsidR="00B81181" w:rsidRPr="00B81181" w:rsidRDefault="009606B6" w:rsidP="005B767C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Просим предоставить чертежи детали Кронштейн подвески, т.к. выложенный на сайт чертеж не читаем (не видны все размеры, допуски и т.д.)</w:t>
            </w:r>
          </w:p>
        </w:tc>
        <w:tc>
          <w:tcPr>
            <w:tcW w:w="5776" w:type="dxa"/>
          </w:tcPr>
          <w:p w:rsidR="00B81181" w:rsidRPr="002A5206" w:rsidRDefault="00F24812" w:rsidP="007F4CB3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Чертежи, опубликованные на сайте, читаемы</w:t>
            </w:r>
            <w:r w:rsidR="007F4CB3">
              <w:rPr>
                <w:color w:val="000000" w:themeColor="text1"/>
                <w:sz w:val="28"/>
                <w:szCs w:val="28"/>
              </w:rPr>
              <w:t xml:space="preserve"> и носят ознакомительный характер</w:t>
            </w:r>
            <w:r>
              <w:rPr>
                <w:color w:val="000000" w:themeColor="text1"/>
                <w:sz w:val="28"/>
                <w:szCs w:val="28"/>
              </w:rPr>
              <w:t xml:space="preserve">. После проведения процедуры закупки победителю, с которым будет заключен договор, для разработки управляющей программы </w:t>
            </w:r>
            <w:r w:rsidR="007F4CB3">
              <w:rPr>
                <w:color w:val="000000" w:themeColor="text1"/>
                <w:sz w:val="28"/>
                <w:szCs w:val="28"/>
              </w:rPr>
              <w:t>будет</w:t>
            </w:r>
            <w:r w:rsidR="00FF68E0" w:rsidRPr="00FF68E0">
              <w:rPr>
                <w:color w:val="000000" w:themeColor="text1"/>
                <w:sz w:val="28"/>
                <w:szCs w:val="28"/>
              </w:rPr>
              <w:t xml:space="preserve"> предоставлен </w:t>
            </w:r>
            <w:r>
              <w:rPr>
                <w:color w:val="000000" w:themeColor="text1"/>
                <w:sz w:val="28"/>
                <w:szCs w:val="28"/>
              </w:rPr>
              <w:t>полноценный чертеж детали.</w:t>
            </w:r>
          </w:p>
        </w:tc>
      </w:tr>
    </w:tbl>
    <w:p w:rsidR="00623939" w:rsidRDefault="00623939" w:rsidP="00205711">
      <w:pPr>
        <w:ind w:firstLine="708"/>
        <w:jc w:val="both"/>
        <w:rPr>
          <w:sz w:val="28"/>
          <w:szCs w:val="28"/>
        </w:rPr>
      </w:pPr>
    </w:p>
    <w:sectPr w:rsidR="00623939" w:rsidSect="004411EA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615" w:rsidRDefault="00055615" w:rsidP="00C73D0E">
      <w:r>
        <w:separator/>
      </w:r>
    </w:p>
  </w:endnote>
  <w:endnote w:type="continuationSeparator" w:id="0">
    <w:p w:rsidR="00055615" w:rsidRDefault="00055615" w:rsidP="00C7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Default="00181E1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A5206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A5206">
      <w:rPr>
        <w:rStyle w:val="a7"/>
        <w:noProof/>
      </w:rPr>
      <w:t>2</w:t>
    </w:r>
    <w:r>
      <w:rPr>
        <w:rStyle w:val="a7"/>
      </w:rPr>
      <w:fldChar w:fldCharType="end"/>
    </w:r>
  </w:p>
  <w:p w:rsidR="002A5206" w:rsidRDefault="002A5206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Default="002A5206">
    <w:pPr>
      <w:pStyle w:val="a5"/>
      <w:jc w:val="center"/>
    </w:pPr>
  </w:p>
  <w:p w:rsidR="002A5206" w:rsidRDefault="002A520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615" w:rsidRDefault="00055615" w:rsidP="00C73D0E">
      <w:r>
        <w:separator/>
      </w:r>
    </w:p>
  </w:footnote>
  <w:footnote w:type="continuationSeparator" w:id="0">
    <w:p w:rsidR="00055615" w:rsidRDefault="00055615" w:rsidP="00C73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Default="00181E18" w:rsidP="000B2CA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A5206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A5206">
      <w:rPr>
        <w:rStyle w:val="a7"/>
        <w:noProof/>
      </w:rPr>
      <w:t>2</w:t>
    </w:r>
    <w:r>
      <w:rPr>
        <w:rStyle w:val="a7"/>
      </w:rPr>
      <w:fldChar w:fldCharType="end"/>
    </w:r>
  </w:p>
  <w:p w:rsidR="002A5206" w:rsidRDefault="002A5206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Pr="00FC56F4" w:rsidRDefault="00181E18" w:rsidP="000B2CAF">
    <w:pPr>
      <w:pStyle w:val="a3"/>
      <w:framePr w:wrap="around" w:vAnchor="text" w:hAnchor="page" w:x="6022" w:y="257"/>
      <w:rPr>
        <w:rStyle w:val="a7"/>
        <w:sz w:val="28"/>
        <w:szCs w:val="28"/>
      </w:rPr>
    </w:pPr>
    <w:r w:rsidRPr="00FC56F4">
      <w:rPr>
        <w:rStyle w:val="a7"/>
        <w:sz w:val="28"/>
        <w:szCs w:val="28"/>
      </w:rPr>
      <w:fldChar w:fldCharType="begin"/>
    </w:r>
    <w:r w:rsidR="002A5206" w:rsidRPr="00FC56F4">
      <w:rPr>
        <w:rStyle w:val="a7"/>
        <w:sz w:val="28"/>
        <w:szCs w:val="28"/>
      </w:rPr>
      <w:instrText xml:space="preserve">PAGE  </w:instrText>
    </w:r>
    <w:r w:rsidRPr="00FC56F4">
      <w:rPr>
        <w:rStyle w:val="a7"/>
        <w:sz w:val="28"/>
        <w:szCs w:val="28"/>
      </w:rPr>
      <w:fldChar w:fldCharType="separate"/>
    </w:r>
    <w:r w:rsidR="003C1610">
      <w:rPr>
        <w:rStyle w:val="a7"/>
        <w:noProof/>
        <w:sz w:val="28"/>
        <w:szCs w:val="28"/>
      </w:rPr>
      <w:t>2</w:t>
    </w:r>
    <w:r w:rsidRPr="00FC56F4">
      <w:rPr>
        <w:rStyle w:val="a7"/>
        <w:sz w:val="28"/>
        <w:szCs w:val="28"/>
      </w:rPr>
      <w:fldChar w:fldCharType="end"/>
    </w:r>
  </w:p>
  <w:p w:rsidR="002A5206" w:rsidRPr="00FC56F4" w:rsidRDefault="002A5206" w:rsidP="000B2C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4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A6D"/>
    <w:rsid w:val="00010040"/>
    <w:rsid w:val="00030307"/>
    <w:rsid w:val="00055615"/>
    <w:rsid w:val="00082AD2"/>
    <w:rsid w:val="00087720"/>
    <w:rsid w:val="000B2CAF"/>
    <w:rsid w:val="000E1BC1"/>
    <w:rsid w:val="00107AEA"/>
    <w:rsid w:val="00160921"/>
    <w:rsid w:val="00181E18"/>
    <w:rsid w:val="00183265"/>
    <w:rsid w:val="001876DD"/>
    <w:rsid w:val="001A6646"/>
    <w:rsid w:val="00205711"/>
    <w:rsid w:val="00253915"/>
    <w:rsid w:val="00277133"/>
    <w:rsid w:val="002A5206"/>
    <w:rsid w:val="002A5722"/>
    <w:rsid w:val="002C46D7"/>
    <w:rsid w:val="002D2C83"/>
    <w:rsid w:val="00313203"/>
    <w:rsid w:val="00326E86"/>
    <w:rsid w:val="00342926"/>
    <w:rsid w:val="003C1610"/>
    <w:rsid w:val="003C7F20"/>
    <w:rsid w:val="003D5FBB"/>
    <w:rsid w:val="004411EA"/>
    <w:rsid w:val="004423E7"/>
    <w:rsid w:val="00447CA0"/>
    <w:rsid w:val="004530D6"/>
    <w:rsid w:val="00486344"/>
    <w:rsid w:val="004E3F55"/>
    <w:rsid w:val="0051673C"/>
    <w:rsid w:val="0052392E"/>
    <w:rsid w:val="00552B0F"/>
    <w:rsid w:val="00574E46"/>
    <w:rsid w:val="00585972"/>
    <w:rsid w:val="0058668D"/>
    <w:rsid w:val="005B767C"/>
    <w:rsid w:val="005D1BC8"/>
    <w:rsid w:val="005D1C40"/>
    <w:rsid w:val="005E09F9"/>
    <w:rsid w:val="00615D6A"/>
    <w:rsid w:val="00623939"/>
    <w:rsid w:val="006779E9"/>
    <w:rsid w:val="0068513C"/>
    <w:rsid w:val="006F4005"/>
    <w:rsid w:val="00702805"/>
    <w:rsid w:val="00761A84"/>
    <w:rsid w:val="0076469D"/>
    <w:rsid w:val="0079631B"/>
    <w:rsid w:val="007B350C"/>
    <w:rsid w:val="007E4511"/>
    <w:rsid w:val="007F4CB3"/>
    <w:rsid w:val="008061C5"/>
    <w:rsid w:val="00846315"/>
    <w:rsid w:val="0085493A"/>
    <w:rsid w:val="008836FF"/>
    <w:rsid w:val="008B3E19"/>
    <w:rsid w:val="008B4131"/>
    <w:rsid w:val="008D6263"/>
    <w:rsid w:val="008F7BA1"/>
    <w:rsid w:val="00915A82"/>
    <w:rsid w:val="009425D8"/>
    <w:rsid w:val="00943F64"/>
    <w:rsid w:val="009606B6"/>
    <w:rsid w:val="009B191E"/>
    <w:rsid w:val="009B386B"/>
    <w:rsid w:val="00A32B2F"/>
    <w:rsid w:val="00A74A2A"/>
    <w:rsid w:val="00AC2A6D"/>
    <w:rsid w:val="00B01CBE"/>
    <w:rsid w:val="00B347A1"/>
    <w:rsid w:val="00B72C71"/>
    <w:rsid w:val="00B73FBF"/>
    <w:rsid w:val="00B81181"/>
    <w:rsid w:val="00BE37E2"/>
    <w:rsid w:val="00C00EF7"/>
    <w:rsid w:val="00C73D0E"/>
    <w:rsid w:val="00CB38EB"/>
    <w:rsid w:val="00CD528A"/>
    <w:rsid w:val="00D06142"/>
    <w:rsid w:val="00D2182F"/>
    <w:rsid w:val="00D4474E"/>
    <w:rsid w:val="00D652D6"/>
    <w:rsid w:val="00DB038E"/>
    <w:rsid w:val="00DE7D3C"/>
    <w:rsid w:val="00DF1D15"/>
    <w:rsid w:val="00E2645A"/>
    <w:rsid w:val="00EA2F16"/>
    <w:rsid w:val="00ED0B8D"/>
    <w:rsid w:val="00EE456F"/>
    <w:rsid w:val="00F005FF"/>
    <w:rsid w:val="00F24812"/>
    <w:rsid w:val="00F359CB"/>
    <w:rsid w:val="00F52CE0"/>
    <w:rsid w:val="00FB1FAC"/>
    <w:rsid w:val="00FF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1981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smirnova-ai</dc:creator>
  <cp:lastModifiedBy>Смирнова Анна Ильинична</cp:lastModifiedBy>
  <cp:revision>2</cp:revision>
  <cp:lastPrinted>2014-01-30T05:57:00Z</cp:lastPrinted>
  <dcterms:created xsi:type="dcterms:W3CDTF">2014-04-18T11:32:00Z</dcterms:created>
  <dcterms:modified xsi:type="dcterms:W3CDTF">2014-04-18T11:32:00Z</dcterms:modified>
</cp:coreProperties>
</file>