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3B4" w:rsidRDefault="00F555E2" w:rsidP="00F555E2">
      <w:pPr>
        <w:pStyle w:val="10"/>
        <w:keepNext/>
        <w:keepLines/>
        <w:shd w:val="clear" w:color="auto" w:fill="auto"/>
        <w:tabs>
          <w:tab w:val="left" w:pos="3242"/>
        </w:tabs>
        <w:spacing w:before="0" w:after="140" w:line="240" w:lineRule="exact"/>
        <w:jc w:val="center"/>
      </w:pPr>
      <w:bookmarkStart w:id="0" w:name="bookmark1"/>
      <w:r>
        <w:t>Техническое о</w:t>
      </w:r>
      <w:r w:rsidR="005E74C9">
        <w:t>писание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7618"/>
        <w:gridCol w:w="1018"/>
      </w:tblGrid>
      <w:tr w:rsidR="00F555E2" w:rsidRPr="00F555E2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after="60" w:line="150" w:lineRule="exact"/>
              <w:ind w:left="120"/>
              <w:jc w:val="lef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№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before="60" w:line="150" w:lineRule="exact"/>
              <w:ind w:left="120"/>
              <w:jc w:val="lef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п/п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Наименование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after="60"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Кол.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before="60"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шт.</w:t>
            </w:r>
          </w:p>
        </w:tc>
      </w:tr>
      <w:tr w:rsidR="00F555E2" w:rsidRPr="00F555E2">
        <w:tblPrEx>
          <w:tblCellMar>
            <w:top w:w="0" w:type="dxa"/>
            <w:bottom w:w="0" w:type="dxa"/>
          </w:tblCellMar>
        </w:tblPrEx>
        <w:trPr>
          <w:trHeight w:hRule="exact" w:val="574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1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206" w:lineRule="exac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 xml:space="preserve">Установка безмасковой литографии модели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DWL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 </w:t>
            </w:r>
            <w:r w:rsidRPr="00F555E2">
              <w:rPr>
                <w:rStyle w:val="75pt0"/>
                <w:sz w:val="18"/>
                <w:szCs w:val="18"/>
                <w:lang w:eastAsia="en-US" w:bidi="en-US"/>
              </w:rPr>
              <w:t>66</w:t>
            </w:r>
            <w:r w:rsidRPr="00F555E2">
              <w:rPr>
                <w:rStyle w:val="75pt0"/>
                <w:sz w:val="18"/>
                <w:szCs w:val="18"/>
                <w:lang w:val="en-US" w:eastAsia="en-US" w:bidi="en-US"/>
              </w:rPr>
              <w:t>XL</w:t>
            </w:r>
            <w:r w:rsidRPr="00F555E2">
              <w:rPr>
                <w:rStyle w:val="75pt0"/>
                <w:sz w:val="18"/>
                <w:szCs w:val="18"/>
                <w:lang w:eastAsia="en-US" w:bidi="en-US"/>
              </w:rPr>
              <w:t>+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206" w:lineRule="exac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Базовое оборудование включает: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01"/>
              </w:tabs>
              <w:spacing w:line="206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климатическая камера для поддержания стабильности окружающей среды системы: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806"/>
              </w:tabs>
              <w:spacing w:line="206" w:lineRule="exact"/>
              <w:ind w:left="800" w:hanging="340"/>
              <w:jc w:val="lef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Модуль предварительного охлаждения с замкнутым контуром для улучшения стабильно</w:t>
            </w:r>
            <w:r w:rsidRPr="00F555E2">
              <w:rPr>
                <w:rStyle w:val="75pt"/>
                <w:sz w:val="18"/>
                <w:szCs w:val="18"/>
              </w:rPr>
              <w:softHyphen/>
              <w:t>сти работы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346"/>
              </w:tabs>
              <w:spacing w:line="206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Ламинарный поток (регулируемый): 0,3-0,5 м/с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806"/>
              </w:tabs>
              <w:spacing w:line="197" w:lineRule="exact"/>
              <w:ind w:left="800" w:hanging="340"/>
              <w:jc w:val="lef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Температурная стабильность +/- 0,1 °С (при условии температурной стабильности в ком</w:t>
            </w:r>
            <w:r w:rsidRPr="00F555E2">
              <w:rPr>
                <w:rStyle w:val="75pt"/>
                <w:sz w:val="18"/>
                <w:szCs w:val="18"/>
              </w:rPr>
              <w:softHyphen/>
            </w:r>
            <w:r w:rsidRPr="00F555E2">
              <w:rPr>
                <w:rStyle w:val="7pt"/>
                <w:sz w:val="18"/>
                <w:szCs w:val="18"/>
              </w:rPr>
              <w:t xml:space="preserve">нате </w:t>
            </w:r>
            <w:r w:rsidRPr="00F555E2">
              <w:rPr>
                <w:rStyle w:val="75pt"/>
                <w:sz w:val="18"/>
                <w:szCs w:val="18"/>
              </w:rPr>
              <w:t>+/- 1°С)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34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Качество воздуха: класс 10 ( при чистоте в комнате 100 или лучше)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10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Базовое гранитное основание с активными воздушными подушками для виброизоляции (пассив</w:t>
            </w:r>
            <w:r w:rsidRPr="00F555E2">
              <w:rPr>
                <w:rStyle w:val="75pt"/>
                <w:sz w:val="18"/>
                <w:szCs w:val="18"/>
              </w:rPr>
              <w:softHyphen/>
              <w:t>ная виброизоляция).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0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Продвинутая оптическая система, включающая высоко отражающие зеркала и акустооптические модуляторы с коррекцией в реальном времени.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25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Система камер (макро и микро) для инспекции подложки, автоматического выравнивания (со</w:t>
            </w:r>
            <w:r w:rsidRPr="00F555E2">
              <w:rPr>
                <w:rStyle w:val="75pt"/>
                <w:sz w:val="18"/>
                <w:szCs w:val="18"/>
              </w:rPr>
              <w:softHyphen/>
              <w:t>вмещения) и функцией измерения.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0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Манометрическая система автофокусировки в реальном времени с диапазоном 80мкм. Требует 5 мм дистанции от края подложки.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49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Продвинутый столик с линейными моторами на воздушных подшипниках, линейные модуляторы для контроля позиции столика, вакуумный прижим для образцов разных размеров: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346"/>
              </w:tabs>
              <w:spacing w:after="120" w:line="150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 xml:space="preserve">Максимальный размер подложки: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 xml:space="preserve">430x430 </w:t>
            </w:r>
            <w:r w:rsidRPr="00F555E2">
              <w:rPr>
                <w:rStyle w:val="75pt"/>
                <w:sz w:val="18"/>
                <w:szCs w:val="18"/>
              </w:rPr>
              <w:t>мм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341"/>
              </w:tabs>
              <w:spacing w:before="120"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 xml:space="preserve">Максимальная область письма: 400 х 400 </w:t>
            </w:r>
            <w:r w:rsidRPr="00F555E2">
              <w:rPr>
                <w:rStyle w:val="75pt1"/>
                <w:sz w:val="18"/>
                <w:szCs w:val="18"/>
                <w:vertAlign w:val="superscript"/>
              </w:rPr>
              <w:t>мм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34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Толщина подложки: 5 мм, 20 мм, 40 мм, 60 мм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5"/>
              </w:numPr>
              <w:shd w:val="clear" w:color="auto" w:fill="auto"/>
              <w:tabs>
                <w:tab w:val="left" w:pos="791"/>
              </w:tabs>
              <w:spacing w:line="197" w:lineRule="exact"/>
              <w:ind w:left="100" w:firstLine="340"/>
              <w:jc w:val="lef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Разрешение по позиционированию: 10 нм -Детектор края подложки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0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 xml:space="preserve">Система контроля электроники 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>(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OS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9) </w:t>
            </w:r>
            <w:r w:rsidRPr="00F555E2">
              <w:rPr>
                <w:rStyle w:val="75pt"/>
                <w:sz w:val="18"/>
                <w:szCs w:val="18"/>
              </w:rPr>
              <w:t>и софт для интерферометров, стола, автофокуса, генератора пикселей в реальном времени, процесс создания изображения.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9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Две рабочие станции (ПК) для контроля и управления установкой и конвертации файлов.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4"/>
              </w:numPr>
              <w:shd w:val="clear" w:color="auto" w:fill="auto"/>
              <w:tabs>
                <w:tab w:val="left" w:pos="101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 xml:space="preserve">ПО для конвертации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DFX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,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CIF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,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GDSII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, </w:t>
            </w:r>
            <w:r w:rsidRPr="00F555E2">
              <w:rPr>
                <w:rStyle w:val="75pt"/>
                <w:sz w:val="18"/>
                <w:szCs w:val="18"/>
                <w:lang w:val="en-US" w:eastAsia="en-US" w:bidi="en-US"/>
              </w:rPr>
              <w:t>Gerber</w:t>
            </w:r>
            <w:r w:rsidRPr="00F555E2">
              <w:rPr>
                <w:rStyle w:val="75pt"/>
                <w:sz w:val="18"/>
                <w:szCs w:val="18"/>
                <w:lang w:eastAsia="en-US" w:bidi="en-US"/>
              </w:rPr>
              <w:t xml:space="preserve"> </w:t>
            </w:r>
            <w:r w:rsidRPr="00F555E2">
              <w:rPr>
                <w:rStyle w:val="75pt"/>
                <w:sz w:val="18"/>
                <w:szCs w:val="18"/>
              </w:rPr>
              <w:t>файлы 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1</w:t>
            </w:r>
          </w:p>
        </w:tc>
      </w:tr>
      <w:tr w:rsidR="00F555E2" w:rsidRPr="00F555E2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2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after="60" w:line="150" w:lineRule="exac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 xml:space="preserve">Диодный лазер </w:t>
            </w:r>
            <w:r w:rsidRPr="00F555E2">
              <w:rPr>
                <w:rStyle w:val="75pt"/>
                <w:sz w:val="18"/>
                <w:szCs w:val="18"/>
              </w:rPr>
              <w:t>405 нм, 300 мВт - 2 шт.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before="60"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(основной и резервный — 2 шт.)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97" w:lineRule="exact"/>
              <w:ind w:left="280"/>
              <w:jc w:val="left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 xml:space="preserve">Диодный лазер - </w:t>
            </w:r>
            <w:r w:rsidRPr="00F555E2">
              <w:rPr>
                <w:rStyle w:val="75pt"/>
                <w:sz w:val="18"/>
                <w:szCs w:val="18"/>
              </w:rPr>
              <w:t>воздушное охлаждение, длительное время службы лазера.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Для экспонирования позитивных (толстых) резистов в режимах бинарной и полутоновой шкал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6"/>
              </w:numPr>
              <w:shd w:val="clear" w:color="auto" w:fill="auto"/>
              <w:tabs>
                <w:tab w:val="left" w:pos="96"/>
              </w:tabs>
              <w:spacing w:line="197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Длинна волны лазера: 405 нм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numPr>
                <w:ilvl w:val="0"/>
                <w:numId w:val="6"/>
              </w:numPr>
              <w:shd w:val="clear" w:color="auto" w:fill="auto"/>
              <w:tabs>
                <w:tab w:val="left" w:pos="201"/>
              </w:tabs>
              <w:spacing w:line="197" w:lineRule="exact"/>
              <w:ind w:left="100"/>
              <w:jc w:val="lef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Выходная мощность: 300 мВт -Время службы: 8000 часов -Гарантированное время службы: 5000 часов, максимум один год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1</w:t>
            </w:r>
          </w:p>
        </w:tc>
      </w:tr>
      <w:tr w:rsidR="00F555E2" w:rsidRPr="00F555E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3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rPr>
                <w:sz w:val="18"/>
                <w:szCs w:val="18"/>
                <w:lang w:val="en-US"/>
              </w:rPr>
            </w:pPr>
            <w:r w:rsidRPr="00F555E2">
              <w:rPr>
                <w:rStyle w:val="75pt0"/>
                <w:sz w:val="18"/>
                <w:szCs w:val="18"/>
              </w:rPr>
              <w:t>Пишущая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 xml:space="preserve"> </w:t>
            </w:r>
            <w:r w:rsidRPr="00F555E2">
              <w:rPr>
                <w:rStyle w:val="75pt0"/>
                <w:sz w:val="18"/>
                <w:szCs w:val="18"/>
              </w:rPr>
              <w:t>линза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 xml:space="preserve"> IV </w:t>
            </w:r>
            <w:r w:rsidRPr="00F555E2">
              <w:rPr>
                <w:rStyle w:val="75pt0"/>
                <w:sz w:val="18"/>
                <w:szCs w:val="18"/>
                <w:lang w:val="en-US" w:eastAsia="en-US" w:bidi="en-US"/>
              </w:rPr>
              <w:t xml:space="preserve">(Write mode 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>IV):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Минимальный размер элемента 2.0 мкм, разрешающая способность сетки 50 нм.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1</w:t>
            </w:r>
          </w:p>
        </w:tc>
      </w:tr>
      <w:tr w:rsidR="00F555E2" w:rsidRPr="00F555E2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4</w:t>
            </w:r>
          </w:p>
        </w:tc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rPr>
                <w:sz w:val="18"/>
                <w:szCs w:val="18"/>
                <w:lang w:val="en-US"/>
              </w:rPr>
            </w:pPr>
            <w:r w:rsidRPr="00F555E2">
              <w:rPr>
                <w:rStyle w:val="75pt0"/>
                <w:sz w:val="18"/>
                <w:szCs w:val="18"/>
              </w:rPr>
              <w:t>Пишущая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 xml:space="preserve"> </w:t>
            </w:r>
            <w:r w:rsidRPr="00F555E2">
              <w:rPr>
                <w:rStyle w:val="75pt0"/>
                <w:sz w:val="18"/>
                <w:szCs w:val="18"/>
              </w:rPr>
              <w:t>линза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 xml:space="preserve"> </w:t>
            </w:r>
            <w:r w:rsidRPr="00F555E2">
              <w:rPr>
                <w:rStyle w:val="75pt0"/>
                <w:sz w:val="18"/>
                <w:szCs w:val="18"/>
                <w:lang w:val="en-US" w:eastAsia="en-US" w:bidi="en-US"/>
              </w:rPr>
              <w:t xml:space="preserve">III (Write mode </w:t>
            </w:r>
            <w:r w:rsidRPr="00F555E2">
              <w:rPr>
                <w:rStyle w:val="75pt0"/>
                <w:sz w:val="18"/>
                <w:szCs w:val="18"/>
                <w:lang w:val="en-US"/>
              </w:rPr>
              <w:t>II):</w:t>
            </w:r>
          </w:p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F555E2">
              <w:rPr>
                <w:rStyle w:val="75pt"/>
                <w:sz w:val="18"/>
                <w:szCs w:val="18"/>
              </w:rPr>
              <w:t>Минимальный размер элемента 0.8 мкм, разрешающая способность сетки 20 нм.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55E2" w:rsidRPr="00F555E2" w:rsidRDefault="00F555E2" w:rsidP="00F555E2">
            <w:pPr>
              <w:pStyle w:val="2"/>
              <w:framePr w:w="9322" w:wrap="notBeside" w:vAnchor="text" w:hAnchor="page" w:x="1456" w:y="960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F555E2">
              <w:rPr>
                <w:rStyle w:val="75pt0"/>
                <w:sz w:val="18"/>
                <w:szCs w:val="18"/>
              </w:rPr>
              <w:t>1</w:t>
            </w:r>
          </w:p>
        </w:tc>
      </w:tr>
    </w:tbl>
    <w:p w:rsidR="005E74C9" w:rsidRDefault="005E74C9" w:rsidP="005E74C9">
      <w:pPr>
        <w:pStyle w:val="2"/>
        <w:shd w:val="clear" w:color="auto" w:fill="auto"/>
        <w:ind w:left="20" w:right="20" w:firstLine="400"/>
        <w:rPr>
          <w:sz w:val="22"/>
          <w:szCs w:val="22"/>
        </w:rPr>
      </w:pPr>
      <w:r w:rsidRPr="00F555E2">
        <w:rPr>
          <w:rStyle w:val="ac"/>
          <w:sz w:val="22"/>
          <w:szCs w:val="22"/>
        </w:rPr>
        <w:t xml:space="preserve">Установка безмасковой литографии модели </w:t>
      </w:r>
      <w:r w:rsidRPr="00F555E2">
        <w:rPr>
          <w:sz w:val="22"/>
          <w:szCs w:val="22"/>
          <w:lang w:val="en-US" w:eastAsia="en-US" w:bidi="en-US"/>
        </w:rPr>
        <w:t>DWL</w:t>
      </w:r>
      <w:r w:rsidRPr="00F555E2">
        <w:rPr>
          <w:sz w:val="22"/>
          <w:szCs w:val="22"/>
          <w:lang w:eastAsia="en-US" w:bidi="en-US"/>
        </w:rPr>
        <w:t xml:space="preserve"> 66</w:t>
      </w:r>
      <w:r w:rsidRPr="00F555E2">
        <w:rPr>
          <w:sz w:val="22"/>
          <w:szCs w:val="22"/>
          <w:lang w:val="en-US" w:eastAsia="en-US" w:bidi="en-US"/>
        </w:rPr>
        <w:t>XL</w:t>
      </w:r>
      <w:r w:rsidRPr="00F555E2">
        <w:rPr>
          <w:sz w:val="22"/>
          <w:szCs w:val="22"/>
          <w:lang w:eastAsia="en-US" w:bidi="en-US"/>
        </w:rPr>
        <w:t xml:space="preserve">+, </w:t>
      </w:r>
      <w:r w:rsidRPr="00F555E2">
        <w:rPr>
          <w:rStyle w:val="ac"/>
          <w:sz w:val="22"/>
          <w:szCs w:val="22"/>
        </w:rPr>
        <w:t xml:space="preserve">год производства 2015, заводской номер </w:t>
      </w:r>
      <w:r w:rsidRPr="00F555E2">
        <w:rPr>
          <w:rStyle w:val="ac"/>
          <w:sz w:val="22"/>
          <w:szCs w:val="22"/>
          <w:lang w:val="en-US" w:eastAsia="en-US" w:bidi="en-US"/>
        </w:rPr>
        <w:t>HI</w:t>
      </w:r>
      <w:r w:rsidRPr="00F555E2">
        <w:rPr>
          <w:rStyle w:val="ac"/>
          <w:sz w:val="22"/>
          <w:szCs w:val="22"/>
          <w:lang w:eastAsia="en-US" w:bidi="en-US"/>
        </w:rPr>
        <w:t xml:space="preserve">846. </w:t>
      </w:r>
      <w:r w:rsidR="00F555E2" w:rsidRPr="00F555E2">
        <w:rPr>
          <w:sz w:val="22"/>
          <w:szCs w:val="22"/>
        </w:rPr>
        <w:t>О</w:t>
      </w:r>
      <w:r w:rsidRPr="00F555E2">
        <w:rPr>
          <w:sz w:val="22"/>
          <w:szCs w:val="22"/>
        </w:rPr>
        <w:t>борудование нов</w:t>
      </w:r>
      <w:r w:rsidR="00F555E2" w:rsidRPr="00F555E2">
        <w:rPr>
          <w:sz w:val="22"/>
          <w:szCs w:val="22"/>
        </w:rPr>
        <w:t>ое, ранее не эксплуатировалось</w:t>
      </w:r>
      <w:r w:rsidRPr="00F555E2">
        <w:rPr>
          <w:sz w:val="22"/>
          <w:szCs w:val="22"/>
        </w:rPr>
        <w:t>, упа</w:t>
      </w:r>
      <w:r w:rsidRPr="00F555E2">
        <w:rPr>
          <w:sz w:val="22"/>
          <w:szCs w:val="22"/>
        </w:rPr>
        <w:softHyphen/>
        <w:t>ковка не вскрывалас</w:t>
      </w:r>
      <w:r w:rsidRPr="00F555E2">
        <w:rPr>
          <w:sz w:val="22"/>
          <w:szCs w:val="22"/>
        </w:rPr>
        <w:t>ь. Состав (комплектность) и описание Объекта оценки приведены в таблице ниже.</w:t>
      </w:r>
      <w:bookmarkStart w:id="1" w:name="_GoBack"/>
      <w:bookmarkEnd w:id="1"/>
    </w:p>
    <w:p w:rsidR="00F555E2" w:rsidRDefault="00F555E2">
      <w:pPr>
        <w:pStyle w:val="2"/>
        <w:shd w:val="clear" w:color="auto" w:fill="auto"/>
        <w:ind w:left="20" w:right="20" w:firstLine="400"/>
        <w:rPr>
          <w:sz w:val="22"/>
          <w:szCs w:val="22"/>
        </w:rPr>
      </w:pPr>
    </w:p>
    <w:p w:rsidR="00F555E2" w:rsidRPr="00F555E2" w:rsidRDefault="00F555E2">
      <w:pPr>
        <w:pStyle w:val="2"/>
        <w:shd w:val="clear" w:color="auto" w:fill="auto"/>
        <w:ind w:left="20" w:right="20" w:firstLine="400"/>
        <w:rPr>
          <w:sz w:val="22"/>
          <w:szCs w:val="22"/>
        </w:rPr>
        <w:sectPr w:rsidR="00F555E2" w:rsidRPr="00F555E2" w:rsidSect="00F555E2">
          <w:headerReference w:type="first" r:id="rId7"/>
          <w:footnotePr>
            <w:numRestart w:val="eachPage"/>
          </w:footnotePr>
          <w:type w:val="continuous"/>
          <w:pgSz w:w="11909" w:h="16838"/>
          <w:pgMar w:top="851" w:right="427" w:bottom="1560" w:left="1392" w:header="0" w:footer="3" w:gutter="0"/>
          <w:cols w:space="720"/>
          <w:noEndnote/>
          <w:titlePg/>
          <w:docGrid w:linePitch="360"/>
        </w:sectPr>
      </w:pPr>
    </w:p>
    <w:p w:rsidR="008173B4" w:rsidRDefault="008173B4">
      <w:pPr>
        <w:rPr>
          <w:sz w:val="2"/>
          <w:szCs w:val="2"/>
        </w:rPr>
      </w:pPr>
    </w:p>
    <w:p w:rsidR="008173B4" w:rsidRDefault="005E74C9">
      <w:pPr>
        <w:pStyle w:val="2"/>
        <w:shd w:val="clear" w:color="auto" w:fill="auto"/>
        <w:tabs>
          <w:tab w:val="left" w:leader="underscore" w:pos="8670"/>
        </w:tabs>
        <w:ind w:left="160" w:right="720" w:firstLine="420"/>
        <w:jc w:val="left"/>
      </w:pPr>
      <w:r>
        <w:t xml:space="preserve">Технические характеристики </w:t>
      </w:r>
      <w:r>
        <w:t xml:space="preserve">Оборудования представлены в таблице ниже. </w:t>
      </w:r>
      <w:r>
        <w:rPr>
          <w:rStyle w:val="ad"/>
        </w:rPr>
        <w:t>Табл. 1 Технические характеристики Оборудования.</w:t>
      </w:r>
      <w:r>
        <w:rPr>
          <w:rStyle w:val="ac"/>
        </w:rPr>
        <w:t xml:space="preserve"> </w:t>
      </w:r>
      <w:r>
        <w:rPr>
          <w:rStyle w:val="ac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882"/>
        <w:gridCol w:w="3725"/>
      </w:tblGrid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0"/>
                <w:sz w:val="18"/>
                <w:szCs w:val="18"/>
              </w:rPr>
              <w:t>№ п/п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0"/>
                <w:sz w:val="18"/>
                <w:szCs w:val="18"/>
              </w:rPr>
              <w:t>Наименование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0"/>
                <w:sz w:val="18"/>
                <w:szCs w:val="18"/>
              </w:rPr>
              <w:t>Значение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Длина волны лазера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497207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>
              <w:rPr>
                <w:rStyle w:val="75pt"/>
                <w:sz w:val="18"/>
                <w:szCs w:val="18"/>
              </w:rPr>
              <w:t>405</w:t>
            </w:r>
            <w:r w:rsidR="005E74C9" w:rsidRPr="00497207">
              <w:rPr>
                <w:rStyle w:val="75pt"/>
                <w:sz w:val="18"/>
                <w:szCs w:val="18"/>
              </w:rPr>
              <w:t xml:space="preserve"> нм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2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Мощность лазера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300 мВт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3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 xml:space="preserve">Размер </w:t>
            </w:r>
            <w:r w:rsidRPr="00497207">
              <w:rPr>
                <w:rStyle w:val="75pt"/>
                <w:sz w:val="18"/>
                <w:szCs w:val="18"/>
              </w:rPr>
              <w:t>обрабатываемых подложек и пластин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До 17,2 х 17,2 дюймов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Размер поля экспонирования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До 400 х 400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5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Толщина подложки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5 мм, 20 мм, 40 мм, 60 мм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6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Размер адресной сетки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От 10 нм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7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Скорость письма (экспонирования)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97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От 6 до 1000 в зависимости от выбора пишу</w:t>
            </w:r>
            <w:r w:rsidRPr="00497207">
              <w:rPr>
                <w:rStyle w:val="75pt"/>
                <w:sz w:val="18"/>
                <w:szCs w:val="18"/>
              </w:rPr>
              <w:softHyphen/>
              <w:t>щей линзы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8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Погрешность позиционирования подложки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10 нм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9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Работа с форматами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  <w:lang w:val="en-US" w:eastAsia="en-US" w:bidi="en-US"/>
              </w:rPr>
              <w:t>DXF, CIF, GDSII, Gerber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10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Габаритные размеры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1300 х 1100 х 1950 мм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Вес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1000 кг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12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Размеры блока управления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630 х 760 х 1950 мм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13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Вес блока управления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100 кг</w:t>
            </w:r>
          </w:p>
        </w:tc>
      </w:tr>
      <w:tr w:rsidR="008173B4" w:rsidRPr="0049720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jc w:val="center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14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ind w:left="120"/>
              <w:jc w:val="lef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Электропитание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73B4" w:rsidRPr="00497207" w:rsidRDefault="005E74C9">
            <w:pPr>
              <w:pStyle w:val="2"/>
              <w:framePr w:w="9326" w:wrap="notBeside" w:vAnchor="text" w:hAnchor="text" w:xAlign="center" w:y="1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497207">
              <w:rPr>
                <w:rStyle w:val="75pt"/>
                <w:sz w:val="18"/>
                <w:szCs w:val="18"/>
              </w:rPr>
              <w:t>400 В /16 А, 3 фазы</w:t>
            </w:r>
          </w:p>
        </w:tc>
      </w:tr>
    </w:tbl>
    <w:p w:rsidR="008173B4" w:rsidRDefault="008173B4">
      <w:pPr>
        <w:rPr>
          <w:sz w:val="2"/>
          <w:szCs w:val="2"/>
        </w:rPr>
      </w:pPr>
    </w:p>
    <w:p w:rsidR="005E74C9" w:rsidRDefault="005E74C9">
      <w:pPr>
        <w:pStyle w:val="30"/>
        <w:shd w:val="clear" w:color="auto" w:fill="auto"/>
        <w:tabs>
          <w:tab w:val="right" w:leader="hyphen" w:pos="4866"/>
        </w:tabs>
        <w:spacing w:line="260" w:lineRule="exact"/>
        <w:ind w:left="580"/>
      </w:pPr>
    </w:p>
    <w:p w:rsidR="008173B4" w:rsidRDefault="00EC2504">
      <w:pPr>
        <w:pStyle w:val="30"/>
        <w:shd w:val="clear" w:color="auto" w:fill="auto"/>
        <w:tabs>
          <w:tab w:val="right" w:leader="hyphen" w:pos="4866"/>
        </w:tabs>
        <w:spacing w:line="260" w:lineRule="exact"/>
        <w:ind w:left="580"/>
      </w:pPr>
      <w:r>
        <w:t>Условия эксплуатации:</w:t>
      </w:r>
    </w:p>
    <w:p w:rsidR="00EC2504" w:rsidRDefault="00EC2504">
      <w:pPr>
        <w:pStyle w:val="2"/>
        <w:shd w:val="clear" w:color="auto" w:fill="auto"/>
        <w:spacing w:line="240" w:lineRule="exact"/>
        <w:ind w:left="20" w:right="20" w:firstLine="400"/>
      </w:pP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Помещение должно соответствовать ГОСТ 12.1.005-88. («Общие санитарно-гигиенические требования к воздуху рабочей зоны»).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 xml:space="preserve">Температура окружающей среды: от +20°С до +30°С, поддержание однородности </w:t>
      </w:r>
      <w:r w:rsidRPr="00EC2504">
        <w:rPr>
          <w:sz w:val="22"/>
          <w:szCs w:val="22"/>
        </w:rPr>
        <w:t>температуры во время работы оборудования ±2°С.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Относительная влажность в помещении не более 80% при +30°С.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Электропитание: 400В, 16 А, три фазы.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Параметры напряжения должны соответствовать ГОСТ 13109-97.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 xml:space="preserve">Сопротивление заземляющего контура: не более 4 Ом. </w:t>
      </w:r>
      <w:r w:rsidRPr="00EC2504">
        <w:rPr>
          <w:sz w:val="22"/>
          <w:szCs w:val="22"/>
        </w:rPr>
        <w:t>Заземление, зануление: должно соот</w:t>
      </w:r>
      <w:r w:rsidRPr="00EC2504">
        <w:rPr>
          <w:sz w:val="22"/>
          <w:szCs w:val="22"/>
        </w:rPr>
        <w:softHyphen/>
        <w:t>ветствовать ГОСТ 12.1.030-81.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Вытяжка: подключение гибкой трубой внутренним диаметром 38 мм, длина 5 м.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Минимальное расстояние от задней кромки установки до стенки или другого оборудования: 1м.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Минимальное расстояние от п</w:t>
      </w:r>
      <w:r w:rsidRPr="00EC2504">
        <w:rPr>
          <w:sz w:val="22"/>
          <w:szCs w:val="22"/>
        </w:rPr>
        <w:t>ередней кромки установки до стенки или другого оборудования: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/>
        <w:jc w:val="left"/>
        <w:rPr>
          <w:sz w:val="22"/>
          <w:szCs w:val="22"/>
        </w:rPr>
      </w:pPr>
      <w:r w:rsidRPr="00EC2504">
        <w:rPr>
          <w:sz w:val="22"/>
          <w:szCs w:val="22"/>
        </w:rPr>
        <w:t>2м.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Установка не должна находиться рядом с источниками вибрации, под воздействием прямого солнечного света, рядом с нагревательными устройствами.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Запыленность помещения не должна превышать устано</w:t>
      </w:r>
      <w:r w:rsidRPr="00EC2504">
        <w:rPr>
          <w:sz w:val="22"/>
          <w:szCs w:val="22"/>
        </w:rPr>
        <w:t xml:space="preserve">вленных санитарных норм (или не хуже класса чистоты помещений по </w:t>
      </w:r>
      <w:r w:rsidRPr="00EC2504">
        <w:rPr>
          <w:sz w:val="22"/>
          <w:szCs w:val="22"/>
          <w:lang w:val="en-US" w:eastAsia="en-US" w:bidi="en-US"/>
        </w:rPr>
        <w:t>ISO</w:t>
      </w:r>
      <w:r w:rsidRPr="00EC2504">
        <w:rPr>
          <w:sz w:val="22"/>
          <w:szCs w:val="22"/>
          <w:lang w:eastAsia="en-US" w:bidi="en-US"/>
        </w:rPr>
        <w:t xml:space="preserve">, </w:t>
      </w:r>
      <w:r w:rsidRPr="00EC2504">
        <w:rPr>
          <w:sz w:val="22"/>
          <w:szCs w:val="22"/>
        </w:rPr>
        <w:t>класс 1000).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Воздух в рабочей зоне должен соответствовать ГОСТ 12.1.005-88.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Исполнение напольное. Пол должен выдерживать нагрузку 1,5 кг/см2.</w:t>
      </w:r>
    </w:p>
    <w:p w:rsidR="008173B4" w:rsidRPr="00EC2504" w:rsidRDefault="005E74C9" w:rsidP="005E74C9">
      <w:pPr>
        <w:pStyle w:val="21"/>
        <w:shd w:val="clear" w:color="auto" w:fill="auto"/>
        <w:spacing w:before="0" w:line="276" w:lineRule="auto"/>
        <w:ind w:left="20" w:firstLine="400"/>
        <w:rPr>
          <w:sz w:val="22"/>
          <w:szCs w:val="22"/>
        </w:rPr>
      </w:pPr>
      <w:r w:rsidRPr="00EC2504">
        <w:rPr>
          <w:sz w:val="22"/>
          <w:szCs w:val="22"/>
        </w:rPr>
        <w:t>Транспортирование и хранение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Упакованное Обо</w:t>
      </w:r>
      <w:r w:rsidRPr="00EC2504">
        <w:rPr>
          <w:sz w:val="22"/>
          <w:szCs w:val="22"/>
        </w:rPr>
        <w:t>рудование должно храниться в отапливаемых помещениях при температуре воздуха от +10 до +35°С и относительной влажности воздуха до 80%.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В складских помещениях, где хранится Оборудование, не должно быть паров кислот, щелочей или других химически активных вещ</w:t>
      </w:r>
      <w:r w:rsidRPr="00EC2504">
        <w:rPr>
          <w:sz w:val="22"/>
          <w:szCs w:val="22"/>
        </w:rPr>
        <w:t>еств, пары или газы которых могут вызвать коррозию.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Оборудование в транспортной упаковке может транспортироваться согласно ГОСТ 21552-83 автомобильным, железнодорожным и авиационным видами транспорта на любое расстояние.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 xml:space="preserve">Транспортирование авиационным </w:t>
      </w:r>
      <w:r w:rsidRPr="00EC2504">
        <w:rPr>
          <w:sz w:val="22"/>
          <w:szCs w:val="22"/>
        </w:rPr>
        <w:t>транспортом должно осуществляться в герметизированных отсеках.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>Транспортирование автомобильным и железнодорожным транспортом следует осуществлять в закрытых средствах.</w:t>
      </w:r>
    </w:p>
    <w:p w:rsidR="008173B4" w:rsidRPr="00EC2504" w:rsidRDefault="005E74C9" w:rsidP="005E74C9">
      <w:pPr>
        <w:pStyle w:val="2"/>
        <w:shd w:val="clear" w:color="auto" w:fill="auto"/>
        <w:spacing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lastRenderedPageBreak/>
        <w:t>Размещение и крепление транспортной тары с упакованным оборудованием в транспортных сред</w:t>
      </w:r>
      <w:r w:rsidRPr="00EC2504">
        <w:rPr>
          <w:sz w:val="22"/>
          <w:szCs w:val="22"/>
        </w:rPr>
        <w:t>ствах должны обеспечивать устойчивое положение и не допускать перемещения относительно средства во время транспортирования.</w:t>
      </w:r>
    </w:p>
    <w:p w:rsidR="008173B4" w:rsidRPr="00EC2504" w:rsidRDefault="005E74C9" w:rsidP="005E74C9">
      <w:pPr>
        <w:pStyle w:val="2"/>
        <w:shd w:val="clear" w:color="auto" w:fill="auto"/>
        <w:spacing w:after="220" w:line="276" w:lineRule="auto"/>
        <w:ind w:left="20" w:right="20" w:firstLine="400"/>
        <w:rPr>
          <w:sz w:val="22"/>
          <w:szCs w:val="22"/>
        </w:rPr>
      </w:pPr>
      <w:r w:rsidRPr="00EC2504">
        <w:rPr>
          <w:sz w:val="22"/>
          <w:szCs w:val="22"/>
        </w:rPr>
        <w:t xml:space="preserve">При транспортировании должна быть обеспечена защита транспортной тары с упакованным оборудованием от непосредственного воздействия </w:t>
      </w:r>
      <w:r w:rsidRPr="00EC2504">
        <w:rPr>
          <w:sz w:val="22"/>
          <w:szCs w:val="22"/>
        </w:rPr>
        <w:t>атмосферных осадков и солнечного излучения.</w:t>
      </w:r>
    </w:p>
    <w:p w:rsidR="008173B4" w:rsidRDefault="008173B4">
      <w:pPr>
        <w:framePr w:h="4574" w:wrap="around" w:vAnchor="text" w:hAnchor="margin" w:x="59" w:y="126"/>
        <w:jc w:val="center"/>
        <w:rPr>
          <w:sz w:val="2"/>
          <w:szCs w:val="2"/>
        </w:rPr>
      </w:pPr>
    </w:p>
    <w:p w:rsid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</w:p>
    <w:p w:rsid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</w:p>
    <w:p w:rsidR="008173B4" w:rsidRP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  <w:r w:rsidRPr="005E74C9">
        <w:rPr>
          <w:sz w:val="22"/>
          <w:szCs w:val="22"/>
        </w:rPr>
        <w:t xml:space="preserve">Установка безмасковой лазерной литографии (генератор изображения) модели </w:t>
      </w:r>
      <w:r w:rsidRPr="005E74C9">
        <w:rPr>
          <w:rStyle w:val="ac"/>
          <w:sz w:val="22"/>
          <w:szCs w:val="22"/>
          <w:lang w:val="en-US" w:eastAsia="en-US" w:bidi="en-US"/>
        </w:rPr>
        <w:t>DWL</w:t>
      </w:r>
      <w:r w:rsidRPr="005E74C9">
        <w:rPr>
          <w:rStyle w:val="ac"/>
          <w:sz w:val="22"/>
          <w:szCs w:val="22"/>
          <w:lang w:eastAsia="en-US" w:bidi="en-US"/>
        </w:rPr>
        <w:t xml:space="preserve"> </w:t>
      </w:r>
      <w:r w:rsidRPr="005E74C9">
        <w:rPr>
          <w:rStyle w:val="ac"/>
          <w:sz w:val="22"/>
          <w:szCs w:val="22"/>
        </w:rPr>
        <w:t>66</w:t>
      </w:r>
      <w:r>
        <w:rPr>
          <w:rStyle w:val="ac"/>
          <w:sz w:val="22"/>
          <w:szCs w:val="22"/>
          <w:lang w:val="en-US"/>
        </w:rPr>
        <w:t>XL</w:t>
      </w:r>
      <w:r w:rsidRPr="005E74C9">
        <w:rPr>
          <w:rStyle w:val="ac"/>
          <w:sz w:val="22"/>
          <w:szCs w:val="22"/>
        </w:rPr>
        <w:t xml:space="preserve">+ </w:t>
      </w:r>
      <w:r w:rsidRPr="005E74C9">
        <w:rPr>
          <w:sz w:val="22"/>
          <w:szCs w:val="22"/>
        </w:rPr>
        <w:t>предназначена для задач НИОКР, мелкой серии, опытное производство. Формирова</w:t>
      </w:r>
      <w:r w:rsidRPr="005E74C9">
        <w:rPr>
          <w:sz w:val="22"/>
          <w:szCs w:val="22"/>
        </w:rPr>
        <w:softHyphen/>
        <w:t>ния топологических структур на металлизированных фото</w:t>
      </w:r>
      <w:r w:rsidRPr="005E74C9">
        <w:rPr>
          <w:sz w:val="22"/>
          <w:szCs w:val="22"/>
        </w:rPr>
        <w:softHyphen/>
        <w:t>шаблонах при производстве интегральных схем,</w:t>
      </w:r>
      <w:r w:rsidRPr="005E74C9">
        <w:rPr>
          <w:sz w:val="22"/>
          <w:szCs w:val="22"/>
        </w:rPr>
        <w:t xml:space="preserve"> гибридных интегральных схем, а также для формирования структур на пластине, при производстве МЭМС, БиоМЭМС, интегриро</w:t>
      </w:r>
      <w:r w:rsidRPr="005E74C9">
        <w:rPr>
          <w:sz w:val="22"/>
          <w:szCs w:val="22"/>
        </w:rPr>
        <w:softHyphen/>
        <w:t>ванной оптики и др.</w:t>
      </w:r>
    </w:p>
    <w:p w:rsidR="008173B4" w:rsidRPr="005E74C9" w:rsidRDefault="005E74C9" w:rsidP="005E74C9">
      <w:pPr>
        <w:pStyle w:val="2"/>
        <w:shd w:val="clear" w:color="auto" w:fill="auto"/>
        <w:spacing w:line="360" w:lineRule="auto"/>
        <w:ind w:left="20" w:firstLine="400"/>
        <w:rPr>
          <w:sz w:val="22"/>
          <w:szCs w:val="22"/>
        </w:rPr>
      </w:pPr>
      <w:r w:rsidRPr="005E74C9">
        <w:rPr>
          <w:sz w:val="22"/>
          <w:szCs w:val="22"/>
        </w:rPr>
        <w:t>Экспонирование по фоторезцу или фотоэмульсии.</w:t>
      </w:r>
    </w:p>
    <w:p w:rsidR="008173B4" w:rsidRP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  <w:r w:rsidRPr="005E74C9">
        <w:rPr>
          <w:sz w:val="22"/>
          <w:szCs w:val="22"/>
        </w:rPr>
        <w:t>Для обеспечения высокоточного перемещения подложки генератор оборудован</w:t>
      </w:r>
      <w:r w:rsidRPr="005E74C9">
        <w:rPr>
          <w:sz w:val="22"/>
          <w:szCs w:val="22"/>
        </w:rPr>
        <w:t xml:space="preserve"> специальной оптической системой и системой позиционирования подложки. Во время экспониро</w:t>
      </w:r>
      <w:r w:rsidRPr="005E74C9">
        <w:rPr>
          <w:sz w:val="22"/>
          <w:szCs w:val="22"/>
        </w:rPr>
        <w:softHyphen/>
        <w:t>вания положение координатного столика контролируется с помощью интерферометрической системы высокого разре</w:t>
      </w:r>
      <w:r w:rsidRPr="005E74C9">
        <w:rPr>
          <w:sz w:val="22"/>
          <w:szCs w:val="22"/>
        </w:rPr>
        <w:softHyphen/>
        <w:t>шения. Оптическая система смонтирована на тяжелом гра</w:t>
      </w:r>
      <w:r w:rsidRPr="005E74C9">
        <w:rPr>
          <w:sz w:val="22"/>
          <w:szCs w:val="22"/>
        </w:rPr>
        <w:softHyphen/>
        <w:t>нитно</w:t>
      </w:r>
      <w:r w:rsidRPr="005E74C9">
        <w:rPr>
          <w:sz w:val="22"/>
          <w:szCs w:val="22"/>
        </w:rPr>
        <w:t>м основании.</w:t>
      </w:r>
    </w:p>
    <w:p w:rsidR="008173B4" w:rsidRP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  <w:r w:rsidRPr="005E74C9">
        <w:rPr>
          <w:sz w:val="22"/>
          <w:szCs w:val="22"/>
        </w:rPr>
        <w:t>Камера микроклимата, с помощью которой поддержива</w:t>
      </w:r>
      <w:r w:rsidRPr="005E74C9">
        <w:rPr>
          <w:sz w:val="22"/>
          <w:szCs w:val="22"/>
        </w:rPr>
        <w:softHyphen/>
        <w:t>ется стабильная температура в камере литографа для дости</w:t>
      </w:r>
      <w:r w:rsidRPr="005E74C9">
        <w:rPr>
          <w:sz w:val="22"/>
          <w:szCs w:val="22"/>
        </w:rPr>
        <w:softHyphen/>
        <w:t>жения наилучших результатов, точности и стабильности па</w:t>
      </w:r>
      <w:r w:rsidRPr="005E74C9">
        <w:rPr>
          <w:sz w:val="22"/>
          <w:szCs w:val="22"/>
        </w:rPr>
        <w:softHyphen/>
        <w:t>раметров.</w:t>
      </w:r>
    </w:p>
    <w:p w:rsidR="008173B4" w:rsidRPr="005E74C9" w:rsidRDefault="005E74C9" w:rsidP="005E74C9">
      <w:pPr>
        <w:pStyle w:val="2"/>
        <w:shd w:val="clear" w:color="auto" w:fill="auto"/>
        <w:spacing w:line="360" w:lineRule="auto"/>
        <w:ind w:left="20" w:right="20" w:firstLine="400"/>
        <w:rPr>
          <w:sz w:val="22"/>
          <w:szCs w:val="22"/>
        </w:rPr>
      </w:pPr>
      <w:r w:rsidRPr="005E74C9">
        <w:rPr>
          <w:sz w:val="22"/>
          <w:szCs w:val="22"/>
        </w:rPr>
        <w:t>Для обеспечения наилучшей разрешающей способности генератор оборудован</w:t>
      </w:r>
      <w:r w:rsidRPr="005E74C9">
        <w:rPr>
          <w:sz w:val="22"/>
          <w:szCs w:val="22"/>
        </w:rPr>
        <w:t xml:space="preserve"> системой авто</w:t>
      </w:r>
      <w:r w:rsidRPr="005E74C9">
        <w:rPr>
          <w:sz w:val="22"/>
          <w:szCs w:val="22"/>
        </w:rPr>
        <w:softHyphen/>
        <w:t>фокусировки с подстройкой пьезомодулем и системой модуляции луча с помощью акусто- оптического модулятора.</w:t>
      </w:r>
    </w:p>
    <w:sectPr w:rsidR="008173B4" w:rsidRPr="005E74C9" w:rsidSect="005E74C9">
      <w:headerReference w:type="default" r:id="rId8"/>
      <w:footerReference w:type="default" r:id="rId9"/>
      <w:headerReference w:type="first" r:id="rId10"/>
      <w:footerReference w:type="first" r:id="rId11"/>
      <w:pgSz w:w="11909" w:h="16838"/>
      <w:pgMar w:top="1785" w:right="710" w:bottom="1622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E74C9">
      <w:r>
        <w:separator/>
      </w:r>
    </w:p>
  </w:endnote>
  <w:endnote w:type="continuationSeparator" w:id="0">
    <w:p w:rsidR="00000000" w:rsidRDefault="005E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3B4" w:rsidRDefault="008173B4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3B4" w:rsidRDefault="008173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3B4" w:rsidRDefault="005E74C9">
      <w:r>
        <w:separator/>
      </w:r>
    </w:p>
  </w:footnote>
  <w:footnote w:type="continuationSeparator" w:id="0">
    <w:p w:rsidR="008173B4" w:rsidRDefault="005E7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3B4" w:rsidRDefault="005E74C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2325370</wp:posOffset>
              </wp:positionH>
              <wp:positionV relativeFrom="page">
                <wp:posOffset>869950</wp:posOffset>
              </wp:positionV>
              <wp:extent cx="93345" cy="146050"/>
              <wp:effectExtent l="1270" t="3175" r="190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73B4" w:rsidRDefault="008173B4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83.1pt;margin-top:68.5pt;width:7.35pt;height:11.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" filled="f" stroked="f">
              <v:textbox style="mso-fit-shape-to-text:t" inset="0,0,0,0">
                <w:txbxContent>
                  <w:p w:rsidR="008173B4" w:rsidRDefault="008173B4">
                    <w:pPr>
                      <w:pStyle w:val="aa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3B4" w:rsidRDefault="008173B4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3B4" w:rsidRDefault="008173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9095A"/>
    <w:multiLevelType w:val="multilevel"/>
    <w:tmpl w:val="F0C672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9952A6"/>
    <w:multiLevelType w:val="multilevel"/>
    <w:tmpl w:val="BD7014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B1231F9"/>
    <w:multiLevelType w:val="multilevel"/>
    <w:tmpl w:val="C16E445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D95FD1"/>
    <w:multiLevelType w:val="multilevel"/>
    <w:tmpl w:val="3D927A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29292D"/>
    <w:multiLevelType w:val="multilevel"/>
    <w:tmpl w:val="C818FE3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426DE2"/>
    <w:multiLevelType w:val="multilevel"/>
    <w:tmpl w:val="8FECDA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1"/>
  </w:hdrShapeDefaults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B4"/>
    <w:rsid w:val="00497207"/>
    <w:rsid w:val="005E74C9"/>
    <w:rsid w:val="008173B4"/>
    <w:rsid w:val="00EC2504"/>
    <w:rsid w:val="00F5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DD6C36B"/>
  <w15:docId w15:val="{3E134669-5D09-47E2-B222-3BCD1F04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ab">
    <w:name w:val="Колонтитул"/>
    <w:basedOn w:val="a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15pt">
    <w:name w:val="Колонтитул + 11;5 pt;Не курсив"/>
    <w:basedOn w:val="a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c">
    <w:name w:val="Основной текст +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5pt">
    <w:name w:val="Основной текст + 7;5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75pt0">
    <w:name w:val="Основной текст + 7;5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5pt1">
    <w:name w:val="Основной текст + 7;5 pt;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d">
    <w:name w:val="Основной текст +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TimesNewRoman13pt">
    <w:name w:val="Основной текст (3) + Times New Roman;13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ae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1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5pt2">
    <w:name w:val="Основной текст + 7;5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jc w:val="both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">
    <w:name w:val="Основной текст2"/>
    <w:basedOn w:val="a"/>
    <w:link w:val="a7"/>
    <w:pPr>
      <w:shd w:val="clear" w:color="auto" w:fill="FFFFFF"/>
      <w:spacing w:line="245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a">
    <w:name w:val="Колонтитул"/>
    <w:basedOn w:val="a"/>
    <w:link w:val="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Franklin Gothic Demi" w:eastAsia="Franklin Gothic Demi" w:hAnsi="Franklin Gothic Demi" w:cs="Franklin Gothic Demi"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f">
    <w:name w:val="header"/>
    <w:basedOn w:val="a"/>
    <w:link w:val="af0"/>
    <w:uiPriority w:val="99"/>
    <w:unhideWhenUsed/>
    <w:rsid w:val="00F555E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555E2"/>
    <w:rPr>
      <w:color w:val="000000"/>
    </w:rPr>
  </w:style>
  <w:style w:type="paragraph" w:styleId="af1">
    <w:name w:val="footer"/>
    <w:basedOn w:val="a"/>
    <w:link w:val="af2"/>
    <w:uiPriority w:val="99"/>
    <w:unhideWhenUsed/>
    <w:rsid w:val="00F555E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555E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Алевтина Ретенгер</dc:creator>
  <cp:lastModifiedBy>Алевтина Ретенгер</cp:lastModifiedBy>
  <cp:revision>2</cp:revision>
  <dcterms:created xsi:type="dcterms:W3CDTF">2019-02-06T11:35:00Z</dcterms:created>
  <dcterms:modified xsi:type="dcterms:W3CDTF">2019-02-06T11:35:00Z</dcterms:modified>
</cp:coreProperties>
</file>