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621F5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D3B1E" w:rsidRPr="000D3B1E">
        <w:rPr>
          <w:b/>
          <w:bCs/>
          <w:sz w:val="26"/>
          <w:szCs w:val="26"/>
        </w:rPr>
        <w:t>ВЫПОЛНЕНИЕ СТРОИТЕЛЬНО-МОНТАЖНЫХ РАБОТ НА ОБЪЕКТАХ</w:t>
      </w:r>
      <w:proofErr w:type="gramEnd"/>
      <w:r w:rsidR="000D3B1E" w:rsidRPr="000D3B1E">
        <w:rPr>
          <w:b/>
          <w:bCs/>
          <w:sz w:val="26"/>
          <w:szCs w:val="26"/>
        </w:rPr>
        <w:t xml:space="preserve">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D3B1E" w:rsidRDefault="00680B64" w:rsidP="000D3B1E">
      <w:pPr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2880733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D3B1E">
        <w:rPr>
          <w:rFonts w:ascii="Times New Roman" w:hAnsi="Times New Roman"/>
          <w:b/>
          <w:sz w:val="24"/>
          <w:szCs w:val="24"/>
        </w:rPr>
        <w:t>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«ПРИВОЛЖСКИЙ ТЕРРИТОРИАЛЬНЫЙ ОКРУГ» ФГУП «РОСРАО»</w:t>
      </w:r>
      <w:bookmarkEnd w:id="4"/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A4A45" w:rsidRDefault="005038EB" w:rsidP="0008509F">
      <w:pPr>
        <w:ind w:firstLine="709"/>
        <w:jc w:val="both"/>
      </w:pPr>
      <w:r w:rsidRPr="002A4A45">
        <w:t>Утвержденная годовая программа закупок ФГУП «РосРАО» на 2012 г.</w:t>
      </w:r>
    </w:p>
    <w:p w:rsidR="005038EB" w:rsidRPr="002A4A45" w:rsidRDefault="005038EB" w:rsidP="0008509F">
      <w:pPr>
        <w:ind w:firstLine="709"/>
        <w:jc w:val="both"/>
      </w:pPr>
      <w:r w:rsidRPr="002A4A45">
        <w:t xml:space="preserve">Предписание ВМТУ по надзору за ЯРБ </w:t>
      </w:r>
      <w:proofErr w:type="spellStart"/>
      <w:r w:rsidRPr="002A4A45">
        <w:t>Ростехнадзора</w:t>
      </w:r>
      <w:proofErr w:type="spellEnd"/>
      <w:r w:rsidRPr="002A4A45">
        <w:t xml:space="preserve"> от 19.11.2010 № 23-048-75/П.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08509F" w:rsidRDefault="005038EB" w:rsidP="0008509F">
      <w:pPr>
        <w:ind w:firstLine="709"/>
        <w:jc w:val="both"/>
      </w:pPr>
      <w:r w:rsidRPr="002932F2">
        <w:t>Соответствующее поддержание основных фондов в исправном состоянии, устранение дефектов и улучшение технических характеристик конструкций зданий и сооружений, а также инженерных коммуникаций на территории Благовещенского отделени</w:t>
      </w:r>
      <w:r>
        <w:t>я</w:t>
      </w:r>
      <w:r w:rsidRPr="002932F2">
        <w:t xml:space="preserve"> филиала </w:t>
      </w:r>
      <w:r w:rsidRPr="0008509F">
        <w:t>«Приволжский территориальный округ» ФГУП «РосРАО».</w:t>
      </w:r>
    </w:p>
    <w:p w:rsid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08509F" w:rsidRDefault="005038EB" w:rsidP="0008509F">
      <w:pPr>
        <w:ind w:firstLine="709"/>
        <w:jc w:val="both"/>
      </w:pPr>
      <w:r w:rsidRPr="0008509F">
        <w:t xml:space="preserve">Республика Башкортостан, </w:t>
      </w:r>
      <w:proofErr w:type="gramStart"/>
      <w:r w:rsidRPr="0008509F">
        <w:t>г</w:t>
      </w:r>
      <w:proofErr w:type="gramEnd"/>
      <w:r w:rsidRPr="0008509F">
        <w:t>. Благовещенск, Благовещенское отделение филиала «Приволжский территориальный округ» ФГУП «РосРАО» (53 км тракта Уфа-Янаул).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A633A6" w:rsidRDefault="005038EB" w:rsidP="0008509F">
      <w:pPr>
        <w:ind w:firstLine="709"/>
        <w:jc w:val="both"/>
      </w:pPr>
      <w:r w:rsidRPr="00A633A6">
        <w:t>Дата на</w:t>
      </w:r>
      <w:r>
        <w:t xml:space="preserve">чала выполнения работ </w:t>
      </w:r>
      <w:r w:rsidRPr="00CC2466">
        <w:t>–  дата подписания</w:t>
      </w:r>
      <w:r>
        <w:t xml:space="preserve"> договора</w:t>
      </w:r>
      <w:r w:rsidRPr="00A633A6">
        <w:t>;</w:t>
      </w:r>
    </w:p>
    <w:p w:rsidR="005038EB" w:rsidRPr="00A633A6" w:rsidRDefault="005038EB" w:rsidP="0008509F">
      <w:pPr>
        <w:ind w:firstLine="709"/>
        <w:jc w:val="both"/>
      </w:pPr>
      <w:r>
        <w:t>Д</w:t>
      </w:r>
      <w:r w:rsidRPr="00A633A6">
        <w:t xml:space="preserve">ата окончания работ </w:t>
      </w:r>
      <w:r>
        <w:t xml:space="preserve">– не позднее 30 декабря </w:t>
      </w:r>
      <w:r w:rsidRPr="00A633A6">
        <w:t>2012</w:t>
      </w:r>
      <w:r>
        <w:t xml:space="preserve"> </w:t>
      </w:r>
      <w:r w:rsidRPr="00A633A6">
        <w:t>г.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9847" w:type="dxa"/>
        <w:tblInd w:w="103" w:type="dxa"/>
        <w:tblLayout w:type="fixed"/>
        <w:tblLook w:val="04A0"/>
      </w:tblPr>
      <w:tblGrid>
        <w:gridCol w:w="497"/>
        <w:gridCol w:w="2769"/>
        <w:gridCol w:w="1295"/>
        <w:gridCol w:w="11"/>
        <w:gridCol w:w="820"/>
        <w:gridCol w:w="2555"/>
        <w:gridCol w:w="22"/>
        <w:gridCol w:w="931"/>
        <w:gridCol w:w="947"/>
      </w:tblGrid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8509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493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930"/>
            </w:tblGrid>
            <w:tr w:rsidR="005038EB" w:rsidRPr="0008509F" w:rsidTr="00B536E1">
              <w:trPr>
                <w:trHeight w:val="292"/>
                <w:tblCellSpacing w:w="0" w:type="dxa"/>
              </w:trPr>
              <w:tc>
                <w:tcPr>
                  <w:tcW w:w="49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038EB" w:rsidRPr="0008509F" w:rsidRDefault="005038EB" w:rsidP="0008509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8509F">
                    <w:rPr>
                      <w:color w:val="000000"/>
                      <w:sz w:val="22"/>
                      <w:szCs w:val="22"/>
                    </w:rPr>
                    <w:t>Выполняемые ремонтные работы</w:t>
                  </w:r>
                </w:p>
              </w:tc>
            </w:tr>
          </w:tbl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Потребность в материалах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3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Очистка камер: от сухого ила и грязи при наличии труб с отключенным теплоносителем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м3 ила или грязи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Очистка поверхности щетками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очищаемой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52,84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ind w:left="-163" w:right="-115"/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силикатной шпатлевкой, толщина слоя 3 мм</w:t>
            </w:r>
            <w:r w:rsidRPr="0008509F">
              <w:rPr>
                <w:sz w:val="22"/>
                <w:szCs w:val="22"/>
              </w:rPr>
              <w:br/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0,0075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на каждый последующий слой толщиной 1 мм добавлять к расценке до 5мм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</w:t>
            </w:r>
            <w:r w:rsidRPr="0008509F">
              <w:rPr>
                <w:sz w:val="22"/>
                <w:szCs w:val="22"/>
              </w:rPr>
              <w:lastRenderedPageBreak/>
              <w:t>первый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0,001215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Органо-силикатная </w:t>
            </w:r>
            <w:r w:rsidRPr="0008509F">
              <w:rPr>
                <w:sz w:val="22"/>
                <w:szCs w:val="22"/>
              </w:rPr>
              <w:lastRenderedPageBreak/>
              <w:t>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0,01094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последующий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Окраска грунтованных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ОС-51-03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окрашиваемой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0,009511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перекрытий с укладкой балок по стенам: каменным с несущей подшивкой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перекрытий)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мм,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0,0001124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0,02332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0,005512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Пергамин кровельный марки: П-350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23,53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0,002438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Толь с крупнозернистой посыпкой гидроизоляционный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11,13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40-75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0,03604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обрезные хвойных пород длиной:4-6,5 </w:t>
            </w:r>
            <w:proofErr w:type="spellStart"/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,ш</w:t>
            </w:r>
            <w:proofErr w:type="gramEnd"/>
            <w:r w:rsidRPr="0008509F">
              <w:rPr>
                <w:sz w:val="22"/>
                <w:szCs w:val="22"/>
              </w:rPr>
              <w:t>ириной</w:t>
            </w:r>
            <w:proofErr w:type="spellEnd"/>
            <w:r w:rsidRPr="0008509F">
              <w:rPr>
                <w:sz w:val="22"/>
                <w:szCs w:val="22"/>
              </w:rPr>
              <w:t xml:space="preserve"> 75-150 мм, толщиной 32-40 мм, </w:t>
            </w:r>
            <w:proofErr w:type="spellStart"/>
            <w:r w:rsidRPr="0008509F">
              <w:rPr>
                <w:sz w:val="22"/>
                <w:szCs w:val="22"/>
              </w:rPr>
              <w:t>IIсорта</w:t>
            </w:r>
            <w:proofErr w:type="spellEnd"/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0,5554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0,00371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Обивка деревянных крышек колодцев  кровельной сталью: с одной стороны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Ветошь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0,0636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Олифа натуральная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1,249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Пигмент тертый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0,142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Глина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0,02968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Сталь листовая оцинкованная толщиной листа: 0,55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0,1526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оснований и покрытий из песчано-гравийных или щебеночно-песчаных смесей: однослойных </w:t>
            </w:r>
            <w:r w:rsidRPr="0008509F">
              <w:rPr>
                <w:sz w:val="22"/>
                <w:szCs w:val="22"/>
              </w:rPr>
              <w:lastRenderedPageBreak/>
              <w:t>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 или покрытия)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0,096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14,59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настила: с накатом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0,03784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0,008944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Пергамин кровельный марки: П-350,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38,18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0,003956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18,06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0,00086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0,00602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покрытия)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Лента полимерная (фторопластовая) для сварки линолеума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0,2339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Линолеум алкидный толщиной: 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35,09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Установка элементов каркаса навеса: из брусьев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FF0000"/>
                <w:sz w:val="22"/>
                <w:szCs w:val="22"/>
              </w:rPr>
            </w:pPr>
            <w:r w:rsidRPr="0008509F">
              <w:rPr>
                <w:color w:val="FF0000"/>
                <w:sz w:val="22"/>
                <w:szCs w:val="22"/>
              </w:rPr>
              <w:br/>
              <w:t>0,00093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Смола каменноугольная для дорожного строительства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0,000774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Болты с гайками и шайбами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0,00225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100, 125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0,279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 4-6,5 м, шириной 75-150 мм, толщиной 44 мм и более,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</w:t>
            </w:r>
            <w:proofErr w:type="spellStart"/>
            <w:r w:rsidRPr="0008509F">
              <w:rPr>
                <w:sz w:val="22"/>
                <w:szCs w:val="22"/>
              </w:rPr>
              <w:t>необрезные</w:t>
            </w:r>
            <w:proofErr w:type="spellEnd"/>
            <w:r w:rsidRPr="0008509F">
              <w:rPr>
                <w:sz w:val="22"/>
                <w:szCs w:val="22"/>
              </w:rPr>
              <w:t xml:space="preserve"> хвойных пород длиной: 4-6,5 м, все ширины, толщиной 32-40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обрешетки: </w:t>
            </w:r>
            <w:r w:rsidRPr="0008509F">
              <w:rPr>
                <w:sz w:val="22"/>
                <w:szCs w:val="22"/>
              </w:rPr>
              <w:lastRenderedPageBreak/>
              <w:t>толщиной 25 мм разреженной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0,998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0,00698</w:t>
            </w:r>
            <w:r w:rsidRPr="0008509F">
              <w:rPr>
                <w:sz w:val="22"/>
                <w:szCs w:val="22"/>
              </w:rPr>
              <w:lastRenderedPageBreak/>
              <w:t>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длиной:4-6,5 м, шириной 75-150 мм, толщиной 25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2,096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0,05788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08509F">
              <w:rPr>
                <w:sz w:val="22"/>
                <w:szCs w:val="22"/>
              </w:rPr>
              <w:t>пароизоляции</w:t>
            </w:r>
            <w:proofErr w:type="spellEnd"/>
            <w:r w:rsidRPr="0008509F">
              <w:rPr>
                <w:sz w:val="22"/>
                <w:szCs w:val="22"/>
              </w:rPr>
              <w:t xml:space="preserve">: </w:t>
            </w:r>
            <w:proofErr w:type="gramStart"/>
            <w:r w:rsidRPr="0008509F">
              <w:rPr>
                <w:sz w:val="22"/>
                <w:szCs w:val="22"/>
              </w:rPr>
              <w:t>прокладочной</w:t>
            </w:r>
            <w:proofErr w:type="gramEnd"/>
            <w:r w:rsidRPr="0008509F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Пленка полиэтиленовая толщиной: 0,15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 элементов каркаса навеса: из брусьев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настила: дощатых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Разборка покрытий полов: из линолеума и </w:t>
            </w:r>
            <w:proofErr w:type="spellStart"/>
            <w:r w:rsidRPr="0008509F">
              <w:rPr>
                <w:sz w:val="22"/>
                <w:szCs w:val="22"/>
              </w:rPr>
              <w:t>релина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0,2625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механизированным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0,395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толщиной 15 см из щебня фракции 40-70 мм при укатке каменных материалов с пределом прочности на сжатие свыше 68,6 до 98,1 МПа (свыше 700 до 1000 кгс/см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>): однослойных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Щебень из природного камня для строительных работ марка: 800, фракция 10-20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и покрытий из песчано-гравийных или щебеночно-песчаных смесей: однослойных 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 природная обогащенная с содержанием гравия: 65-75 %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61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и оснований: щебеночных (разборка временного подъезда)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м3 конструкций)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0,6705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</w:tbl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08509F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08509F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Подготовительные работы: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строительство временных: дорог; площадок</w:t>
      </w:r>
      <w:r w:rsidR="0008509F">
        <w:rPr>
          <w:rFonts w:ascii="Times New Roman" w:hAnsi="Times New Roman"/>
          <w:sz w:val="24"/>
          <w:szCs w:val="24"/>
        </w:rPr>
        <w:t>; инженерных сетей и сооружений.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Работы по защите строительных конструкций, трубопроводов и оборудования: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гидроизоляция строительных конструкций;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защитное покрытие лакокрасочными материалами.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lastRenderedPageBreak/>
        <w:t>Наличие лицензии Федеральной службы по экологическому,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Обоснованные требования к работам (технические характеристики, качество, гарантийные сроки):</w:t>
      </w:r>
    </w:p>
    <w:p w:rsidR="005038EB" w:rsidRPr="0008509F" w:rsidRDefault="005038EB" w:rsidP="0008509F">
      <w:pPr>
        <w:ind w:firstLine="709"/>
        <w:jc w:val="both"/>
      </w:pPr>
      <w:r w:rsidRPr="0008509F">
        <w:t>Гарантийный срок на результаты всех выполненных Подрядчиком работ  устанавливается равным 24 месяцам. Гарантийный срок начинается с момента принятия Заказчиком результата работ.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 выполненных работ. 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ведет, а по </w:t>
      </w:r>
      <w:proofErr w:type="gramStart"/>
      <w:r w:rsidRPr="00231337">
        <w:t>завершении</w:t>
      </w:r>
      <w:proofErr w:type="gramEnd"/>
      <w:r w:rsidRPr="00231337">
        <w:t xml:space="preserve"> работ передает заказчику исполнительную документацию в соответствии с РД-11-02-2006, РД-11-05-2007.</w:t>
      </w:r>
    </w:p>
    <w:p w:rsidR="005038EB" w:rsidRPr="00231337" w:rsidRDefault="005038EB" w:rsidP="0008509F">
      <w:pPr>
        <w:ind w:firstLine="709"/>
        <w:jc w:val="both"/>
      </w:pPr>
    </w:p>
    <w:p w:rsidR="008D034C" w:rsidRDefault="008D034C" w:rsidP="00A007B2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DF42CC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D3B1E" w:rsidRPr="001D5115">
        <w:rPr>
          <w:rFonts w:ascii="Times New Roman" w:hAnsi="Times New Roman"/>
          <w:b/>
          <w:sz w:val="24"/>
          <w:szCs w:val="24"/>
        </w:rPr>
        <w:t>«</w:t>
      </w:r>
      <w:r w:rsidR="000D3B1E" w:rsidRPr="000D3B1E">
        <w:rPr>
          <w:rFonts w:ascii="Times New Roman" w:hAnsi="Times New Roman"/>
          <w:b/>
          <w:sz w:val="24"/>
          <w:szCs w:val="24"/>
        </w:rPr>
        <w:t>РЕМОНТ СТОРОЖЕВОГО ОХРАННОГО ПУНКТА НИЖЕГОРОДСКОГО ОТДЕЛЕНИЯ ФИЛИАЛА «ПРИВОЛЖСКИЙ ТЕРРИТОРИАЛЬНЫЙ ОКРУГ» ФГУП «РОСРАО»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2012 год;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«Положение о проведении планово-предупредительного ремонта производственных зданий и сооружений» МДС 13-14.2000;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 xml:space="preserve">Акт периодического осмотра от 27.04.2012 г. №НО/СГЭ-3  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Поддержание основных средств в исправном состоянии, устранение дефектов и улучшение технических характеристик конструкций зданий и сооружений, а также инженерных коммуникаций в </w:t>
      </w:r>
      <w:r w:rsidRPr="0025736F">
        <w:t xml:space="preserve">Нижегородском отделении </w:t>
      </w:r>
      <w:r w:rsidRPr="00144CD6">
        <w:t xml:space="preserve">филиала </w:t>
      </w:r>
      <w:r w:rsidRPr="0025736F">
        <w:t>«Приволжский территориальный округ» ФГУП «РосРАО»</w:t>
      </w:r>
    </w:p>
    <w:p w:rsidR="0025736F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t>Нижегородская область, Семёновский район, 15-й км автодороги «Семёнов-Ковернино».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начала выполнения работ –  дата подписания договора;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окончания выполнения работ –  не позднее 30 декабря 2012г.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13488" w:type="dxa"/>
        <w:tblInd w:w="92" w:type="dxa"/>
        <w:tblLook w:val="04A0"/>
      </w:tblPr>
      <w:tblGrid>
        <w:gridCol w:w="583"/>
        <w:gridCol w:w="6663"/>
        <w:gridCol w:w="1766"/>
        <w:gridCol w:w="1116"/>
        <w:gridCol w:w="1120"/>
        <w:gridCol w:w="1120"/>
        <w:gridCol w:w="1120"/>
      </w:tblGrid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5736F">
              <w:rPr>
                <w:sz w:val="22"/>
                <w:szCs w:val="22"/>
              </w:rPr>
              <w:t>/</w:t>
            </w:r>
            <w:proofErr w:type="spellStart"/>
            <w:r w:rsidRPr="0025736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Ед. </w:t>
            </w:r>
            <w:proofErr w:type="spellStart"/>
            <w:r w:rsidRPr="0025736F">
              <w:rPr>
                <w:sz w:val="22"/>
                <w:szCs w:val="22"/>
              </w:rPr>
              <w:t>изм</w:t>
            </w:r>
            <w:proofErr w:type="spellEnd"/>
            <w:r w:rsidRPr="0025736F">
              <w:rPr>
                <w:sz w:val="22"/>
                <w:szCs w:val="22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Кол-во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Капитальный ремонт сторожевого охранного пункта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Демонтажные работы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покрытий и оснований: цементно-бетонных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деревянных элементов конструкций крыш: обрешетки из брусков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деревянных элементов конструкций крыш: стропил со стойками и подкосами из брусьев и бревен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 гидроизоляции </w:t>
            </w:r>
            <w:proofErr w:type="spellStart"/>
            <w:r w:rsidRPr="0025736F">
              <w:rPr>
                <w:sz w:val="22"/>
                <w:szCs w:val="22"/>
              </w:rPr>
              <w:t>оклеечной</w:t>
            </w:r>
            <w:proofErr w:type="spellEnd"/>
            <w:r w:rsidRPr="0025736F">
              <w:rPr>
                <w:sz w:val="22"/>
                <w:szCs w:val="22"/>
              </w:rPr>
              <w:t xml:space="preserve"> рулонными материалами: на мастике </w:t>
            </w:r>
            <w:proofErr w:type="spellStart"/>
            <w:r w:rsidRPr="0025736F">
              <w:rPr>
                <w:sz w:val="22"/>
                <w:szCs w:val="22"/>
              </w:rPr>
              <w:t>Битуминоль</w:t>
            </w:r>
            <w:proofErr w:type="spellEnd"/>
            <w:r w:rsidRPr="0025736F">
              <w:rPr>
                <w:sz w:val="22"/>
                <w:szCs w:val="22"/>
              </w:rPr>
              <w:t>, первый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покрытий кровель: из волнистых и полуволнистых асбестоцементных листов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теплоизоляции засыпной: песчаной (грунт)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изоляции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19,6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Снятие оконных переплетов: остекленных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оконных переплетов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коробок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кровли СОП и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пристроя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tabs>
                <w:tab w:val="center" w:pos="183"/>
              </w:tabs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Утепление перекрытий плитами: из минеральной ваты или перлита на битумной мастике в один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Установка пароизоляционного слоя  перекрытия из: пленки </w:t>
            </w:r>
            <w:r w:rsidRPr="0025736F">
              <w:rPr>
                <w:sz w:val="22"/>
                <w:szCs w:val="22"/>
              </w:rPr>
              <w:lastRenderedPageBreak/>
              <w:t>полиэтиленовой (без стекловолокнистых материалов)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стропил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контробрешетки</w:t>
            </w:r>
            <w:proofErr w:type="spellEnd"/>
            <w:r w:rsidRPr="0025736F">
              <w:rPr>
                <w:sz w:val="22"/>
                <w:szCs w:val="22"/>
              </w:rPr>
              <w:t xml:space="preserve">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  <w:r w:rsidRPr="0025736F">
              <w:rPr>
                <w:sz w:val="22"/>
                <w:szCs w:val="22"/>
              </w:rPr>
              <w:t xml:space="preserve"> из досок и брусков под кровлю: из листовой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обрешетки сплошной из досок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Огнебиозащитное</w:t>
            </w:r>
            <w:proofErr w:type="spellEnd"/>
            <w:r w:rsidRPr="0025736F">
              <w:rPr>
                <w:sz w:val="22"/>
                <w:szCs w:val="22"/>
              </w:rPr>
              <w:t xml:space="preserve"> покрытие деревянных конструкций составом "</w:t>
            </w:r>
            <w:proofErr w:type="spellStart"/>
            <w:r w:rsidRPr="0025736F">
              <w:rPr>
                <w:sz w:val="22"/>
                <w:szCs w:val="22"/>
              </w:rPr>
              <w:t>Пирилакс</w:t>
            </w:r>
            <w:proofErr w:type="spellEnd"/>
            <w:r w:rsidRPr="0025736F">
              <w:rPr>
                <w:sz w:val="22"/>
                <w:szCs w:val="22"/>
              </w:rPr>
              <w:t xml:space="preserve">" любой модификации при помощи </w:t>
            </w:r>
            <w:proofErr w:type="spellStart"/>
            <w:r w:rsidRPr="0025736F">
              <w:rPr>
                <w:sz w:val="22"/>
                <w:szCs w:val="22"/>
              </w:rPr>
              <w:t>аэрозольно-капельного</w:t>
            </w:r>
            <w:proofErr w:type="spellEnd"/>
            <w:r w:rsidRPr="0025736F">
              <w:rPr>
                <w:sz w:val="22"/>
                <w:szCs w:val="22"/>
              </w:rPr>
              <w:t xml:space="preserve"> распыления для </w:t>
            </w:r>
            <w:proofErr w:type="spellStart"/>
            <w:r w:rsidRPr="0025736F">
              <w:rPr>
                <w:sz w:val="22"/>
                <w:szCs w:val="22"/>
              </w:rPr>
              <w:t>обеспечивания</w:t>
            </w:r>
            <w:proofErr w:type="spellEnd"/>
            <w:r w:rsidRPr="0025736F">
              <w:rPr>
                <w:sz w:val="22"/>
                <w:szCs w:val="22"/>
              </w:rPr>
              <w:t>: первой группы огнезащитной эффективности по НПБ 251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гидроизоляции  кровли рулонными материалами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конька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0,0792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желобов: настенных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 желобов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отливов из листовой оцинкованной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0,104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слуховых окон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слуховое окно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</w:tr>
      <w:tr w:rsidR="005038EB" w:rsidRPr="0025736F" w:rsidTr="0025736F">
        <w:trPr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молниезащиты</w:t>
            </w:r>
            <w:proofErr w:type="spellEnd"/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Проводник заземляющий открыто по строительным основаниям: из круглой стали диаметром 8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Заземлитель</w:t>
            </w:r>
            <w:proofErr w:type="spellEnd"/>
            <w:r w:rsidRPr="0025736F">
              <w:rPr>
                <w:sz w:val="22"/>
                <w:szCs w:val="22"/>
              </w:rPr>
              <w:t xml:space="preserve"> вертикальный из круглой стали диаметром: 16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Проверка наличия цепи между </w:t>
            </w:r>
            <w:proofErr w:type="spellStart"/>
            <w:r w:rsidRPr="0025736F">
              <w:rPr>
                <w:sz w:val="22"/>
                <w:szCs w:val="22"/>
              </w:rPr>
              <w:t>заземлителями</w:t>
            </w:r>
            <w:proofErr w:type="spellEnd"/>
            <w:r w:rsidRPr="0025736F">
              <w:rPr>
                <w:sz w:val="22"/>
                <w:szCs w:val="22"/>
              </w:rPr>
              <w:t xml:space="preserve"> и заземленными элементами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точек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Ремонт фасада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участков стен из кирпича (карниз): толщиной стен 640 мм при высоте этажей до 4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конструктивных элементов: стен кирпичных стальными обоймами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0,143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Ремонт кирпичной кладки стен отдельными местами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м3 грунта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0,84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железобетонными обоймами: фундаментов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160 мм диаметром: 14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каркаса из металлического уголка  для крепления цокольного кирпича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Окраска металлических  поверхностей: эмалью ПФ-115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0,20625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 бетонной поверхности цоколя </w:t>
            </w:r>
            <w:proofErr w:type="spellStart"/>
            <w:r w:rsidRPr="0025736F">
              <w:rPr>
                <w:sz w:val="22"/>
                <w:szCs w:val="22"/>
              </w:rPr>
              <w:t>кирпичем</w:t>
            </w:r>
            <w:proofErr w:type="spellEnd"/>
            <w:r w:rsidRPr="0025736F">
              <w:rPr>
                <w:sz w:val="22"/>
                <w:szCs w:val="22"/>
              </w:rPr>
              <w:t xml:space="preserve"> (типа «</w:t>
            </w:r>
            <w:proofErr w:type="spellStart"/>
            <w:r w:rsidRPr="0025736F">
              <w:rPr>
                <w:sz w:val="22"/>
                <w:szCs w:val="22"/>
              </w:rPr>
              <w:t>бессер</w:t>
            </w:r>
            <w:proofErr w:type="spellEnd"/>
            <w:r w:rsidRPr="0025736F">
              <w:rPr>
                <w:sz w:val="22"/>
                <w:szCs w:val="22"/>
              </w:rPr>
              <w:t>») на цементном растворе: стен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поверхности стен в горизонтальном исполнении по металлическому каркасу (с его устройством): ПВХ </w:t>
            </w:r>
            <w:proofErr w:type="spellStart"/>
            <w:r w:rsidRPr="0025736F">
              <w:rPr>
                <w:sz w:val="22"/>
                <w:szCs w:val="22"/>
              </w:rPr>
              <w:t>сайдингом</w:t>
            </w:r>
            <w:proofErr w:type="spellEnd"/>
            <w:r w:rsidRPr="0025736F">
              <w:rPr>
                <w:sz w:val="22"/>
                <w:szCs w:val="22"/>
              </w:rPr>
              <w:t xml:space="preserve"> без пароизоляционного слоя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до 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одностворчатых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  <w:r w:rsidRPr="0025736F">
              <w:rPr>
                <w:sz w:val="22"/>
                <w:szCs w:val="22"/>
              </w:rPr>
              <w:br/>
              <w:t>(1 т конструкций)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отмостки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43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щебеночных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6,96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  <w:r w:rsidRPr="0025736F">
              <w:rPr>
                <w:sz w:val="22"/>
                <w:szCs w:val="22"/>
              </w:rPr>
              <w:t xml:space="preserve">: </w:t>
            </w:r>
            <w:proofErr w:type="gramStart"/>
            <w:r w:rsidRPr="0025736F">
              <w:rPr>
                <w:sz w:val="22"/>
                <w:szCs w:val="22"/>
              </w:rPr>
              <w:t>бетонной</w:t>
            </w:r>
            <w:proofErr w:type="gram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5,8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Укладка металлической сетки в цементобетонное дорожное покрытие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бортовых камней бетонных: при цементобетонных покрытиях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Устройство тамбура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железобетонных фундаментов общего назначения объемом: до 5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стен кирпичных наружных: простых при высоте этажа до 4м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Монтаж каркаса тамбура: </w:t>
            </w:r>
            <w:proofErr w:type="gramStart"/>
            <w:r w:rsidRPr="0025736F">
              <w:rPr>
                <w:sz w:val="22"/>
                <w:szCs w:val="22"/>
              </w:rPr>
              <w:t>рамных</w:t>
            </w:r>
            <w:proofErr w:type="gramEnd"/>
            <w:r w:rsidRPr="0025736F">
              <w:rPr>
                <w:sz w:val="22"/>
                <w:szCs w:val="22"/>
              </w:rPr>
              <w:t xml:space="preserve"> коробчатого сечения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0,172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ограждающих конструкций стен: из многослойных панелей заводской готовности при высоте здания до 50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Перенос электроосвещения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кронштейнов специальных  на опорах для светильников </w:t>
            </w:r>
            <w:proofErr w:type="gramStart"/>
            <w:r w:rsidRPr="0025736F">
              <w:rPr>
                <w:sz w:val="22"/>
                <w:szCs w:val="22"/>
              </w:rPr>
              <w:t>сварные</w:t>
            </w:r>
            <w:proofErr w:type="gramEnd"/>
            <w:r w:rsidRPr="0025736F">
              <w:rPr>
                <w:sz w:val="22"/>
                <w:szCs w:val="22"/>
              </w:rPr>
              <w:t xml:space="preserve">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светильников, устанавливаемых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кабеля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Копание ям вручную без креплений для стоек и столбов: с откосами глубиной до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м, группа грунтов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бетонных фундаментов общего назначения под колонны объемом: до 3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стальных опор промежуточных: свободностоящих, одностоечных массой до 2 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0,315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кирпичных стенах горизонтальных отверстий глубиной 100 мм диаметром: 100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лотка металлического штампованного по установленным конструкциям, ширина лотка: до 200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0,00357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Кронштейны специальные на опорах для светильников сварные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Светильник, устанавливаемый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Кабель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2,7</w:t>
            </w:r>
          </w:p>
        </w:tc>
      </w:tr>
    </w:tbl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Гарантийный срок на результаты выполненных  работ:  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Гарантийный срок на работы -  24 месяца с момента принятия результата работ.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lastRenderedPageBreak/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25736F">
        <w:t>саморегулируемой</w:t>
      </w:r>
      <w:proofErr w:type="spellEnd"/>
      <w:r w:rsidRPr="0025736F"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Монтаж фундаментов и конструкций подземной части зданий и сооружений;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Устройство сетей электроснабжения напряжением до 35 кВ включительно.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ведет, а по завершение работ передает заказчику исполнительную документацию в соответствии с РД-11-02-2006, РД-11-05-2007.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</w:p>
    <w:p w:rsidR="005038EB" w:rsidRDefault="005038EB" w:rsidP="0025736F">
      <w:pPr>
        <w:tabs>
          <w:tab w:val="num" w:pos="0"/>
        </w:tabs>
        <w:ind w:firstLine="709"/>
        <w:jc w:val="both"/>
      </w:pPr>
    </w:p>
    <w:sectPr w:rsidR="005038E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3621F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F42C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0D3B1E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4115AA">
      <w:rPr>
        <w:rFonts w:ascii="Times New Roman" w:hAnsi="Times New Roman" w:cs="Times New Roman"/>
        <w:bCs/>
      </w:rPr>
      <w:t>выполнение строительно-монтажных работ на объектах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2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21"/>
  </w:num>
  <w:num w:numId="15">
    <w:abstractNumId w:val="11"/>
  </w:num>
  <w:num w:numId="16">
    <w:abstractNumId w:val="26"/>
  </w:num>
  <w:num w:numId="17">
    <w:abstractNumId w:val="22"/>
  </w:num>
  <w:num w:numId="18">
    <w:abstractNumId w:val="13"/>
  </w:num>
  <w:num w:numId="19">
    <w:abstractNumId w:val="12"/>
  </w:num>
  <w:num w:numId="20">
    <w:abstractNumId w:val="34"/>
  </w:num>
  <w:num w:numId="21">
    <w:abstractNumId w:val="17"/>
  </w:num>
  <w:num w:numId="22">
    <w:abstractNumId w:val="18"/>
  </w:num>
  <w:num w:numId="23">
    <w:abstractNumId w:val="31"/>
  </w:num>
  <w:num w:numId="24">
    <w:abstractNumId w:val="8"/>
  </w:num>
  <w:num w:numId="25">
    <w:abstractNumId w:val="24"/>
  </w:num>
  <w:num w:numId="26">
    <w:abstractNumId w:val="7"/>
  </w:num>
  <w:num w:numId="27">
    <w:abstractNumId w:val="6"/>
  </w:num>
  <w:num w:numId="28">
    <w:abstractNumId w:val="4"/>
  </w:num>
  <w:num w:numId="29">
    <w:abstractNumId w:val="29"/>
  </w:num>
  <w:num w:numId="30">
    <w:abstractNumId w:val="15"/>
  </w:num>
  <w:num w:numId="31">
    <w:abstractNumId w:val="30"/>
  </w:num>
  <w:num w:numId="32">
    <w:abstractNumId w:val="9"/>
  </w:num>
  <w:num w:numId="33">
    <w:abstractNumId w:val="25"/>
  </w:num>
  <w:num w:numId="34">
    <w:abstractNumId w:val="20"/>
  </w:num>
  <w:num w:numId="35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079C9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09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1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36F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1F5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8EB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50E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0C98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42CC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6BB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03378-4946-4FC7-985B-F47CA3F3DD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58227F-5104-4889-AEE3-7E7668389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10</Pages>
  <Words>2284</Words>
  <Characters>14821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400</cp:revision>
  <cp:lastPrinted>2012-04-20T11:24:00Z</cp:lastPrinted>
  <dcterms:created xsi:type="dcterms:W3CDTF">2012-03-23T07:01:00Z</dcterms:created>
  <dcterms:modified xsi:type="dcterms:W3CDTF">2012-09-14T07:27:00Z</dcterms:modified>
</cp:coreProperties>
</file>