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C5" w:rsidRDefault="00F160C5" w:rsidP="00F160C5">
      <w:pPr>
        <w:pStyle w:val="a5"/>
        <w:spacing w:before="40"/>
        <w:jc w:val="center"/>
        <w:rPr>
          <w:b/>
          <w:caps/>
          <w:spacing w:val="14"/>
          <w:szCs w:val="24"/>
        </w:rPr>
      </w:pPr>
      <w:bookmarkStart w:id="0" w:name="_GoBack"/>
      <w:bookmarkEnd w:id="0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160C5" w:rsidRPr="00B24A0A" w:rsidRDefault="00F160C5" w:rsidP="00F160C5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160C5" w:rsidRPr="00121677" w:rsidRDefault="00F160C5" w:rsidP="00F160C5">
      <w:pPr>
        <w:pStyle w:val="a5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F160C5" w:rsidRDefault="00673F42" w:rsidP="00F160C5">
      <w:pPr>
        <w:pStyle w:val="WW-Web"/>
        <w:jc w:val="both"/>
        <w:rPr>
          <w:sz w:val="22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F160C5">
        <w:rPr>
          <w:sz w:val="22"/>
        </w:rPr>
        <w:t xml:space="preserve"> </w:t>
      </w:r>
    </w:p>
    <w:p w:rsidR="00F160C5" w:rsidRDefault="00F160C5" w:rsidP="00F160C5">
      <w:pPr>
        <w:pStyle w:val="a4"/>
        <w:jc w:val="center"/>
        <w:rPr>
          <w:b/>
          <w:bCs/>
        </w:rPr>
      </w:pPr>
    </w:p>
    <w:p w:rsidR="00F160C5" w:rsidRDefault="00F160C5" w:rsidP="00F160C5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D04A36" w:rsidRDefault="00D04A36" w:rsidP="00F160C5">
      <w:pPr>
        <w:snapToGrid w:val="0"/>
        <w:spacing w:line="100" w:lineRule="atLeast"/>
        <w:jc w:val="center"/>
        <w:rPr>
          <w:b/>
          <w:bCs/>
        </w:rPr>
      </w:pPr>
    </w:p>
    <w:p w:rsidR="00124459" w:rsidRPr="00124459" w:rsidRDefault="00124459" w:rsidP="00D04A36">
      <w:pPr>
        <w:spacing w:line="240" w:lineRule="auto"/>
        <w:jc w:val="center"/>
        <w:rPr>
          <w:sz w:val="22"/>
          <w:szCs w:val="22"/>
        </w:rPr>
      </w:pPr>
      <w:r w:rsidRPr="00124459">
        <w:rPr>
          <w:sz w:val="22"/>
          <w:szCs w:val="22"/>
        </w:rPr>
        <w:t xml:space="preserve">открытый аукцион в электронной форме без квалификационного отбора на право заключения договора на поставку листового проката нерж. 12Х18Н10Т  </w:t>
      </w:r>
      <w:r w:rsidRPr="00124459">
        <w:rPr>
          <w:sz w:val="22"/>
          <w:szCs w:val="22"/>
        </w:rPr>
        <w:br/>
        <w:t>толщ.10-50</w:t>
      </w:r>
    </w:p>
    <w:p w:rsidR="00F160C5" w:rsidRPr="00124459" w:rsidRDefault="00F160C5" w:rsidP="00B44447">
      <w:pPr>
        <w:pStyle w:val="4"/>
        <w:rPr>
          <w:b w:val="0"/>
          <w:color w:val="000000"/>
          <w:sz w:val="20"/>
          <w:szCs w:val="20"/>
        </w:rPr>
      </w:pPr>
    </w:p>
    <w:p w:rsidR="00F160C5" w:rsidRDefault="00594D1A" w:rsidP="00F160C5">
      <w:pPr>
        <w:pStyle w:val="a4"/>
        <w:jc w:val="center"/>
        <w:rPr>
          <w:b/>
          <w:bCs/>
        </w:rPr>
      </w:pPr>
      <w:r>
        <w:rPr>
          <w:b/>
          <w:bCs/>
        </w:rPr>
        <w:t>№ 1</w:t>
      </w:r>
      <w:r w:rsidR="00124459">
        <w:rPr>
          <w:b/>
          <w:bCs/>
        </w:rPr>
        <w:t>50327</w:t>
      </w:r>
      <w:r>
        <w:rPr>
          <w:b/>
          <w:bCs/>
        </w:rPr>
        <w:t>/0459/</w:t>
      </w:r>
      <w:r w:rsidR="00124459">
        <w:rPr>
          <w:b/>
          <w:bCs/>
        </w:rPr>
        <w:t>017</w:t>
      </w:r>
      <w:r w:rsidR="00F160C5">
        <w:rPr>
          <w:b/>
          <w:bCs/>
        </w:rPr>
        <w:t xml:space="preserve"> от</w:t>
      </w:r>
      <w:r w:rsidR="00124459">
        <w:rPr>
          <w:b/>
          <w:bCs/>
        </w:rPr>
        <w:t xml:space="preserve"> 27.03.2015 г</w:t>
      </w:r>
      <w:r w:rsidR="00F160C5">
        <w:rPr>
          <w:b/>
          <w:bCs/>
        </w:rPr>
        <w:t>.</w:t>
      </w:r>
      <w:r w:rsidR="00F160C5">
        <w:rPr>
          <w:b/>
          <w:bCs/>
        </w:rPr>
        <w:br/>
        <w:t xml:space="preserve"> </w:t>
      </w:r>
    </w:p>
    <w:p w:rsidR="00F160C5" w:rsidRPr="00581F2A" w:rsidRDefault="00F160C5" w:rsidP="00F160C5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E45C94">
        <w:rPr>
          <w:rFonts w:ascii="Times New Roman" w:hAnsi="Times New Roman" w:cs="Times New Roman"/>
        </w:rPr>
        <w:t xml:space="preserve"> адрес </w:t>
      </w:r>
      <w:r>
        <w:rPr>
          <w:rFonts w:ascii="Times New Roman" w:hAnsi="Times New Roman" w:cs="Times New Roman"/>
        </w:rPr>
        <w:t>АО</w:t>
      </w:r>
      <w:r w:rsidRPr="00E45C94">
        <w:rPr>
          <w:rFonts w:ascii="Times New Roman" w:hAnsi="Times New Roman" w:cs="Times New Roman"/>
        </w:rPr>
        <w:t xml:space="preserve"> «НИИЭФА» поступил запрос на </w:t>
      </w:r>
      <w:r w:rsidR="00F44E0F">
        <w:rPr>
          <w:rFonts w:ascii="Times New Roman" w:hAnsi="Times New Roman" w:cs="Times New Roman"/>
        </w:rPr>
        <w:t>разъяснение технической части</w:t>
      </w:r>
      <w:r w:rsidRPr="00E45C94">
        <w:rPr>
          <w:rFonts w:ascii="Times New Roman" w:hAnsi="Times New Roman" w:cs="Times New Roman"/>
        </w:rPr>
        <w:t xml:space="preserve"> документации </w:t>
      </w:r>
      <w:r>
        <w:rPr>
          <w:rFonts w:ascii="Times New Roman" w:hAnsi="Times New Roman" w:cs="Times New Roman"/>
        </w:rPr>
        <w:t>открытого</w:t>
      </w:r>
      <w:r w:rsidRPr="00581F2A">
        <w:rPr>
          <w:rFonts w:ascii="Times New Roman" w:hAnsi="Times New Roman" w:cs="Times New Roman"/>
        </w:rPr>
        <w:t xml:space="preserve"> </w:t>
      </w:r>
      <w:r w:rsidR="00124459">
        <w:rPr>
          <w:rFonts w:ascii="Times New Roman" w:hAnsi="Times New Roman" w:cs="Times New Roman"/>
        </w:rPr>
        <w:t>аукциона</w:t>
      </w:r>
      <w:r>
        <w:rPr>
          <w:b/>
          <w:color w:val="000000"/>
          <w:sz w:val="24"/>
          <w:szCs w:val="24"/>
        </w:rPr>
        <w:t xml:space="preserve"> </w:t>
      </w:r>
      <w:r w:rsidRPr="00E45C94">
        <w:rPr>
          <w:rFonts w:ascii="Times New Roman" w:hAnsi="Times New Roman" w:cs="Times New Roman"/>
        </w:rPr>
        <w:t xml:space="preserve">в электронной форме № </w:t>
      </w:r>
      <w:r w:rsidR="00594D1A">
        <w:rPr>
          <w:rFonts w:ascii="Times New Roman" w:hAnsi="Times New Roman" w:cs="Times New Roman"/>
        </w:rPr>
        <w:t>1</w:t>
      </w:r>
      <w:r w:rsidR="00124459">
        <w:rPr>
          <w:rFonts w:ascii="Times New Roman" w:hAnsi="Times New Roman" w:cs="Times New Roman"/>
        </w:rPr>
        <w:t>50327</w:t>
      </w:r>
      <w:r w:rsidR="00594D1A">
        <w:rPr>
          <w:rFonts w:ascii="Times New Roman" w:hAnsi="Times New Roman" w:cs="Times New Roman"/>
        </w:rPr>
        <w:t>/0459/</w:t>
      </w:r>
      <w:r w:rsidR="00124459">
        <w:rPr>
          <w:rFonts w:ascii="Times New Roman" w:hAnsi="Times New Roman" w:cs="Times New Roman"/>
        </w:rPr>
        <w:t>017</w:t>
      </w:r>
      <w:r w:rsidRPr="00581F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 </w:t>
      </w:r>
      <w:r w:rsidR="00B44447">
        <w:rPr>
          <w:rFonts w:ascii="Times New Roman" w:hAnsi="Times New Roman" w:cs="Times New Roman"/>
        </w:rPr>
        <w:t>2</w:t>
      </w:r>
      <w:r w:rsidR="00124459">
        <w:rPr>
          <w:rFonts w:ascii="Times New Roman" w:hAnsi="Times New Roman" w:cs="Times New Roman"/>
        </w:rPr>
        <w:t>7.03</w:t>
      </w:r>
      <w:r w:rsidRPr="00E45C94">
        <w:rPr>
          <w:rFonts w:ascii="Times New Roman" w:hAnsi="Times New Roman" w:cs="Times New Roman"/>
        </w:rPr>
        <w:t>.201</w:t>
      </w:r>
      <w:r w:rsidR="00124459">
        <w:rPr>
          <w:rFonts w:ascii="Times New Roman" w:hAnsi="Times New Roman" w:cs="Times New Roman"/>
        </w:rPr>
        <w:t>5</w:t>
      </w:r>
      <w:r w:rsidRPr="00E45C94">
        <w:rPr>
          <w:rFonts w:ascii="Times New Roman" w:hAnsi="Times New Roman" w:cs="Times New Roman"/>
        </w:rPr>
        <w:t>г. Ниже приведен</w:t>
      </w:r>
      <w:r w:rsidR="008605AF"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поступивш</w:t>
      </w:r>
      <w:r w:rsidR="008605AF">
        <w:rPr>
          <w:rFonts w:ascii="Times New Roman" w:hAnsi="Times New Roman" w:cs="Times New Roman"/>
        </w:rPr>
        <w:t>ие</w:t>
      </w:r>
      <w:r w:rsidRPr="00E45C94">
        <w:rPr>
          <w:rFonts w:ascii="Times New Roman" w:hAnsi="Times New Roman" w:cs="Times New Roman"/>
        </w:rPr>
        <w:t xml:space="preserve"> вопрос</w:t>
      </w:r>
      <w:r w:rsidR="008605AF"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с разъяснени</w:t>
      </w:r>
      <w:r w:rsidR="008605AF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м</w:t>
      </w:r>
      <w:r w:rsidR="008605AF">
        <w:rPr>
          <w:rFonts w:ascii="Times New Roman" w:hAnsi="Times New Roman" w:cs="Times New Roman"/>
        </w:rPr>
        <w:t>и</w:t>
      </w:r>
      <w:r w:rsidRPr="00581F2A">
        <w:rPr>
          <w:rFonts w:ascii="Times New Roman" w:hAnsi="Times New Roman" w:cs="Times New Roman"/>
        </w:rPr>
        <w:t>:</w:t>
      </w:r>
    </w:p>
    <w:p w:rsidR="00594D1A" w:rsidRDefault="00594D1A" w:rsidP="00594D1A">
      <w:pPr>
        <w:pStyle w:val="Default"/>
        <w:rPr>
          <w:b/>
          <w:i/>
          <w:u w:val="single"/>
        </w:rPr>
      </w:pPr>
    </w:p>
    <w:p w:rsidR="00124459" w:rsidRDefault="00124459" w:rsidP="00124459">
      <w:pPr>
        <w:rPr>
          <w:szCs w:val="28"/>
        </w:rPr>
      </w:pPr>
      <w:r w:rsidRPr="00A511EB">
        <w:rPr>
          <w:szCs w:val="28"/>
        </w:rPr>
        <w:t>«Подраздел 4.1 раздела 4 – разрешение применения аналогов»:</w:t>
      </w:r>
    </w:p>
    <w:p w:rsidR="00B44447" w:rsidRPr="00B44447" w:rsidRDefault="00B44447" w:rsidP="00B4444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  <w:b/>
          <w:i/>
        </w:rPr>
      </w:pPr>
      <w:r w:rsidRPr="00B44447">
        <w:rPr>
          <w:rFonts w:ascii="Times New Roman" w:hAnsi="Times New Roman" w:cs="Times New Roman"/>
          <w:b/>
          <w:i/>
        </w:rPr>
        <w:t>Вопрос №1:</w:t>
      </w:r>
    </w:p>
    <w:p w:rsidR="00B44447" w:rsidRDefault="00124459" w:rsidP="00124459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124459">
        <w:rPr>
          <w:rFonts w:ascii="Times New Roman" w:hAnsi="Times New Roman" w:cs="Times New Roman"/>
        </w:rPr>
        <w:t xml:space="preserve">Возможна ли замена марки стали на аналог – </w:t>
      </w:r>
      <w:r w:rsidRPr="00124459">
        <w:rPr>
          <w:rFonts w:ascii="Times New Roman" w:hAnsi="Times New Roman" w:cs="Times New Roman"/>
          <w:lang w:val="en-US"/>
        </w:rPr>
        <w:t>Aisi</w:t>
      </w:r>
      <w:r w:rsidRPr="00124459">
        <w:rPr>
          <w:rFonts w:ascii="Times New Roman" w:hAnsi="Times New Roman" w:cs="Times New Roman"/>
        </w:rPr>
        <w:t xml:space="preserve"> 321</w:t>
      </w:r>
      <w:r w:rsidR="00B44447" w:rsidRPr="00B44447">
        <w:rPr>
          <w:rFonts w:ascii="Times New Roman" w:hAnsi="Times New Roman" w:cs="Times New Roman"/>
        </w:rPr>
        <w:t>?</w:t>
      </w:r>
    </w:p>
    <w:p w:rsidR="00B44447" w:rsidRPr="00B44447" w:rsidRDefault="00B44447" w:rsidP="00B4444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B44447">
        <w:rPr>
          <w:rFonts w:ascii="Times New Roman" w:hAnsi="Times New Roman" w:cs="Times New Roman"/>
          <w:b/>
          <w:i/>
        </w:rPr>
        <w:t>Разъяснение</w:t>
      </w:r>
      <w:proofErr w:type="gramStart"/>
      <w:r w:rsidRPr="00B44447">
        <w:rPr>
          <w:rFonts w:ascii="Times New Roman" w:hAnsi="Times New Roman" w:cs="Times New Roman"/>
          <w:b/>
          <w:i/>
        </w:rPr>
        <w:t>1</w:t>
      </w:r>
      <w:proofErr w:type="gramEnd"/>
      <w:r w:rsidRPr="00B44447">
        <w:rPr>
          <w:rFonts w:ascii="Times New Roman" w:hAnsi="Times New Roman" w:cs="Times New Roman"/>
          <w:b/>
          <w:i/>
        </w:rPr>
        <w:t>:</w:t>
      </w:r>
      <w:r w:rsidRPr="00B44447">
        <w:rPr>
          <w:rFonts w:ascii="Times New Roman" w:hAnsi="Times New Roman" w:cs="Times New Roman"/>
        </w:rPr>
        <w:t xml:space="preserve"> </w:t>
      </w:r>
      <w:r w:rsidR="00D60195">
        <w:rPr>
          <w:rFonts w:ascii="Times New Roman" w:hAnsi="Times New Roman" w:cs="Times New Roman"/>
        </w:rPr>
        <w:t>В</w:t>
      </w:r>
      <w:r w:rsidR="00124459" w:rsidRPr="00124459">
        <w:rPr>
          <w:rFonts w:ascii="Times New Roman" w:hAnsi="Times New Roman" w:cs="Times New Roman"/>
        </w:rPr>
        <w:t xml:space="preserve">озможна </w:t>
      </w:r>
      <w:r w:rsidR="00D60195">
        <w:rPr>
          <w:rFonts w:ascii="Times New Roman" w:hAnsi="Times New Roman" w:cs="Times New Roman"/>
        </w:rPr>
        <w:t xml:space="preserve">замена </w:t>
      </w:r>
      <w:r w:rsidR="00D04A36" w:rsidRPr="00124459">
        <w:rPr>
          <w:rFonts w:ascii="Times New Roman" w:hAnsi="Times New Roman" w:cs="Times New Roman"/>
        </w:rPr>
        <w:t>на аналог</w:t>
      </w:r>
      <w:r w:rsidR="00D04A36">
        <w:rPr>
          <w:rFonts w:ascii="Times New Roman" w:hAnsi="Times New Roman" w:cs="Times New Roman"/>
        </w:rPr>
        <w:t xml:space="preserve"> марки</w:t>
      </w:r>
      <w:r w:rsidR="00D04A36" w:rsidRPr="00124459">
        <w:rPr>
          <w:rFonts w:ascii="Times New Roman" w:hAnsi="Times New Roman" w:cs="Times New Roman"/>
        </w:rPr>
        <w:t xml:space="preserve"> </w:t>
      </w:r>
      <w:r w:rsidR="00124459" w:rsidRPr="00124459">
        <w:rPr>
          <w:rFonts w:ascii="Times New Roman" w:hAnsi="Times New Roman" w:cs="Times New Roman"/>
        </w:rPr>
        <w:t>Aisi 321</w:t>
      </w:r>
    </w:p>
    <w:p w:rsidR="00B44447" w:rsidRDefault="00B44447" w:rsidP="00B44447">
      <w:pPr>
        <w:spacing w:line="240" w:lineRule="auto"/>
        <w:rPr>
          <w:b/>
          <w:i/>
          <w:szCs w:val="28"/>
        </w:rPr>
      </w:pPr>
    </w:p>
    <w:p w:rsidR="00B44447" w:rsidRPr="00B44447" w:rsidRDefault="00B44447" w:rsidP="00B44447">
      <w:pPr>
        <w:spacing w:line="240" w:lineRule="auto"/>
        <w:rPr>
          <w:b/>
          <w:i/>
          <w:szCs w:val="28"/>
        </w:rPr>
      </w:pPr>
      <w:r w:rsidRPr="00B44447">
        <w:rPr>
          <w:b/>
          <w:i/>
          <w:szCs w:val="28"/>
        </w:rPr>
        <w:t>Вопрос №2:</w:t>
      </w:r>
    </w:p>
    <w:p w:rsidR="00B44447" w:rsidRDefault="00124459" w:rsidP="00124459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124459">
        <w:rPr>
          <w:rFonts w:ascii="Times New Roman" w:hAnsi="Times New Roman" w:cs="Times New Roman"/>
        </w:rPr>
        <w:t>Возможна ли поставка листового проката других раскроев?</w:t>
      </w:r>
      <w:r w:rsidRPr="00B44447">
        <w:rPr>
          <w:rFonts w:ascii="Times New Roman" w:hAnsi="Times New Roman" w:cs="Times New Roman"/>
        </w:rPr>
        <w:t xml:space="preserve"> </w:t>
      </w:r>
    </w:p>
    <w:p w:rsidR="00B44447" w:rsidRPr="00B44447" w:rsidRDefault="00B44447" w:rsidP="00B4444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B44447">
        <w:rPr>
          <w:rFonts w:ascii="Times New Roman" w:hAnsi="Times New Roman" w:cs="Times New Roman"/>
          <w:b/>
          <w:i/>
        </w:rPr>
        <w:t>Разъяснение</w:t>
      </w:r>
      <w:proofErr w:type="gramStart"/>
      <w:r>
        <w:rPr>
          <w:rFonts w:ascii="Times New Roman" w:hAnsi="Times New Roman" w:cs="Times New Roman"/>
          <w:b/>
          <w:i/>
        </w:rPr>
        <w:t>2</w:t>
      </w:r>
      <w:proofErr w:type="gramEnd"/>
      <w:r w:rsidRPr="00B44447">
        <w:rPr>
          <w:rFonts w:ascii="Times New Roman" w:hAnsi="Times New Roman" w:cs="Times New Roman"/>
          <w:b/>
          <w:i/>
        </w:rPr>
        <w:t>:</w:t>
      </w:r>
      <w:r w:rsidRPr="00B44447">
        <w:rPr>
          <w:rFonts w:ascii="Times New Roman" w:hAnsi="Times New Roman" w:cs="Times New Roman"/>
        </w:rPr>
        <w:t xml:space="preserve"> </w:t>
      </w:r>
      <w:r w:rsidR="00D04A36">
        <w:rPr>
          <w:rFonts w:ascii="Times New Roman" w:hAnsi="Times New Roman" w:cs="Times New Roman"/>
        </w:rPr>
        <w:t>П</w:t>
      </w:r>
      <w:r w:rsidR="00124459" w:rsidRPr="00124459">
        <w:rPr>
          <w:rFonts w:ascii="Times New Roman" w:hAnsi="Times New Roman" w:cs="Times New Roman"/>
        </w:rPr>
        <w:t>оставка листового проката других раскроев</w:t>
      </w:r>
      <w:r w:rsidR="00D04A36" w:rsidRPr="00D04A36">
        <w:rPr>
          <w:rFonts w:ascii="Times New Roman" w:hAnsi="Times New Roman" w:cs="Times New Roman"/>
        </w:rPr>
        <w:t xml:space="preserve"> </w:t>
      </w:r>
      <w:r w:rsidR="00D60195">
        <w:rPr>
          <w:rFonts w:ascii="Times New Roman" w:hAnsi="Times New Roman" w:cs="Times New Roman"/>
        </w:rPr>
        <w:t>недопустима</w:t>
      </w:r>
      <w:r w:rsidR="00124459" w:rsidRPr="00124459">
        <w:rPr>
          <w:rFonts w:ascii="Times New Roman" w:hAnsi="Times New Roman" w:cs="Times New Roman"/>
        </w:rPr>
        <w:t>.</w:t>
      </w:r>
    </w:p>
    <w:p w:rsidR="00D759D9" w:rsidRDefault="00D759D9" w:rsidP="00B44447">
      <w:pPr>
        <w:spacing w:line="240" w:lineRule="auto"/>
        <w:rPr>
          <w:b/>
          <w:i/>
          <w:szCs w:val="28"/>
        </w:rPr>
      </w:pPr>
    </w:p>
    <w:p w:rsidR="00673F42" w:rsidRDefault="00673F42" w:rsidP="00673F42">
      <w:pPr>
        <w:pStyle w:val="a3"/>
        <w:spacing w:after="0" w:line="240" w:lineRule="auto"/>
        <w:ind w:left="840" w:firstLine="0"/>
      </w:pPr>
    </w:p>
    <w:p w:rsidR="00B44447" w:rsidRDefault="00B44447" w:rsidP="00673F42">
      <w:pPr>
        <w:pStyle w:val="a3"/>
        <w:spacing w:after="0" w:line="240" w:lineRule="auto"/>
        <w:ind w:firstLine="0"/>
      </w:pPr>
    </w:p>
    <w:p w:rsidR="00B44447" w:rsidRDefault="00B44447" w:rsidP="00673F42">
      <w:pPr>
        <w:pStyle w:val="a3"/>
        <w:spacing w:after="0" w:line="240" w:lineRule="auto"/>
        <w:ind w:firstLine="0"/>
      </w:pPr>
    </w:p>
    <w:p w:rsidR="00B44447" w:rsidRDefault="00B44447" w:rsidP="00673F42">
      <w:pPr>
        <w:pStyle w:val="a3"/>
        <w:spacing w:after="0" w:line="240" w:lineRule="auto"/>
        <w:ind w:firstLine="0"/>
      </w:pPr>
    </w:p>
    <w:p w:rsidR="00B44447" w:rsidRDefault="00B44447" w:rsidP="00673F42">
      <w:pPr>
        <w:pStyle w:val="a3"/>
        <w:spacing w:after="0" w:line="240" w:lineRule="auto"/>
        <w:ind w:firstLine="0"/>
      </w:pPr>
    </w:p>
    <w:p w:rsidR="004F5983" w:rsidRDefault="004F5983" w:rsidP="004F5983">
      <w:pPr>
        <w:spacing w:line="240" w:lineRule="auto"/>
        <w:ind w:firstLine="0"/>
      </w:pPr>
      <w:r>
        <w:t>Зам. директора</w:t>
      </w:r>
    </w:p>
    <w:p w:rsidR="00673F42" w:rsidRDefault="004F5983" w:rsidP="004F5983">
      <w:pPr>
        <w:pStyle w:val="a3"/>
        <w:spacing w:after="0" w:line="240" w:lineRule="auto"/>
        <w:ind w:firstLine="0"/>
      </w:pPr>
      <w:r>
        <w:t>по производству – директор ОЗ ЭФО                                         Танаев</w:t>
      </w:r>
      <w:r w:rsidRPr="004478F7">
        <w:t xml:space="preserve"> </w:t>
      </w:r>
      <w:r>
        <w:t>В.С.</w:t>
      </w:r>
    </w:p>
    <w:p w:rsidR="00124459" w:rsidRDefault="00124459" w:rsidP="004F5983">
      <w:pPr>
        <w:pStyle w:val="a3"/>
        <w:spacing w:after="0" w:line="240" w:lineRule="auto"/>
        <w:ind w:firstLine="0"/>
      </w:pPr>
    </w:p>
    <w:p w:rsidR="00124459" w:rsidRDefault="00124459" w:rsidP="004F5983">
      <w:pPr>
        <w:pStyle w:val="a3"/>
        <w:spacing w:after="0" w:line="240" w:lineRule="auto"/>
        <w:ind w:firstLine="0"/>
      </w:pPr>
      <w:r>
        <w:t>Начальник отдела НТЦ «МИТ»                                                   Демидов В.Л.</w:t>
      </w:r>
    </w:p>
    <w:p w:rsidR="00673F42" w:rsidRDefault="00673F42" w:rsidP="00673F42">
      <w:pPr>
        <w:pStyle w:val="a3"/>
        <w:spacing w:after="0" w:line="240" w:lineRule="auto"/>
        <w:ind w:left="840" w:firstLine="0"/>
      </w:pPr>
    </w:p>
    <w:p w:rsidR="00F160C5" w:rsidRPr="00673F42" w:rsidRDefault="00F160C5" w:rsidP="00673F42">
      <w:pPr>
        <w:spacing w:line="240" w:lineRule="auto"/>
      </w:pPr>
    </w:p>
    <w:sectPr w:rsidR="00F160C5" w:rsidRPr="00673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432D0"/>
    <w:rsid w:val="00051886"/>
    <w:rsid w:val="00124459"/>
    <w:rsid w:val="002633AA"/>
    <w:rsid w:val="003A1418"/>
    <w:rsid w:val="003D0DF3"/>
    <w:rsid w:val="004C4085"/>
    <w:rsid w:val="004F5983"/>
    <w:rsid w:val="00594D1A"/>
    <w:rsid w:val="00673F42"/>
    <w:rsid w:val="008605AF"/>
    <w:rsid w:val="008B427A"/>
    <w:rsid w:val="00996B0F"/>
    <w:rsid w:val="00A90F3E"/>
    <w:rsid w:val="00B44447"/>
    <w:rsid w:val="00C326E0"/>
    <w:rsid w:val="00CE6343"/>
    <w:rsid w:val="00D04A36"/>
    <w:rsid w:val="00D60195"/>
    <w:rsid w:val="00D759D9"/>
    <w:rsid w:val="00EE5390"/>
    <w:rsid w:val="00F160C5"/>
    <w:rsid w:val="00F44E0F"/>
    <w:rsid w:val="00FB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rsid w:val="00F160C5"/>
    <w:pPr>
      <w:suppressAutoHyphens/>
    </w:pPr>
    <w:rPr>
      <w:rFonts w:eastAsia="Arial"/>
      <w:sz w:val="24"/>
      <w:lang w:eastAsia="ar-SA"/>
    </w:rPr>
  </w:style>
  <w:style w:type="paragraph" w:customStyle="1" w:styleId="4">
    <w:name w:val="Стиль4"/>
    <w:autoRedefine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nhideWhenUsed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rsid w:val="00F160C5"/>
    <w:rPr>
      <w:rFonts w:eastAsia="Times New Roman"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F160C5"/>
    <w:pPr>
      <w:ind w:left="720"/>
      <w:contextualSpacing/>
    </w:pPr>
  </w:style>
  <w:style w:type="paragraph" w:customStyle="1" w:styleId="ListParagraph">
    <w:name w:val="List Paragraph"/>
    <w:basedOn w:val="a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semiHidden/>
    <w:rsid w:val="00B44447"/>
    <w:rPr>
      <w:rFonts w:eastAsia="Times New Roman"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2</cp:revision>
  <cp:lastPrinted>2015-03-31T11:31:00Z</cp:lastPrinted>
  <dcterms:created xsi:type="dcterms:W3CDTF">2015-03-31T12:00:00Z</dcterms:created>
  <dcterms:modified xsi:type="dcterms:W3CDTF">2015-03-31T12:00:00Z</dcterms:modified>
</cp:coreProperties>
</file>