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7D0" w:rsidRDefault="007447D0">
      <w:pPr>
        <w:pStyle w:val="Heading1"/>
        <w:jc w:val="center"/>
        <w:divId w:val="2064987497"/>
        <w:rPr>
          <w:sz w:val="28"/>
          <w:szCs w:val="28"/>
        </w:rPr>
      </w:pPr>
      <w:r>
        <w:rPr>
          <w:sz w:val="28"/>
          <w:szCs w:val="28"/>
        </w:rPr>
        <w:t>ПРОТОКОЛ №AC20128-1</w:t>
      </w:r>
      <w:r>
        <w:rPr>
          <w:sz w:val="28"/>
          <w:szCs w:val="28"/>
        </w:rPr>
        <w:br/>
        <w:t>хода открытого аукциона на право заключения договора на поставку Euro-руф В, Н</w:t>
      </w:r>
    </w:p>
    <w:tbl>
      <w:tblPr>
        <w:tblW w:w="5000" w:type="pct"/>
        <w:tblLook w:val="0000"/>
      </w:tblPr>
      <w:tblGrid>
        <w:gridCol w:w="6034"/>
        <w:gridCol w:w="3391"/>
      </w:tblGrid>
      <w:tr w:rsidR="007447D0">
        <w:trPr>
          <w:divId w:val="2064987497"/>
        </w:trPr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«17»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</w:tbl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Hyperlink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 согласно регламенту ее работы. </w:t>
      </w:r>
    </w:p>
    <w:p w:rsidR="007447D0" w:rsidRDefault="007447D0">
      <w:pPr>
        <w:pStyle w:val="Heading3"/>
        <w:divId w:val="2064987497"/>
        <w:rPr>
          <w:sz w:val="28"/>
          <w:szCs w:val="28"/>
        </w:rPr>
      </w:pPr>
      <w:r>
        <w:rPr>
          <w:sz w:val="28"/>
          <w:szCs w:val="28"/>
        </w:rPr>
        <w:t>Информация о закупке: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>Заказчик: ФГУП «Комбинат «ЭХП» Организатор аукциона: ФГУП «Комбинат «ЭХП».</w:t>
      </w:r>
      <w:r>
        <w:rPr>
          <w:sz w:val="28"/>
          <w:szCs w:val="28"/>
        </w:rPr>
        <w:br/>
        <w:t xml:space="preserve">Предмет договора: право заключения договора на поставку Euro-руф В, Н. 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6 384 800.00 российских рублей (шесть миллионов триста восемьдесят четыре тысячи восемьсот рублей 00 копеек) включая НДС. 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 xml:space="preserve">Срок исполнения договора: до 15.06.2014г. Возможна досрочная поставка. 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>Объем договора: указано в документации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аукциона и аукционная документация опубликованы «12»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Hyperlink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№140212/0477/030, на ЭТП «</w:t>
      </w:r>
      <w:hyperlink r:id="rId6" w:history="1">
        <w:r>
          <w:rPr>
            <w:rStyle w:val="Hyperlink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», закупка №AC20128. 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 xml:space="preserve">Заседание аукционной комиссии проводится в очной форме в 10:00:00 (время московское) «05» марта 2014 года, по адресу: г. Лесной Свердловской области, Коммунистический проспект 6 «А», ФГУП «Комбинат «Электрохимприбор», отдел МТСКО, здание 420а, кабинет 421.. </w:t>
      </w:r>
    </w:p>
    <w:p w:rsidR="007447D0" w:rsidRDefault="007447D0">
      <w:pPr>
        <w:pStyle w:val="Heading3"/>
        <w:divId w:val="2064987497"/>
        <w:rPr>
          <w:sz w:val="28"/>
          <w:szCs w:val="28"/>
        </w:rPr>
      </w:pPr>
      <w:r>
        <w:rPr>
          <w:sz w:val="28"/>
          <w:szCs w:val="28"/>
        </w:rPr>
        <w:t>В заседании принимают участие:</w:t>
      </w:r>
    </w:p>
    <w:tbl>
      <w:tblPr>
        <w:tblW w:w="5000" w:type="pct"/>
        <w:tblLook w:val="0000"/>
      </w:tblPr>
      <w:tblGrid>
        <w:gridCol w:w="3548"/>
        <w:gridCol w:w="5877"/>
      </w:tblGrid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7447D0">
        <w:trPr>
          <w:divId w:val="2064987497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генерального директора по логистике</w:t>
            </w:r>
          </w:p>
        </w:tc>
      </w:tr>
      <w:tr w:rsidR="007447D0">
        <w:trPr>
          <w:divId w:val="2064987497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ОМТСКО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Щекалев Леонид Сергеевич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химии и строительных материалов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ОМТСКО</w:t>
            </w:r>
          </w:p>
        </w:tc>
      </w:tr>
      <w:tr w:rsidR="007447D0">
        <w:trPr>
          <w:divId w:val="2064987497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 xml:space="preserve">Заседание проводится в присутствии 5 из 5 членов аукционной комиссии. </w:t>
      </w:r>
      <w:r>
        <w:rPr>
          <w:sz w:val="28"/>
          <w:szCs w:val="28"/>
        </w:rPr>
        <w:br/>
        <w:t xml:space="preserve">Кворум имеется. 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всем допущенным участникам аукциона, а именно: </w:t>
      </w:r>
    </w:p>
    <w:tbl>
      <w:tblPr>
        <w:tblW w:w="5000" w:type="pct"/>
        <w:tblLook w:val="0000"/>
      </w:tblPr>
      <w:tblGrid>
        <w:gridCol w:w="1906"/>
        <w:gridCol w:w="7519"/>
      </w:tblGrid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  <w:r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Заявка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 №1 (5396_AC20128)</w:t>
            </w:r>
          </w:p>
        </w:tc>
      </w:tr>
      <w:tr w:rsidR="007447D0">
        <w:trPr>
          <w:divId w:val="206498749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 №2 (4050_AC20128)</w:t>
            </w:r>
          </w:p>
        </w:tc>
      </w:tr>
    </w:tbl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 xml:space="preserve">Торги проведены на ЭТП АКД начиная с 17 марта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09:00 до 17 марта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 12:13 (время московское).</w:t>
      </w:r>
    </w:p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>В ходе торгов были поданы следующие предложения:</w:t>
      </w:r>
    </w:p>
    <w:tbl>
      <w:tblPr>
        <w:tblW w:w="5000" w:type="pct"/>
        <w:jc w:val="center"/>
        <w:tblInd w:w="-5411" w:type="dxa"/>
        <w:tblLayout w:type="fixed"/>
        <w:tblLook w:val="0000"/>
      </w:tblPr>
      <w:tblGrid>
        <w:gridCol w:w="1290"/>
        <w:gridCol w:w="2166"/>
        <w:gridCol w:w="2699"/>
        <w:gridCol w:w="3270"/>
      </w:tblGrid>
      <w:tr w:rsidR="007447D0" w:rsidTr="00335998">
        <w:trPr>
          <w:divId w:val="2064987497"/>
          <w:trHeight w:val="684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5 459 004,00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11:43:19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5 490 928,00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11:37:46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5 522 852,00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11:26:59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5 554 776,00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11:16:35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5 586 700,00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10:51:46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5 618 624,00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10:24:17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5 650 548,00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10:22:54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5 682 472,00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09:58:34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5 714 396,00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09:58:05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5 746 320,00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09:57:18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5 778 244,00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09:56:37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5 810 168,00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09:56:01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5 842 092,00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09:55:33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5 874 016,00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09:51:52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5 905 940,00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09:47:55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5 937 864,00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09:46:21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5 969 788,00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09:44:21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6 001 712,00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09:43:36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6 033 636,00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09:43:07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6 065 560,00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09:41:44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6 097 484,00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09:39:04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6 129 408,00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09:38:23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6 161 332,00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09:29:01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6 193 256,00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09:27:44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6 225 180,00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09:24:40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6 257 104,00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09:22:54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6 289 028,00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09:08:28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6 320 952,00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09:05:30</w:t>
            </w:r>
          </w:p>
        </w:tc>
      </w:tr>
      <w:tr w:rsidR="007447D0" w:rsidTr="00335998">
        <w:trPr>
          <w:divId w:val="2064987497"/>
          <w:jc w:val="center"/>
        </w:trPr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29.</w:t>
            </w:r>
          </w:p>
        </w:tc>
        <w:tc>
          <w:tcPr>
            <w:tcW w:w="1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6 352 876,00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09:01:31</w:t>
            </w:r>
          </w:p>
        </w:tc>
      </w:tr>
    </w:tbl>
    <w:p w:rsidR="007447D0" w:rsidRDefault="007447D0">
      <w:pPr>
        <w:pStyle w:val="NormalWeb"/>
        <w:divId w:val="2064987497"/>
        <w:rPr>
          <w:sz w:val="28"/>
          <w:szCs w:val="28"/>
        </w:rPr>
      </w:pPr>
      <w:r>
        <w:rPr>
          <w:sz w:val="28"/>
          <w:szCs w:val="28"/>
        </w:rPr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Look w:val="0000"/>
      </w:tblPr>
      <w:tblGrid>
        <w:gridCol w:w="936"/>
        <w:gridCol w:w="1979"/>
        <w:gridCol w:w="3240"/>
        <w:gridCol w:w="3270"/>
      </w:tblGrid>
      <w:tr w:rsidR="007447D0">
        <w:trPr>
          <w:divId w:val="2064987497"/>
        </w:trPr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7447D0">
        <w:trPr>
          <w:divId w:val="2064987497"/>
        </w:trPr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5396_AC20128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5 459 004,00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рубля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11:43</w:t>
            </w:r>
          </w:p>
        </w:tc>
      </w:tr>
      <w:tr w:rsidR="007447D0">
        <w:trPr>
          <w:divId w:val="2064987497"/>
        </w:trPr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0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4050_AC20128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5 490 927,99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российских рублей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</w:tcPr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28"/>
                  <w:szCs w:val="28"/>
                </w:rPr>
                <w:t>2014 г</w:t>
              </w:r>
            </w:smartTag>
            <w:r>
              <w:rPr>
                <w:sz w:val="28"/>
                <w:szCs w:val="28"/>
              </w:rPr>
              <w:t>.</w:t>
            </w:r>
          </w:p>
          <w:p w:rsidR="007447D0" w:rsidRDefault="007447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12:28</w:t>
            </w:r>
          </w:p>
        </w:tc>
      </w:tr>
    </w:tbl>
    <w:p w:rsidR="007447D0" w:rsidRDefault="007447D0">
      <w:pPr>
        <w:pStyle w:val="Heading3"/>
        <w:divId w:val="2064987497"/>
        <w:rPr>
          <w:sz w:val="28"/>
          <w:szCs w:val="28"/>
        </w:rPr>
      </w:pPr>
      <w:r>
        <w:rPr>
          <w:sz w:val="28"/>
          <w:szCs w:val="28"/>
        </w:rPr>
        <w:t>Комиссия:</w:t>
      </w:r>
    </w:p>
    <w:tbl>
      <w:tblPr>
        <w:tblW w:w="5000" w:type="pct"/>
        <w:tblLook w:val="0000"/>
      </w:tblPr>
      <w:tblGrid>
        <w:gridCol w:w="2379"/>
        <w:gridCol w:w="5219"/>
        <w:gridCol w:w="1833"/>
      </w:tblGrid>
      <w:tr w:rsidR="007447D0">
        <w:trPr>
          <w:divId w:val="2064987497"/>
        </w:trPr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447D0">
        <w:trPr>
          <w:divId w:val="2064987497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7447D0">
        <w:trPr>
          <w:divId w:val="2064987497"/>
        </w:trPr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</w:p>
        </w:tc>
      </w:tr>
      <w:tr w:rsidR="007447D0">
        <w:trPr>
          <w:divId w:val="2064987497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7447D0">
        <w:trPr>
          <w:divId w:val="2064987497"/>
        </w:trPr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Рылов Сергей Федорович</w:t>
            </w:r>
          </w:p>
        </w:tc>
        <w:tc>
          <w:tcPr>
            <w:tcW w:w="2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ОМТСКО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</w:p>
        </w:tc>
      </w:tr>
      <w:tr w:rsidR="007447D0">
        <w:trPr>
          <w:divId w:val="2064987497"/>
        </w:trPr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</w:p>
        </w:tc>
      </w:tr>
      <w:tr w:rsidR="007447D0">
        <w:trPr>
          <w:divId w:val="2064987497"/>
        </w:trPr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</w:p>
        </w:tc>
      </w:tr>
      <w:tr w:rsidR="007447D0">
        <w:trPr>
          <w:divId w:val="2064987497"/>
        </w:trPr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ОМТСКО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</w:p>
        </w:tc>
      </w:tr>
      <w:tr w:rsidR="007447D0">
        <w:trPr>
          <w:divId w:val="2064987497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7447D0">
        <w:trPr>
          <w:divId w:val="2064987497"/>
        </w:trPr>
        <w:tc>
          <w:tcPr>
            <w:tcW w:w="1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Климов Дмитрий Игоревич</w:t>
            </w:r>
          </w:p>
        </w:tc>
        <w:tc>
          <w:tcPr>
            <w:tcW w:w="2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47D0" w:rsidRDefault="007447D0">
            <w:pPr>
              <w:rPr>
                <w:sz w:val="28"/>
                <w:szCs w:val="28"/>
              </w:rPr>
            </w:pPr>
          </w:p>
        </w:tc>
      </w:tr>
    </w:tbl>
    <w:p w:rsidR="007447D0" w:rsidRDefault="007447D0">
      <w:pPr>
        <w:divId w:val="2064987497"/>
        <w:rPr>
          <w:sz w:val="28"/>
          <w:szCs w:val="28"/>
        </w:rPr>
      </w:pPr>
    </w:p>
    <w:sectPr w:rsidR="007447D0" w:rsidSect="0074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noPunctuationKerning/>
  <w:characterSpacingControl w:val="doNotCompress"/>
  <w:compat>
    <w:doNotBreakWrappedTables/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5998"/>
    <w:rsid w:val="00335998"/>
    <w:rsid w:val="00744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760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760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98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402120477030" TargetMode="External"/><Relationship Id="rId4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883</Words>
  <Characters>5036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№AC20128-1</dc:title>
  <dc:subject/>
  <dc:creator>z92330</dc:creator>
  <cp:keywords/>
  <dc:description/>
  <cp:lastModifiedBy>z92330</cp:lastModifiedBy>
  <cp:revision>2</cp:revision>
  <cp:lastPrinted>2014-03-17T08:57:00Z</cp:lastPrinted>
  <dcterms:created xsi:type="dcterms:W3CDTF">2014-03-17T09:03:00Z</dcterms:created>
  <dcterms:modified xsi:type="dcterms:W3CDTF">2014-03-17T09:03:00Z</dcterms:modified>
</cp:coreProperties>
</file>