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BB" w:rsidRPr="002E1371" w:rsidRDefault="002A6BBB" w:rsidP="00DE2911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A6BBB">
        <w:rPr>
          <w:rFonts w:ascii="Times New Roman" w:hAnsi="Times New Roman" w:cs="Times New Roman"/>
          <w:sz w:val="28"/>
          <w:szCs w:val="28"/>
        </w:rPr>
        <w:t xml:space="preserve">ИЗВЕЩЕНИЕ О </w:t>
      </w:r>
      <w:r w:rsidR="00DE2911">
        <w:rPr>
          <w:rFonts w:ascii="Times New Roman" w:hAnsi="Times New Roman" w:cs="Times New Roman"/>
          <w:sz w:val="28"/>
          <w:szCs w:val="28"/>
        </w:rPr>
        <w:t>ПРОДЛЕНИИ СРОКА ПОДАЧИ ЗАЯВОК</w:t>
      </w:r>
    </w:p>
    <w:p w:rsidR="002A6BBB" w:rsidRDefault="002A6BBB" w:rsidP="002A6BB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911" w:rsidRPr="002E1371" w:rsidRDefault="00DE2911" w:rsidP="00DE291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Продлить срок подачи заявок открытого одноэтапного</w:t>
      </w:r>
      <w:r w:rsidRPr="00DE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E29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предложений в электронной форме без квалификационного отбора на право заключения договора по объекту: «Техническое перевооружение системы газоснабжения ЛТК на производстве 435 в здании 14/1»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09:00 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21 июня 2013 года.</w:t>
      </w:r>
      <w:bookmarkStart w:id="0" w:name="_GoBack"/>
      <w:bookmarkEnd w:id="0"/>
    </w:p>
    <w:sectPr w:rsidR="00DE2911" w:rsidRPr="002E1371" w:rsidSect="00F14B7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117D5"/>
    <w:multiLevelType w:val="hybridMultilevel"/>
    <w:tmpl w:val="C79E7CB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FDA072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13"/>
    <w:rsid w:val="00230C2D"/>
    <w:rsid w:val="002A6BBB"/>
    <w:rsid w:val="002E1371"/>
    <w:rsid w:val="004019F0"/>
    <w:rsid w:val="009E6902"/>
    <w:rsid w:val="009F439D"/>
    <w:rsid w:val="00D30C72"/>
    <w:rsid w:val="00D72029"/>
    <w:rsid w:val="00DE2911"/>
    <w:rsid w:val="00E07313"/>
    <w:rsid w:val="00F14B78"/>
    <w:rsid w:val="00F3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072-KovyazinaT</dc:creator>
  <cp:keywords/>
  <dc:description/>
  <cp:lastModifiedBy>072-KovyazinaT</cp:lastModifiedBy>
  <cp:revision>10</cp:revision>
  <dcterms:created xsi:type="dcterms:W3CDTF">2013-02-25T04:22:00Z</dcterms:created>
  <dcterms:modified xsi:type="dcterms:W3CDTF">2013-06-10T05:35:00Z</dcterms:modified>
</cp:coreProperties>
</file>