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CA4616">
            <w:pPr>
              <w:pStyle w:val="a3"/>
              <w:spacing w:before="0" w:after="0"/>
              <w:jc w:val="center"/>
              <w:rPr>
                <w:b/>
                <w:sz w:val="28"/>
                <w:szCs w:val="28"/>
              </w:rPr>
            </w:pPr>
            <w:r w:rsidRPr="00435A95">
              <w:rPr>
                <w:sz w:val="28"/>
                <w:szCs w:val="28"/>
              </w:rPr>
              <w:t xml:space="preserve">«__» </w:t>
            </w:r>
            <w:r w:rsidR="00CA4616">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51113D" w:rsidP="00A0704E">
      <w:pPr>
        <w:spacing w:after="0" w:line="240" w:lineRule="auto"/>
        <w:jc w:val="center"/>
        <w:rPr>
          <w:rFonts w:ascii="Times New Roman" w:hAnsi="Times New Roman" w:cs="Times New Roman"/>
          <w:b/>
          <w:sz w:val="28"/>
          <w:szCs w:val="28"/>
          <w:lang w:eastAsia="en-US"/>
        </w:rPr>
      </w:pPr>
      <w:r w:rsidRPr="0051113D">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CA4616" w:rsidRDefault="00CA4616" w:rsidP="00A0704E">
      <w:pPr>
        <w:spacing w:after="0" w:line="240" w:lineRule="auto"/>
        <w:jc w:val="center"/>
        <w:rPr>
          <w:rFonts w:ascii="Times New Roman" w:hAnsi="Times New Roman" w:cs="Times New Roman"/>
          <w:b/>
          <w:i/>
          <w:sz w:val="28"/>
          <w:szCs w:val="28"/>
        </w:rPr>
      </w:pPr>
      <w:r w:rsidRPr="00CA4616">
        <w:rPr>
          <w:rFonts w:ascii="Times New Roman" w:hAnsi="Times New Roman" w:cs="Times New Roman"/>
          <w:b/>
          <w:i/>
          <w:sz w:val="28"/>
          <w:szCs w:val="28"/>
          <w:highlight w:val="yellow"/>
        </w:rPr>
        <w:t xml:space="preserve">поставку насосов </w:t>
      </w:r>
      <w:proofErr w:type="spellStart"/>
      <w:r w:rsidRPr="00CA4616">
        <w:rPr>
          <w:rFonts w:ascii="Times New Roman" w:hAnsi="Times New Roman" w:cs="Times New Roman"/>
          <w:b/>
          <w:i/>
          <w:sz w:val="28"/>
          <w:szCs w:val="28"/>
          <w:highlight w:val="yellow"/>
        </w:rPr>
        <w:t>магниторазрядных</w:t>
      </w:r>
      <w:proofErr w:type="spellEnd"/>
      <w:r w:rsidRPr="00CA4616">
        <w:rPr>
          <w:rFonts w:ascii="Times New Roman" w:hAnsi="Times New Roman" w:cs="Times New Roman"/>
          <w:b/>
          <w:i/>
          <w:sz w:val="28"/>
          <w:szCs w:val="28"/>
          <w:highlight w:val="yellow"/>
        </w:rPr>
        <w:t xml:space="preserve"> диодных НМД-0,63 в количестве 2-х шт. с блоком питания БМП-0.25</w:t>
      </w:r>
      <w:r w:rsidR="00560189" w:rsidRPr="00CA4616">
        <w:rPr>
          <w:rFonts w:ascii="Times New Roman" w:hAnsi="Times New Roman" w:cs="Times New Roman"/>
          <w:b/>
          <w:i/>
          <w:sz w:val="28"/>
          <w:szCs w:val="28"/>
          <w:highlight w:val="yellow"/>
        </w:rPr>
        <w:t xml:space="preserve"> </w:t>
      </w:r>
    </w:p>
    <w:p w:rsidR="00065189" w:rsidRPr="00CA4616"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CA4616" w:rsidRPr="00CA4616" w:rsidRDefault="00CA4616" w:rsidP="00CA4616">
      <w:pPr>
        <w:jc w:val="center"/>
        <w:rPr>
          <w:rFonts w:ascii="Times New Roman" w:hAnsi="Times New Roman" w:cs="Times New Roman"/>
          <w:sz w:val="28"/>
          <w:szCs w:val="28"/>
        </w:rPr>
      </w:pPr>
      <w:r w:rsidRPr="00CA4616">
        <w:rPr>
          <w:rFonts w:ascii="Times New Roman" w:hAnsi="Times New Roman" w:cs="Times New Roman"/>
          <w:sz w:val="28"/>
          <w:szCs w:val="28"/>
        </w:rPr>
        <w:lastRenderedPageBreak/>
        <w:t xml:space="preserve">Техническое задание </w:t>
      </w:r>
    </w:p>
    <w:p w:rsidR="00CA4616" w:rsidRPr="00CA4616" w:rsidRDefault="00CA4616" w:rsidP="00CA4616">
      <w:pPr>
        <w:jc w:val="center"/>
        <w:rPr>
          <w:rFonts w:ascii="Times New Roman" w:hAnsi="Times New Roman" w:cs="Times New Roman"/>
          <w:sz w:val="28"/>
          <w:szCs w:val="28"/>
        </w:rPr>
      </w:pPr>
      <w:r w:rsidRPr="00CA4616">
        <w:rPr>
          <w:rFonts w:ascii="Times New Roman" w:hAnsi="Times New Roman" w:cs="Times New Roman"/>
          <w:sz w:val="28"/>
          <w:szCs w:val="28"/>
        </w:rPr>
        <w:t xml:space="preserve">на поставку насосов </w:t>
      </w:r>
      <w:proofErr w:type="spellStart"/>
      <w:r w:rsidRPr="00CA4616">
        <w:rPr>
          <w:rFonts w:ascii="Times New Roman" w:hAnsi="Times New Roman" w:cs="Times New Roman"/>
          <w:sz w:val="28"/>
          <w:szCs w:val="28"/>
        </w:rPr>
        <w:t>магниторазрядных</w:t>
      </w:r>
      <w:proofErr w:type="spellEnd"/>
      <w:r w:rsidRPr="00CA4616">
        <w:rPr>
          <w:rFonts w:ascii="Times New Roman" w:hAnsi="Times New Roman" w:cs="Times New Roman"/>
          <w:sz w:val="28"/>
          <w:szCs w:val="28"/>
        </w:rPr>
        <w:t xml:space="preserve"> диодных НМД-0,63 в количестве 2-х шт.</w:t>
      </w:r>
    </w:p>
    <w:p w:rsidR="00CA4616" w:rsidRPr="00CA4616" w:rsidRDefault="00CA4616" w:rsidP="00CA4616">
      <w:pPr>
        <w:jc w:val="center"/>
        <w:rPr>
          <w:rFonts w:ascii="Times New Roman" w:hAnsi="Times New Roman" w:cs="Times New Roman"/>
          <w:sz w:val="28"/>
          <w:szCs w:val="28"/>
        </w:rPr>
      </w:pPr>
      <w:r w:rsidRPr="00CA4616">
        <w:rPr>
          <w:rFonts w:ascii="Times New Roman" w:hAnsi="Times New Roman" w:cs="Times New Roman"/>
          <w:sz w:val="28"/>
          <w:szCs w:val="28"/>
        </w:rPr>
        <w:t xml:space="preserve"> с блоком питания БМП-0.25 </w:t>
      </w:r>
    </w:p>
    <w:p w:rsidR="00CA4616" w:rsidRPr="00CA4616" w:rsidRDefault="00CA4616" w:rsidP="00CA4616">
      <w:pPr>
        <w:rPr>
          <w:rFonts w:ascii="Times New Roman" w:hAnsi="Times New Roman" w:cs="Times New Roman"/>
          <w:sz w:val="28"/>
          <w:szCs w:val="28"/>
        </w:rPr>
      </w:pPr>
    </w:p>
    <w:p w:rsidR="00CA4616" w:rsidRPr="00CA4616" w:rsidRDefault="00CA4616" w:rsidP="00CA4616">
      <w:pPr>
        <w:pStyle w:val="a3"/>
        <w:ind w:firstLine="426"/>
        <w:jc w:val="both"/>
        <w:rPr>
          <w:sz w:val="28"/>
          <w:szCs w:val="28"/>
        </w:rPr>
      </w:pPr>
      <w:r w:rsidRPr="00CA4616">
        <w:rPr>
          <w:sz w:val="28"/>
          <w:szCs w:val="28"/>
        </w:rPr>
        <w:t xml:space="preserve">Вакуумные насосы </w:t>
      </w:r>
      <w:proofErr w:type="spellStart"/>
      <w:r w:rsidRPr="00CA4616">
        <w:rPr>
          <w:sz w:val="28"/>
          <w:szCs w:val="28"/>
        </w:rPr>
        <w:t>магниторазрядные</w:t>
      </w:r>
      <w:proofErr w:type="spellEnd"/>
      <w:r w:rsidRPr="00CA4616">
        <w:rPr>
          <w:sz w:val="28"/>
          <w:szCs w:val="28"/>
        </w:rPr>
        <w:t xml:space="preserve"> НМД-0,63 предназначены для </w:t>
      </w:r>
      <w:proofErr w:type="spellStart"/>
      <w:r w:rsidRPr="00CA4616">
        <w:rPr>
          <w:sz w:val="28"/>
          <w:szCs w:val="28"/>
        </w:rPr>
        <w:t>безмасляной</w:t>
      </w:r>
      <w:proofErr w:type="spellEnd"/>
      <w:r w:rsidRPr="00CA4616">
        <w:rPr>
          <w:sz w:val="28"/>
          <w:szCs w:val="28"/>
        </w:rPr>
        <w:t xml:space="preserve"> откачки из вакуумных систем газов и газовых смесей (воздуха), получения глубокого и сверхглубокого вакуума. Вакуумные насосы </w:t>
      </w:r>
      <w:proofErr w:type="spellStart"/>
      <w:r w:rsidRPr="00CA4616">
        <w:rPr>
          <w:sz w:val="28"/>
          <w:szCs w:val="28"/>
        </w:rPr>
        <w:t>магниторазрядные</w:t>
      </w:r>
      <w:proofErr w:type="spellEnd"/>
      <w:r w:rsidRPr="00CA4616">
        <w:rPr>
          <w:sz w:val="28"/>
          <w:szCs w:val="28"/>
        </w:rPr>
        <w:t xml:space="preserve"> НМД-0,63 применяются в составе вакуумно-технологического оборудования.</w:t>
      </w:r>
    </w:p>
    <w:p w:rsidR="00CA4616" w:rsidRPr="00CA4616" w:rsidRDefault="00CA4616" w:rsidP="00CA4616">
      <w:pPr>
        <w:pStyle w:val="a3"/>
        <w:ind w:firstLine="426"/>
        <w:jc w:val="both"/>
        <w:rPr>
          <w:b/>
          <w:sz w:val="28"/>
          <w:szCs w:val="28"/>
        </w:rPr>
      </w:pPr>
      <w:r w:rsidRPr="00CA4616">
        <w:rPr>
          <w:b/>
          <w:sz w:val="28"/>
          <w:szCs w:val="28"/>
        </w:rPr>
        <w:t>В комплект входит блок питания БМП-0.25 – 1 шт.</w:t>
      </w:r>
    </w:p>
    <w:p w:rsidR="00CA4616" w:rsidRPr="00CA4616" w:rsidRDefault="00CA4616" w:rsidP="00CA4616">
      <w:pPr>
        <w:pStyle w:val="a3"/>
        <w:ind w:firstLine="426"/>
        <w:jc w:val="both"/>
        <w:rPr>
          <w:sz w:val="28"/>
          <w:szCs w:val="28"/>
        </w:rPr>
      </w:pPr>
      <w:r w:rsidRPr="00CA4616">
        <w:rPr>
          <w:sz w:val="28"/>
          <w:szCs w:val="28"/>
        </w:rPr>
        <w:t xml:space="preserve">Вакуумные насосы </w:t>
      </w:r>
      <w:proofErr w:type="spellStart"/>
      <w:r w:rsidRPr="00CA4616">
        <w:rPr>
          <w:sz w:val="28"/>
          <w:szCs w:val="28"/>
        </w:rPr>
        <w:t>магниторазрядные</w:t>
      </w:r>
      <w:proofErr w:type="spellEnd"/>
      <w:r w:rsidRPr="00CA4616">
        <w:rPr>
          <w:sz w:val="28"/>
          <w:szCs w:val="28"/>
        </w:rPr>
        <w:t xml:space="preserve"> НМД - 0,63 не предназначены для откачки инертных газов и длительной откачки водорода (инертные газы и водород могут откачиваться только в виде примесей к химически активным газам, имеющим атомный вес выше 14) и снижают свою работоспособность при откачке углеводородов.</w:t>
      </w:r>
    </w:p>
    <w:p w:rsidR="00CA4616" w:rsidRPr="00CA4616" w:rsidRDefault="00CA4616" w:rsidP="00CA4616">
      <w:pPr>
        <w:rPr>
          <w:rFonts w:ascii="Times New Roman" w:hAnsi="Times New Roman" w:cs="Times New Roman"/>
          <w:bCs/>
          <w:color w:val="000000"/>
          <w:sz w:val="28"/>
          <w:szCs w:val="28"/>
        </w:rPr>
      </w:pPr>
      <w:r w:rsidRPr="00CA4616">
        <w:rPr>
          <w:rFonts w:ascii="Times New Roman" w:hAnsi="Times New Roman" w:cs="Times New Roman"/>
          <w:bCs/>
          <w:color w:val="000000"/>
          <w:sz w:val="28"/>
          <w:szCs w:val="28"/>
        </w:rPr>
        <w:t xml:space="preserve"> </w:t>
      </w:r>
    </w:p>
    <w:p w:rsidR="00CA4616" w:rsidRPr="00CA4616" w:rsidRDefault="00CA4616" w:rsidP="00CA4616">
      <w:pPr>
        <w:pStyle w:val="2"/>
        <w:jc w:val="center"/>
        <w:rPr>
          <w:rFonts w:ascii="Times New Roman" w:hAnsi="Times New Roman" w:cs="Times New Roman"/>
          <w:bCs w:val="0"/>
          <w:i w:val="0"/>
        </w:rPr>
      </w:pPr>
      <w:r w:rsidRPr="00CA4616">
        <w:rPr>
          <w:rFonts w:ascii="Times New Roman" w:hAnsi="Times New Roman" w:cs="Times New Roman"/>
          <w:bCs w:val="0"/>
          <w:i w:val="0"/>
        </w:rPr>
        <w:t>Технические характеристики:</w:t>
      </w:r>
    </w:p>
    <w:p w:rsidR="00CA4616" w:rsidRPr="00CA4616" w:rsidRDefault="00CA4616" w:rsidP="00CA4616">
      <w:pPr>
        <w:pStyle w:val="2"/>
        <w:jc w:val="center"/>
        <w:rPr>
          <w:rFonts w:ascii="Times New Roman" w:hAnsi="Times New Roman" w:cs="Times New Roman"/>
          <w:bCs w:val="0"/>
          <w:i w:val="0"/>
        </w:rPr>
      </w:pPr>
      <w:r w:rsidRPr="00CA4616">
        <w:rPr>
          <w:rFonts w:ascii="Times New Roman" w:hAnsi="Times New Roman" w:cs="Times New Roman"/>
          <w:bCs w:val="0"/>
          <w:i w:val="0"/>
        </w:rPr>
        <w:t xml:space="preserve">Технические характеристики насосов </w:t>
      </w:r>
      <w:proofErr w:type="spellStart"/>
      <w:r w:rsidRPr="00CA4616">
        <w:rPr>
          <w:rFonts w:ascii="Times New Roman" w:hAnsi="Times New Roman" w:cs="Times New Roman"/>
          <w:bCs w:val="0"/>
          <w:i w:val="0"/>
        </w:rPr>
        <w:t>магниторазрядных</w:t>
      </w:r>
      <w:proofErr w:type="spellEnd"/>
      <w:r w:rsidRPr="00CA4616">
        <w:rPr>
          <w:rFonts w:ascii="Times New Roman" w:hAnsi="Times New Roman" w:cs="Times New Roman"/>
          <w:bCs w:val="0"/>
          <w:i w:val="0"/>
        </w:rPr>
        <w:t xml:space="preserve"> НМД-0,63 </w:t>
      </w:r>
    </w:p>
    <w:tbl>
      <w:tblPr>
        <w:tblW w:w="4640" w:type="pct"/>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637"/>
        <w:gridCol w:w="2844"/>
        <w:gridCol w:w="2312"/>
      </w:tblGrid>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Характеристика</w:t>
            </w:r>
          </w:p>
        </w:tc>
        <w:tc>
          <w:tcPr>
            <w:tcW w:w="1294"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НМД-0,63</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w:t>
            </w:r>
          </w:p>
        </w:tc>
      </w:tr>
      <w:tr w:rsidR="00CA4616" w:rsidRPr="00CA4616" w:rsidTr="008F623A">
        <w:trPr>
          <w:tblCellSpacing w:w="15" w:type="dxa"/>
          <w:jc w:val="center"/>
        </w:trPr>
        <w:tc>
          <w:tcPr>
            <w:tcW w:w="2051" w:type="pct"/>
            <w:vMerge w:val="restar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Наибольшая быстрота действия, </w:t>
            </w:r>
            <w:proofErr w:type="gramStart"/>
            <w:r w:rsidRPr="00CA4616">
              <w:rPr>
                <w:rFonts w:ascii="Times New Roman" w:hAnsi="Times New Roman" w:cs="Times New Roman"/>
                <w:sz w:val="28"/>
                <w:szCs w:val="28"/>
              </w:rPr>
              <w:t>л</w:t>
            </w:r>
            <w:proofErr w:type="gramEnd"/>
            <w:r w:rsidRPr="00CA4616">
              <w:rPr>
                <w:rFonts w:ascii="Times New Roman" w:hAnsi="Times New Roman" w:cs="Times New Roman"/>
                <w:sz w:val="28"/>
                <w:szCs w:val="28"/>
              </w:rPr>
              <w:t>/с (± 20%)</w:t>
            </w: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 по азоту </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750</w:t>
            </w:r>
          </w:p>
        </w:tc>
      </w:tr>
      <w:tr w:rsidR="00CA4616" w:rsidRPr="00CA4616" w:rsidTr="008F623A">
        <w:trPr>
          <w:tblCellSpacing w:w="15" w:type="dxa"/>
          <w:jc w:val="center"/>
        </w:trPr>
        <w:tc>
          <w:tcPr>
            <w:tcW w:w="2051" w:type="pct"/>
            <w:vMerge/>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по аргону</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Наибольшее давление запуска, 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1</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Наибольшее рабочее давление, 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2,0*10</w:t>
            </w:r>
            <w:r w:rsidRPr="00CA4616">
              <w:rPr>
                <w:rFonts w:ascii="Times New Roman" w:hAnsi="Times New Roman" w:cs="Times New Roman"/>
                <w:sz w:val="28"/>
                <w:szCs w:val="28"/>
                <w:vertAlign w:val="superscript"/>
              </w:rPr>
              <w:t>-3</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Предельное остаточное давление, Па</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4,0*10</w:t>
            </w:r>
            <w:r w:rsidRPr="00CA4616">
              <w:rPr>
                <w:rFonts w:ascii="Times New Roman" w:hAnsi="Times New Roman" w:cs="Times New Roman"/>
                <w:sz w:val="28"/>
                <w:szCs w:val="28"/>
                <w:vertAlign w:val="superscript"/>
              </w:rPr>
              <w:t>-8</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Рекомендуемый блок питания, 1 шт.</w:t>
            </w:r>
            <w:bookmarkStart w:id="0" w:name="_GoBack"/>
            <w:bookmarkEnd w:id="0"/>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БПМ-0,25</w:t>
            </w:r>
          </w:p>
        </w:tc>
      </w:tr>
      <w:tr w:rsidR="00CA4616" w:rsidRPr="00CA4616" w:rsidTr="008F623A">
        <w:trPr>
          <w:tblCellSpacing w:w="15" w:type="dxa"/>
          <w:jc w:val="center"/>
        </w:trPr>
        <w:tc>
          <w:tcPr>
            <w:tcW w:w="3657" w:type="pct"/>
            <w:gridSpan w:val="2"/>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Масса (+5%), кг</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200</w:t>
            </w:r>
          </w:p>
        </w:tc>
      </w:tr>
      <w:tr w:rsidR="00CA4616" w:rsidRPr="00CA4616" w:rsidTr="008F623A">
        <w:trPr>
          <w:tblCellSpacing w:w="15" w:type="dxa"/>
          <w:jc w:val="center"/>
        </w:trPr>
        <w:tc>
          <w:tcPr>
            <w:tcW w:w="2051" w:type="pct"/>
            <w:vMerge w:val="restar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lastRenderedPageBreak/>
              <w:t>Присоединительный фланец корпуса насоса по ОСТ 11 868.007 (ФО)</w:t>
            </w: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 </w:t>
            </w:r>
            <w:proofErr w:type="spellStart"/>
            <w:proofErr w:type="gramStart"/>
            <w:r w:rsidRPr="00CA4616">
              <w:rPr>
                <w:rFonts w:ascii="Times New Roman" w:hAnsi="Times New Roman" w:cs="Times New Roman"/>
                <w:sz w:val="28"/>
                <w:szCs w:val="28"/>
              </w:rPr>
              <w:t>D</w:t>
            </w:r>
            <w:proofErr w:type="gramEnd"/>
            <w:r w:rsidRPr="00CA4616">
              <w:rPr>
                <w:rFonts w:ascii="Times New Roman" w:hAnsi="Times New Roman" w:cs="Times New Roman"/>
                <w:sz w:val="28"/>
                <w:szCs w:val="28"/>
              </w:rPr>
              <w:t>у</w:t>
            </w:r>
            <w:proofErr w:type="spellEnd"/>
            <w:r w:rsidRPr="00CA4616">
              <w:rPr>
                <w:rFonts w:ascii="Times New Roman" w:hAnsi="Times New Roman" w:cs="Times New Roman"/>
                <w:sz w:val="28"/>
                <w:szCs w:val="28"/>
              </w:rPr>
              <w:t xml:space="preserve">,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250</w:t>
            </w:r>
          </w:p>
        </w:tc>
      </w:tr>
      <w:tr w:rsidR="00CA4616" w:rsidRPr="00CA4616" w:rsidTr="008F623A">
        <w:trPr>
          <w:tblCellSpacing w:w="15" w:type="dxa"/>
          <w:jc w:val="center"/>
        </w:trPr>
        <w:tc>
          <w:tcPr>
            <w:tcW w:w="2051" w:type="pct"/>
            <w:vMerge/>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 Габаритные размеры насоса (+5 </w:t>
            </w:r>
            <w:proofErr w:type="spellStart"/>
            <w:r w:rsidRPr="00CA4616">
              <w:rPr>
                <w:rFonts w:ascii="Times New Roman" w:hAnsi="Times New Roman" w:cs="Times New Roman"/>
                <w:sz w:val="28"/>
                <w:szCs w:val="28"/>
              </w:rPr>
              <w:t>max</w:t>
            </w:r>
            <w:proofErr w:type="spellEnd"/>
            <w:r w:rsidRPr="00CA4616">
              <w:rPr>
                <w:rFonts w:ascii="Times New Roman" w:hAnsi="Times New Roman" w:cs="Times New Roman"/>
                <w:sz w:val="28"/>
                <w:szCs w:val="28"/>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 xml:space="preserve">560 </w:t>
            </w:r>
            <w:proofErr w:type="spellStart"/>
            <w:r w:rsidRPr="00CA4616">
              <w:rPr>
                <w:rFonts w:ascii="Times New Roman" w:hAnsi="Times New Roman" w:cs="Times New Roman"/>
                <w:sz w:val="28"/>
                <w:szCs w:val="28"/>
              </w:rPr>
              <w:t>х</w:t>
            </w:r>
            <w:proofErr w:type="spellEnd"/>
            <w:r w:rsidRPr="00CA4616">
              <w:rPr>
                <w:rFonts w:ascii="Times New Roman" w:hAnsi="Times New Roman" w:cs="Times New Roman"/>
                <w:sz w:val="28"/>
                <w:szCs w:val="28"/>
              </w:rPr>
              <w:t xml:space="preserve"> 410 </w:t>
            </w:r>
            <w:proofErr w:type="spellStart"/>
            <w:r w:rsidRPr="00CA4616">
              <w:rPr>
                <w:rFonts w:ascii="Times New Roman" w:hAnsi="Times New Roman" w:cs="Times New Roman"/>
                <w:sz w:val="28"/>
                <w:szCs w:val="28"/>
              </w:rPr>
              <w:t>х</w:t>
            </w:r>
            <w:proofErr w:type="spellEnd"/>
            <w:r w:rsidRPr="00CA4616">
              <w:rPr>
                <w:rFonts w:ascii="Times New Roman" w:hAnsi="Times New Roman" w:cs="Times New Roman"/>
                <w:sz w:val="28"/>
                <w:szCs w:val="28"/>
              </w:rPr>
              <w:t xml:space="preserve"> 580</w:t>
            </w:r>
          </w:p>
        </w:tc>
      </w:tr>
      <w:tr w:rsidR="00CA4616" w:rsidRPr="00CA4616" w:rsidTr="008F623A">
        <w:trPr>
          <w:tblCellSpacing w:w="15" w:type="dxa"/>
          <w:jc w:val="center"/>
        </w:trPr>
        <w:tc>
          <w:tcPr>
            <w:tcW w:w="2051" w:type="pct"/>
            <w:vMerge w:val="restar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Присоединительный фланец корпуса насоса по ГОСТ 26526 (ФГ)</w:t>
            </w: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 </w:t>
            </w:r>
            <w:proofErr w:type="spellStart"/>
            <w:proofErr w:type="gramStart"/>
            <w:r w:rsidRPr="00CA4616">
              <w:rPr>
                <w:rFonts w:ascii="Times New Roman" w:hAnsi="Times New Roman" w:cs="Times New Roman"/>
                <w:sz w:val="28"/>
                <w:szCs w:val="28"/>
              </w:rPr>
              <w:t>D</w:t>
            </w:r>
            <w:proofErr w:type="gramEnd"/>
            <w:r w:rsidRPr="00CA4616">
              <w:rPr>
                <w:rFonts w:ascii="Times New Roman" w:hAnsi="Times New Roman" w:cs="Times New Roman"/>
                <w:sz w:val="28"/>
                <w:szCs w:val="28"/>
              </w:rPr>
              <w:t>у</w:t>
            </w:r>
            <w:proofErr w:type="spellEnd"/>
            <w:r w:rsidRPr="00CA4616">
              <w:rPr>
                <w:rFonts w:ascii="Times New Roman" w:hAnsi="Times New Roman" w:cs="Times New Roman"/>
                <w:sz w:val="28"/>
                <w:szCs w:val="28"/>
              </w:rPr>
              <w:t xml:space="preserve">,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250</w:t>
            </w:r>
          </w:p>
        </w:tc>
      </w:tr>
      <w:tr w:rsidR="00CA4616" w:rsidRPr="00CA4616" w:rsidTr="008F623A">
        <w:trPr>
          <w:tblCellSpacing w:w="15" w:type="dxa"/>
          <w:jc w:val="center"/>
        </w:trPr>
        <w:tc>
          <w:tcPr>
            <w:tcW w:w="2051" w:type="pct"/>
            <w:vMerge/>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p>
        </w:tc>
        <w:tc>
          <w:tcPr>
            <w:tcW w:w="1589" w:type="pct"/>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rPr>
                <w:rFonts w:ascii="Times New Roman" w:hAnsi="Times New Roman" w:cs="Times New Roman"/>
                <w:sz w:val="28"/>
                <w:szCs w:val="28"/>
              </w:rPr>
            </w:pPr>
            <w:r w:rsidRPr="00CA4616">
              <w:rPr>
                <w:rFonts w:ascii="Times New Roman" w:hAnsi="Times New Roman" w:cs="Times New Roman"/>
                <w:sz w:val="28"/>
                <w:szCs w:val="28"/>
              </w:rPr>
              <w:t xml:space="preserve">- Габаритные размеры насоса (+5 </w:t>
            </w:r>
            <w:proofErr w:type="spellStart"/>
            <w:r w:rsidRPr="00CA4616">
              <w:rPr>
                <w:rFonts w:ascii="Times New Roman" w:hAnsi="Times New Roman" w:cs="Times New Roman"/>
                <w:sz w:val="28"/>
                <w:szCs w:val="28"/>
              </w:rPr>
              <w:t>max</w:t>
            </w:r>
            <w:proofErr w:type="spellEnd"/>
            <w:r w:rsidRPr="00CA4616">
              <w:rPr>
                <w:rFonts w:ascii="Times New Roman" w:hAnsi="Times New Roman" w:cs="Times New Roman"/>
                <w:sz w:val="28"/>
                <w:szCs w:val="28"/>
              </w:rPr>
              <w:t>), 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CA4616" w:rsidRPr="00CA4616" w:rsidRDefault="00CA4616" w:rsidP="008F623A">
            <w:pPr>
              <w:jc w:val="center"/>
              <w:rPr>
                <w:rFonts w:ascii="Times New Roman" w:hAnsi="Times New Roman" w:cs="Times New Roman"/>
                <w:sz w:val="28"/>
                <w:szCs w:val="28"/>
              </w:rPr>
            </w:pPr>
            <w:r w:rsidRPr="00CA4616">
              <w:rPr>
                <w:rFonts w:ascii="Times New Roman" w:hAnsi="Times New Roman" w:cs="Times New Roman"/>
                <w:sz w:val="28"/>
                <w:szCs w:val="28"/>
              </w:rPr>
              <w:t xml:space="preserve">560 </w:t>
            </w:r>
            <w:proofErr w:type="spellStart"/>
            <w:r w:rsidRPr="00CA4616">
              <w:rPr>
                <w:rFonts w:ascii="Times New Roman" w:hAnsi="Times New Roman" w:cs="Times New Roman"/>
                <w:sz w:val="28"/>
                <w:szCs w:val="28"/>
              </w:rPr>
              <w:t>х</w:t>
            </w:r>
            <w:proofErr w:type="spellEnd"/>
            <w:r w:rsidRPr="00CA4616">
              <w:rPr>
                <w:rFonts w:ascii="Times New Roman" w:hAnsi="Times New Roman" w:cs="Times New Roman"/>
                <w:sz w:val="28"/>
                <w:szCs w:val="28"/>
              </w:rPr>
              <w:t xml:space="preserve"> 380 </w:t>
            </w:r>
            <w:proofErr w:type="spellStart"/>
            <w:r w:rsidRPr="00CA4616">
              <w:rPr>
                <w:rFonts w:ascii="Times New Roman" w:hAnsi="Times New Roman" w:cs="Times New Roman"/>
                <w:sz w:val="28"/>
                <w:szCs w:val="28"/>
              </w:rPr>
              <w:t>х</w:t>
            </w:r>
            <w:proofErr w:type="spellEnd"/>
            <w:r w:rsidRPr="00CA4616">
              <w:rPr>
                <w:rFonts w:ascii="Times New Roman" w:hAnsi="Times New Roman" w:cs="Times New Roman"/>
                <w:sz w:val="28"/>
                <w:szCs w:val="28"/>
              </w:rPr>
              <w:t xml:space="preserve"> 590</w:t>
            </w:r>
          </w:p>
        </w:tc>
      </w:tr>
    </w:tbl>
    <w:p w:rsidR="00CA4616" w:rsidRPr="00CA4616" w:rsidRDefault="00CA4616" w:rsidP="00CA4616">
      <w:pPr>
        <w:rPr>
          <w:rFonts w:ascii="Times New Roman" w:hAnsi="Times New Roman" w:cs="Times New Roman"/>
          <w:sz w:val="28"/>
          <w:szCs w:val="28"/>
        </w:rPr>
      </w:pPr>
    </w:p>
    <w:p w:rsidR="00CA4616" w:rsidRPr="00CA4616" w:rsidRDefault="00CA4616" w:rsidP="00CA4616">
      <w:pPr>
        <w:pStyle w:val="2"/>
        <w:keepNext w:val="0"/>
        <w:keepLines/>
        <w:widowControl w:val="0"/>
        <w:spacing w:before="0" w:after="0"/>
        <w:ind w:left="360" w:firstLine="348"/>
        <w:jc w:val="both"/>
        <w:rPr>
          <w:rFonts w:ascii="Times New Roman" w:hAnsi="Times New Roman" w:cs="Times New Roman"/>
          <w:bCs w:val="0"/>
          <w:i w:val="0"/>
        </w:rPr>
      </w:pPr>
      <w:r w:rsidRPr="00CA4616">
        <w:rPr>
          <w:rFonts w:ascii="Times New Roman" w:hAnsi="Times New Roman" w:cs="Times New Roman"/>
          <w:bCs w:val="0"/>
          <w:i w:val="0"/>
        </w:rPr>
        <w:t>Поставляемые насосы должны быть новыми (дата изготовления – 2014г.). Не допускается поставка выставочных образцов, а также насосов, изготовленных из восстановленных узлов и деталей.</w:t>
      </w:r>
    </w:p>
    <w:p w:rsidR="00CA4616" w:rsidRPr="00CA4616" w:rsidRDefault="00CA4616" w:rsidP="00CA4616">
      <w:pPr>
        <w:jc w:val="both"/>
        <w:rPr>
          <w:rFonts w:ascii="Times New Roman" w:hAnsi="Times New Roman" w:cs="Times New Roman"/>
          <w:b/>
          <w:sz w:val="28"/>
          <w:szCs w:val="28"/>
        </w:rPr>
      </w:pPr>
    </w:p>
    <w:p w:rsidR="00CA4616" w:rsidRPr="00CA4616" w:rsidRDefault="00CA4616" w:rsidP="00CA4616">
      <w:pPr>
        <w:tabs>
          <w:tab w:val="left" w:pos="284"/>
        </w:tabs>
        <w:ind w:left="360"/>
        <w:jc w:val="both"/>
        <w:rPr>
          <w:rFonts w:ascii="Times New Roman" w:hAnsi="Times New Roman" w:cs="Times New Roman"/>
          <w:b/>
          <w:sz w:val="28"/>
          <w:szCs w:val="28"/>
        </w:rPr>
      </w:pPr>
      <w:r w:rsidRPr="00CA4616">
        <w:rPr>
          <w:rFonts w:ascii="Times New Roman" w:hAnsi="Times New Roman" w:cs="Times New Roman"/>
          <w:b/>
          <w:sz w:val="28"/>
          <w:szCs w:val="28"/>
        </w:rPr>
        <w:tab/>
        <w:t>Насосы должны соответствовать указанным техническим характеристикам.</w:t>
      </w:r>
    </w:p>
    <w:p w:rsidR="00CA4616" w:rsidRPr="00CA4616" w:rsidRDefault="00CA4616" w:rsidP="00CA4616">
      <w:pPr>
        <w:rPr>
          <w:rFonts w:ascii="Times New Roman" w:hAnsi="Times New Roman" w:cs="Times New Roman"/>
          <w:b/>
          <w:sz w:val="28"/>
          <w:szCs w:val="28"/>
        </w:rPr>
      </w:pPr>
    </w:p>
    <w:p w:rsidR="00227B80" w:rsidRPr="008A73A8" w:rsidRDefault="00227B80"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 xml:space="preserve">Не предоставление сертификатов на поставляемый товар возможно только в случае предоставления документов подтверждающих, что </w:t>
      </w:r>
      <w:r w:rsidRPr="00435A95">
        <w:rPr>
          <w:rFonts w:ascii="Times New Roman" w:hAnsi="Times New Roman" w:cs="Times New Roman"/>
          <w:color w:val="000000"/>
          <w:sz w:val="28"/>
          <w:szCs w:val="28"/>
        </w:rPr>
        <w:lastRenderedPageBreak/>
        <w:t>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2E0225E"/>
    <w:multiLevelType w:val="multilevel"/>
    <w:tmpl w:val="2AFC5E1E"/>
    <w:lvl w:ilvl="0">
      <w:start w:val="1"/>
      <w:numFmt w:val="decimal"/>
      <w:lvlText w:val="%1"/>
      <w:lvlJc w:val="left"/>
      <w:pPr>
        <w:tabs>
          <w:tab w:val="num" w:pos="1142"/>
        </w:tabs>
        <w:ind w:left="1142" w:hanging="432"/>
      </w:pPr>
      <w:rPr>
        <w:rFonts w:hint="default"/>
        <w:sz w:val="26"/>
        <w:szCs w:val="26"/>
      </w:rPr>
    </w:lvl>
    <w:lvl w:ilvl="1">
      <w:start w:val="1"/>
      <w:numFmt w:val="decimal"/>
      <w:lvlText w:val="%1.%2"/>
      <w:lvlJc w:val="left"/>
      <w:pPr>
        <w:tabs>
          <w:tab w:val="num" w:pos="1135"/>
        </w:tabs>
        <w:ind w:left="1427" w:hanging="576"/>
      </w:pPr>
      <w:rPr>
        <w:rFonts w:ascii="Times New Roman" w:hAnsi="Times New Roman" w:cs="Times New Roman"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5F726735"/>
    <w:multiLevelType w:val="multilevel"/>
    <w:tmpl w:val="236C30B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27B80"/>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1113D"/>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50B6C"/>
    <w:rsid w:val="008A0A9E"/>
    <w:rsid w:val="008A39DE"/>
    <w:rsid w:val="008A73A8"/>
    <w:rsid w:val="008F0131"/>
    <w:rsid w:val="00914973"/>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A4616"/>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8A73A8"/>
    <w:pPr>
      <w:keepNext/>
      <w:numPr>
        <w:numId w:val="13"/>
      </w:numPr>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8A73A8"/>
    <w:pPr>
      <w:keepNext/>
      <w:numPr>
        <w:ilvl w:val="1"/>
        <w:numId w:val="13"/>
      </w:numPr>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8A73A8"/>
    <w:pPr>
      <w:keepNext/>
      <w:numPr>
        <w:ilvl w:val="2"/>
        <w:numId w:val="13"/>
      </w:numPr>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8A73A8"/>
    <w:pPr>
      <w:keepNext/>
      <w:numPr>
        <w:ilvl w:val="3"/>
        <w:numId w:val="13"/>
      </w:numPr>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8A73A8"/>
    <w:pPr>
      <w:numPr>
        <w:ilvl w:val="4"/>
        <w:numId w:val="13"/>
      </w:num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8A73A8"/>
    <w:pPr>
      <w:numPr>
        <w:ilvl w:val="5"/>
        <w:numId w:val="13"/>
      </w:num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8A73A8"/>
    <w:pPr>
      <w:numPr>
        <w:ilvl w:val="6"/>
        <w:numId w:val="13"/>
      </w:num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8A73A8"/>
    <w:pPr>
      <w:numPr>
        <w:ilvl w:val="7"/>
        <w:numId w:val="13"/>
      </w:num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8A73A8"/>
    <w:pPr>
      <w:numPr>
        <w:ilvl w:val="8"/>
        <w:numId w:val="13"/>
      </w:numPr>
      <w:spacing w:before="240" w:after="60" w:line="240" w:lineRule="auto"/>
      <w:outlineLvl w:val="8"/>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8A73A8"/>
    <w:rPr>
      <w:rFonts w:ascii="Arial" w:eastAsia="Times New Roman" w:hAnsi="Arial" w:cs="Arial"/>
      <w:b/>
      <w:bCs/>
      <w:kern w:val="32"/>
      <w:sz w:val="32"/>
      <w:szCs w:val="32"/>
    </w:rPr>
  </w:style>
  <w:style w:type="character" w:customStyle="1" w:styleId="20">
    <w:name w:val="Заголовок 2 Знак"/>
    <w:basedOn w:val="a0"/>
    <w:link w:val="2"/>
    <w:rsid w:val="008A73A8"/>
    <w:rPr>
      <w:rFonts w:ascii="Arial" w:eastAsia="Times New Roman" w:hAnsi="Arial" w:cs="Arial"/>
      <w:b/>
      <w:bCs/>
      <w:i/>
      <w:iCs/>
      <w:sz w:val="28"/>
      <w:szCs w:val="28"/>
    </w:rPr>
  </w:style>
  <w:style w:type="character" w:customStyle="1" w:styleId="30">
    <w:name w:val="Заголовок 3 Знак"/>
    <w:basedOn w:val="a0"/>
    <w:link w:val="3"/>
    <w:rsid w:val="008A73A8"/>
    <w:rPr>
      <w:rFonts w:ascii="Arial" w:eastAsia="Times New Roman" w:hAnsi="Arial" w:cs="Arial"/>
      <w:b/>
      <w:bCs/>
      <w:sz w:val="26"/>
      <w:szCs w:val="26"/>
    </w:rPr>
  </w:style>
  <w:style w:type="character" w:customStyle="1" w:styleId="40">
    <w:name w:val="Заголовок 4 Знак"/>
    <w:basedOn w:val="a0"/>
    <w:link w:val="4"/>
    <w:rsid w:val="008A73A8"/>
    <w:rPr>
      <w:rFonts w:ascii="Times New Roman" w:eastAsia="Times New Roman" w:hAnsi="Times New Roman" w:cs="Times New Roman"/>
      <w:b/>
      <w:bCs/>
      <w:sz w:val="28"/>
      <w:szCs w:val="28"/>
    </w:rPr>
  </w:style>
  <w:style w:type="character" w:customStyle="1" w:styleId="50">
    <w:name w:val="Заголовок 5 Знак"/>
    <w:basedOn w:val="a0"/>
    <w:link w:val="5"/>
    <w:rsid w:val="008A73A8"/>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8A73A8"/>
    <w:rPr>
      <w:rFonts w:ascii="Times New Roman" w:eastAsia="Times New Roman" w:hAnsi="Times New Roman" w:cs="Times New Roman"/>
      <w:b/>
      <w:bCs/>
    </w:rPr>
  </w:style>
  <w:style w:type="character" w:customStyle="1" w:styleId="70">
    <w:name w:val="Заголовок 7 Знак"/>
    <w:basedOn w:val="a0"/>
    <w:link w:val="7"/>
    <w:rsid w:val="008A73A8"/>
    <w:rPr>
      <w:rFonts w:ascii="Times New Roman" w:eastAsia="Times New Roman" w:hAnsi="Times New Roman" w:cs="Times New Roman"/>
      <w:sz w:val="24"/>
      <w:szCs w:val="24"/>
    </w:rPr>
  </w:style>
  <w:style w:type="character" w:customStyle="1" w:styleId="80">
    <w:name w:val="Заголовок 8 Знак"/>
    <w:basedOn w:val="a0"/>
    <w:link w:val="8"/>
    <w:rsid w:val="008A73A8"/>
    <w:rPr>
      <w:rFonts w:ascii="Times New Roman" w:eastAsia="Times New Roman" w:hAnsi="Times New Roman" w:cs="Times New Roman"/>
      <w:i/>
      <w:iCs/>
      <w:sz w:val="24"/>
      <w:szCs w:val="24"/>
    </w:rPr>
  </w:style>
  <w:style w:type="character" w:customStyle="1" w:styleId="90">
    <w:name w:val="Заголовок 9 Знак"/>
    <w:basedOn w:val="a0"/>
    <w:link w:val="9"/>
    <w:rsid w:val="008A73A8"/>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608</Words>
  <Characters>3472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60</cp:revision>
  <cp:lastPrinted>2014-03-05T06:49:00Z</cp:lastPrinted>
  <dcterms:created xsi:type="dcterms:W3CDTF">2012-10-05T07:23:00Z</dcterms:created>
  <dcterms:modified xsi:type="dcterms:W3CDTF">2014-04-11T07:35:00Z</dcterms:modified>
</cp:coreProperties>
</file>