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14554" w:type="dxa"/>
        <w:jc w:val="center"/>
        <w:tblInd w:w="-30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63"/>
        <w:gridCol w:w="1701"/>
        <w:gridCol w:w="10528"/>
        <w:gridCol w:w="850"/>
        <w:gridCol w:w="812"/>
      </w:tblGrid>
      <w:tr w:rsidR="006A09B1" w:rsidTr="006A09B1">
        <w:trPr>
          <w:trHeight w:val="639"/>
          <w:tblHeader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bookmarkEnd w:id="1"/>
          <w:p w:rsidR="008812CB" w:rsidRPr="00B93134" w:rsidRDefault="008812CB" w:rsidP="00B93134">
            <w:pPr>
              <w:jc w:val="center"/>
            </w:pPr>
            <w:r w:rsidRPr="00B93134">
              <w:t>№ п./п.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Pr="00B93134" w:rsidRDefault="008812CB" w:rsidP="00B93134">
            <w:pPr>
              <w:jc w:val="center"/>
            </w:pPr>
            <w:r w:rsidRPr="00B93134">
              <w:t>Наименование</w:t>
            </w:r>
          </w:p>
        </w:tc>
        <w:tc>
          <w:tcPr>
            <w:tcW w:w="10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12CB" w:rsidRDefault="008812CB" w:rsidP="005B7403">
            <w:pPr>
              <w:jc w:val="center"/>
              <w:rPr>
                <w:b/>
              </w:rPr>
            </w:pPr>
            <w:r>
              <w:rPr>
                <w:b/>
              </w:rPr>
              <w:t>Кол-во</w:t>
            </w:r>
          </w:p>
        </w:tc>
      </w:tr>
      <w:tr w:rsidR="006A09B1" w:rsidTr="006A09B1">
        <w:trPr>
          <w:trHeight w:val="242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B93134" w:rsidRDefault="008812CB" w:rsidP="00B93134">
            <w:r w:rsidRPr="00B93134">
              <w:t>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6825B7" w:rsidRDefault="006825B7" w:rsidP="00B93134">
            <w:pPr>
              <w:rPr>
                <w:bCs/>
                <w:color w:val="000000"/>
              </w:rPr>
            </w:pPr>
            <w:r w:rsidRPr="006825B7">
              <w:rPr>
                <w:sz w:val="28"/>
                <w:szCs w:val="28"/>
              </w:rPr>
              <w:t xml:space="preserve">Вакуумный шкаф </w:t>
            </w:r>
            <w:r w:rsidRPr="006825B7">
              <w:rPr>
                <w:sz w:val="28"/>
                <w:szCs w:val="28"/>
                <w:lang w:val="en-US"/>
              </w:rPr>
              <w:t>Binder</w:t>
            </w:r>
            <w:r w:rsidRPr="006825B7">
              <w:rPr>
                <w:sz w:val="28"/>
                <w:szCs w:val="28"/>
              </w:rPr>
              <w:t xml:space="preserve"> </w:t>
            </w:r>
            <w:r w:rsidRPr="006825B7">
              <w:rPr>
                <w:sz w:val="28"/>
                <w:szCs w:val="28"/>
                <w:lang w:val="en-US"/>
              </w:rPr>
              <w:t>VDL</w:t>
            </w:r>
            <w:r w:rsidRPr="006825B7">
              <w:rPr>
                <w:sz w:val="28"/>
                <w:szCs w:val="28"/>
              </w:rPr>
              <w:t xml:space="preserve"> 115</w:t>
            </w:r>
          </w:p>
        </w:tc>
        <w:tc>
          <w:tcPr>
            <w:tcW w:w="10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9F7" w:rsidRPr="00FE19F7" w:rsidRDefault="00FE19F7" w:rsidP="00FE19F7">
            <w:pPr>
              <w:numPr>
                <w:ilvl w:val="0"/>
                <w:numId w:val="16"/>
              </w:numPr>
              <w:tabs>
                <w:tab w:val="clear" w:pos="720"/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ind w:left="0" w:firstLine="540"/>
              <w:rPr>
                <w:sz w:val="28"/>
                <w:szCs w:val="28"/>
              </w:rPr>
            </w:pPr>
            <w:r w:rsidRPr="00FE19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E19F7">
              <w:rPr>
                <w:sz w:val="28"/>
                <w:szCs w:val="28"/>
              </w:rPr>
              <w:t>Технические характеристики</w:t>
            </w:r>
          </w:p>
          <w:p w:rsidR="00FE19F7" w:rsidRPr="00FE19F7" w:rsidRDefault="00FE19F7" w:rsidP="00FE19F7">
            <w:pPr>
              <w:tabs>
                <w:tab w:val="left" w:pos="900"/>
                <w:tab w:val="left" w:pos="1080"/>
              </w:tabs>
              <w:rPr>
                <w:sz w:val="28"/>
                <w:szCs w:val="28"/>
              </w:rPr>
            </w:pPr>
          </w:p>
          <w:tbl>
            <w:tblPr>
              <w:tblW w:w="4917" w:type="pct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36" w:type="dxa"/>
                <w:left w:w="36" w:type="dxa"/>
                <w:bottom w:w="36" w:type="dxa"/>
                <w:right w:w="36" w:type="dxa"/>
              </w:tblCellMar>
              <w:tblLook w:val="04A0" w:firstRow="1" w:lastRow="0" w:firstColumn="1" w:lastColumn="0" w:noHBand="0" w:noVBand="1"/>
            </w:tblPr>
            <w:tblGrid>
              <w:gridCol w:w="7791"/>
              <w:gridCol w:w="689"/>
              <w:gridCol w:w="1651"/>
            </w:tblGrid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shd w:val="clear" w:color="auto" w:fill="auto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 Параметр</w:t>
                  </w:r>
                </w:p>
              </w:tc>
              <w:tc>
                <w:tcPr>
                  <w:tcW w:w="1155" w:type="pct"/>
                  <w:gridSpan w:val="2"/>
                  <w:shd w:val="clear" w:color="auto" w:fill="auto"/>
                  <w:noWrap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Величина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Внешние габариты макс Ш х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В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х Г (мм)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740 х 1516 х 670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Высота с ножками (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мм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894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Высота с вакуумным модулем (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мм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622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Внутренние габариты Ш х Г х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В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(мм)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506 х 506 х 450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Объем (л)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115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Макс. загрузка (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кг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65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Дополнительные полки (</w:t>
                  </w:r>
                  <w:proofErr w:type="spellStart"/>
                  <w:r w:rsidRPr="00FE19F7">
                    <w:rPr>
                      <w:color w:val="000000"/>
                      <w:sz w:val="28"/>
                      <w:szCs w:val="28"/>
                    </w:rPr>
                    <w:t>станд</w:t>
                  </w:r>
                  <w:proofErr w:type="spellEnd"/>
                  <w:r w:rsidRPr="00FE19F7">
                    <w:rPr>
                      <w:color w:val="000000"/>
                      <w:sz w:val="28"/>
                      <w:szCs w:val="28"/>
                    </w:rPr>
                    <w:t>./макс.)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2/6 (VDL: 2/7)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384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Темп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д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>иапазон (°C)</w:t>
                  </w:r>
                </w:p>
              </w:tc>
              <w:tc>
                <w:tcPr>
                  <w:tcW w:w="115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200</w:t>
                  </w:r>
                </w:p>
              </w:tc>
            </w:tr>
            <w:tr w:rsidR="00FE19F7" w:rsidRPr="00FE19F7" w:rsidTr="006A09B1">
              <w:trPr>
                <w:tblCellSpacing w:w="0" w:type="dxa"/>
              </w:trPr>
              <w:tc>
                <w:tcPr>
                  <w:tcW w:w="5000" w:type="pct"/>
                  <w:gridSpan w:val="3"/>
                  <w:vAlign w:val="center"/>
                </w:tcPr>
                <w:p w:rsidR="006A09B1" w:rsidRDefault="006A09B1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bCs/>
                      <w:iCs/>
                      <w:color w:val="000000"/>
                      <w:sz w:val="28"/>
                      <w:szCs w:val="28"/>
                    </w:rPr>
                  </w:pPr>
                </w:p>
                <w:p w:rsidR="00FE19F7" w:rsidRPr="00FE19F7" w:rsidRDefault="006A09B1" w:rsidP="006A09B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bCs/>
                      <w:iCs/>
                      <w:color w:val="000000"/>
                      <w:sz w:val="28"/>
                      <w:szCs w:val="28"/>
                    </w:rPr>
                    <w:lastRenderedPageBreak/>
                    <w:t xml:space="preserve">                  </w:t>
                  </w:r>
                  <w:r w:rsidR="00FE19F7" w:rsidRPr="00FE19F7">
                    <w:rPr>
                      <w:bCs/>
                      <w:iCs/>
                      <w:color w:val="000000"/>
                      <w:sz w:val="28"/>
                      <w:szCs w:val="28"/>
                    </w:rPr>
                    <w:t>Темп</w:t>
                  </w:r>
                  <w:proofErr w:type="gramStart"/>
                  <w:r w:rsidR="00FE19F7" w:rsidRPr="00FE19F7">
                    <w:rPr>
                      <w:bCs/>
                      <w:iCs/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="00FE19F7" w:rsidRPr="00FE19F7">
                    <w:rPr>
                      <w:bCs/>
                      <w:iCs/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="00FE19F7" w:rsidRPr="00FE19F7">
                    <w:rPr>
                      <w:bCs/>
                      <w:iCs/>
                      <w:color w:val="000000"/>
                      <w:sz w:val="28"/>
                      <w:szCs w:val="28"/>
                    </w:rPr>
                    <w:t>п</w:t>
                  </w:r>
                  <w:proofErr w:type="gramEnd"/>
                  <w:r w:rsidR="00FE19F7" w:rsidRPr="00FE19F7">
                    <w:rPr>
                      <w:bCs/>
                      <w:iCs/>
                      <w:color w:val="000000"/>
                      <w:sz w:val="28"/>
                      <w:szCs w:val="28"/>
                    </w:rPr>
                    <w:t>огрешность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418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lastRenderedPageBreak/>
                    <w:t>при 100 °C (±°C)</w:t>
                  </w:r>
                </w:p>
              </w:tc>
              <w:tc>
                <w:tcPr>
                  <w:tcW w:w="81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3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418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при 200 °C (±°C)</w:t>
                  </w:r>
                </w:p>
              </w:tc>
              <w:tc>
                <w:tcPr>
                  <w:tcW w:w="81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6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418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при 250 °C (±°C) (только VD)</w:t>
                  </w:r>
                </w:p>
              </w:tc>
              <w:tc>
                <w:tcPr>
                  <w:tcW w:w="81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8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418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Темп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.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ф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>луктуации (&lt;= ±°C)</w:t>
                  </w:r>
                </w:p>
              </w:tc>
              <w:tc>
                <w:tcPr>
                  <w:tcW w:w="81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0.4</w:t>
                  </w:r>
                </w:p>
              </w:tc>
            </w:tr>
            <w:tr w:rsidR="006A09B1" w:rsidRPr="00FE19F7" w:rsidTr="006A09B1">
              <w:trPr>
                <w:tblCellSpacing w:w="0" w:type="dxa"/>
              </w:trPr>
              <w:tc>
                <w:tcPr>
                  <w:tcW w:w="4185" w:type="pct"/>
                  <w:gridSpan w:val="2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Мощность (</w:t>
                  </w:r>
                  <w:proofErr w:type="gramStart"/>
                  <w:r w:rsidRPr="00FE19F7">
                    <w:rPr>
                      <w:color w:val="000000"/>
                      <w:sz w:val="28"/>
                      <w:szCs w:val="28"/>
                    </w:rPr>
                    <w:t>Вт</w:t>
                  </w:r>
                  <w:proofErr w:type="gramEnd"/>
                  <w:r w:rsidRPr="00FE19F7">
                    <w:rPr>
                      <w:color w:val="000000"/>
                      <w:sz w:val="28"/>
                      <w:szCs w:val="28"/>
                    </w:rPr>
                    <w:t>)</w:t>
                  </w:r>
                </w:p>
              </w:tc>
              <w:tc>
                <w:tcPr>
                  <w:tcW w:w="815" w:type="pct"/>
                  <w:vAlign w:val="center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ind w:firstLine="540"/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1900</w:t>
                  </w:r>
                </w:p>
              </w:tc>
            </w:tr>
          </w:tbl>
          <w:p w:rsidR="00FE19F7" w:rsidRPr="00FE19F7" w:rsidRDefault="00FE19F7" w:rsidP="00FE19F7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</w:p>
          <w:p w:rsidR="00FE19F7" w:rsidRPr="00FE19F7" w:rsidRDefault="00FE19F7" w:rsidP="00FE19F7">
            <w:pPr>
              <w:numPr>
                <w:ilvl w:val="0"/>
                <w:numId w:val="16"/>
              </w:numPr>
              <w:tabs>
                <w:tab w:val="clear" w:pos="720"/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ind w:left="0" w:firstLine="540"/>
              <w:rPr>
                <w:sz w:val="28"/>
                <w:szCs w:val="28"/>
              </w:rPr>
            </w:pPr>
            <w:r w:rsidRPr="00FE19F7">
              <w:rPr>
                <w:sz w:val="28"/>
                <w:szCs w:val="28"/>
              </w:rPr>
              <w:t>Комплектация</w:t>
            </w:r>
          </w:p>
          <w:p w:rsidR="00FE19F7" w:rsidRPr="00FE19F7" w:rsidRDefault="00FE19F7" w:rsidP="00FE19F7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</w:p>
          <w:tbl>
            <w:tblPr>
              <w:tblW w:w="101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34"/>
              <w:gridCol w:w="8505"/>
              <w:gridCol w:w="992"/>
            </w:tblGrid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№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Наименование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Количество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t xml:space="preserve">Вакуумная печь, </w:t>
                  </w:r>
                  <w:smartTag w:uri="urn:schemas-microsoft-com:office:smarttags" w:element="metricconverter">
                    <w:smartTagPr>
                      <w:attr w:name="ProductID" w:val="115 л"/>
                    </w:smartTagPr>
                    <w:r w:rsidRPr="00FE19F7">
                      <w:t>115 л</w:t>
                    </w:r>
                  </w:smartTag>
                  <w:r w:rsidRPr="00FE19F7">
                    <w:t xml:space="preserve">, VDL115, </w:t>
                  </w:r>
                  <w:proofErr w:type="spellStart"/>
                  <w:r w:rsidRPr="00FE19F7">
                    <w:t>Binder</w:t>
                  </w:r>
                  <w:proofErr w:type="spellEnd"/>
                  <w:r w:rsidRPr="00FE19F7">
                    <w:rPr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t xml:space="preserve">Вакуумный модуль с мембранным насосом VP-4, 1,9 м3/ч,  давление 12 </w:t>
                  </w:r>
                  <w:proofErr w:type="spellStart"/>
                  <w:r w:rsidRPr="00FE19F7">
                    <w:t>мбар</w:t>
                  </w:r>
                  <w:proofErr w:type="spellEnd"/>
                  <w:r w:rsidRPr="00FE19F7">
                    <w:t xml:space="preserve">, взрывобезопасное исполнение для VDL 115, </w:t>
                  </w:r>
                  <w:proofErr w:type="spellStart"/>
                  <w:r w:rsidRPr="00FE19F7">
                    <w:t>Binder</w:t>
                  </w:r>
                  <w:proofErr w:type="spellEnd"/>
                  <w:r w:rsidRPr="00FE19F7">
                    <w:rPr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t>Порт измерительный  9-</w:t>
                  </w:r>
                  <w:r w:rsidRPr="00FE19F7">
                    <w:rPr>
                      <w:lang w:val="en-US"/>
                    </w:rPr>
                    <w:t>PIN</w:t>
                  </w:r>
                  <w:r w:rsidRPr="00FE19F7">
                    <w:t xml:space="preserve"> герметичный  для измерений внутри камеры </w:t>
                  </w:r>
                  <w:r w:rsidRPr="00FE19F7">
                    <w:rPr>
                      <w:lang w:val="en-US"/>
                    </w:rPr>
                    <w:t>VDL</w:t>
                  </w:r>
                  <w:r w:rsidRPr="00FE19F7">
                    <w:t xml:space="preserve"> </w:t>
                  </w:r>
                  <w:r w:rsidRPr="00FE19F7">
                    <w:rPr>
                      <w:lang w:val="en-US"/>
                    </w:rPr>
                    <w:t>Binder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autoSpaceDE w:val="0"/>
                    <w:autoSpaceDN w:val="0"/>
                    <w:adjustRightInd w:val="0"/>
                    <w:rPr>
                      <w:lang w:val="en-US"/>
                    </w:rPr>
                  </w:pPr>
                  <w:proofErr w:type="gramStart"/>
                  <w:r w:rsidRPr="00FE19F7">
                    <w:t>Датчик</w:t>
                  </w:r>
                  <w:r w:rsidRPr="00FE19F7">
                    <w:rPr>
                      <w:lang w:val="en-US"/>
                    </w:rPr>
                    <w:t xml:space="preserve"> PT 100, </w:t>
                  </w:r>
                  <w:r w:rsidRPr="00FE19F7">
                    <w:t>гибкий</w:t>
                  </w:r>
                  <w:r w:rsidRPr="00FE19F7">
                    <w:rPr>
                      <w:lang w:val="en-US"/>
                    </w:rPr>
                    <w:t xml:space="preserve">, </w:t>
                  </w:r>
                  <w:r w:rsidRPr="00FE19F7">
                    <w:t>с</w:t>
                  </w:r>
                  <w:r w:rsidRPr="00FE19F7">
                    <w:rPr>
                      <w:lang w:val="en-US"/>
                    </w:rPr>
                    <w:t xml:space="preserve"> </w:t>
                  </w:r>
                  <w:r w:rsidRPr="00FE19F7">
                    <w:t>цифровой</w:t>
                  </w:r>
                  <w:r w:rsidRPr="00FE19F7">
                    <w:rPr>
                      <w:lang w:val="en-US"/>
                    </w:rPr>
                    <w:t xml:space="preserve"> </w:t>
                  </w:r>
                  <w:r w:rsidRPr="00FE19F7">
                    <w:t>индикацией</w:t>
                  </w:r>
                  <w:r w:rsidRPr="00FE19F7">
                    <w:rPr>
                      <w:lang w:val="en-US"/>
                    </w:rPr>
                    <w:t>, Binder/Specimen temperature measurement via flexible PT 100 sensor (EX-proof via</w:t>
                  </w:r>
                  <w:proofErr w:type="gramEnd"/>
                </w:p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  <w:lang w:val="en-US"/>
                    </w:rPr>
                  </w:pPr>
                  <w:proofErr w:type="gramStart"/>
                  <w:r w:rsidRPr="00FE19F7">
                    <w:rPr>
                      <w:lang w:val="en-US"/>
                    </w:rPr>
                    <w:t>measurement</w:t>
                  </w:r>
                  <w:proofErr w:type="gramEnd"/>
                  <w:r w:rsidRPr="00FE19F7">
                    <w:rPr>
                      <w:lang w:val="en-US"/>
                    </w:rPr>
                    <w:t xml:space="preserve"> current feed-through), with digital temperature display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 xml:space="preserve">, </w:t>
                  </w:r>
                  <w:proofErr w:type="spellStart"/>
                  <w:r w:rsidRPr="00F1672E">
                    <w:rPr>
                      <w:bCs/>
                      <w:color w:val="000000"/>
                      <w:sz w:val="28"/>
                      <w:szCs w:val="28"/>
                    </w:rPr>
                    <w:t>шт</w:t>
                  </w:r>
                  <w:proofErr w:type="spellEnd"/>
                  <w:r w:rsidRPr="00FE19F7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2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t xml:space="preserve">Раздвижная  стальная полка  для VDL115, </w:t>
                  </w:r>
                  <w:proofErr w:type="spellStart"/>
                  <w:r w:rsidRPr="00FE19F7">
                    <w:t>Binder</w:t>
                  </w:r>
                  <w:proofErr w:type="spellEnd"/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70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t xml:space="preserve">Комплект для  АТЕХ взрывозащищенного подключения </w:t>
                  </w:r>
                  <w:r w:rsidRPr="00FE19F7">
                    <w:rPr>
                      <w:lang w:val="en-US"/>
                    </w:rPr>
                    <w:t>VP</w:t>
                  </w:r>
                  <w:r w:rsidRPr="00FE19F7">
                    <w:t xml:space="preserve">-4 к </w:t>
                  </w:r>
                  <w:r w:rsidRPr="00FE19F7">
                    <w:rPr>
                      <w:lang w:val="en-US"/>
                    </w:rPr>
                    <w:t>VDL</w:t>
                  </w:r>
                  <w:r w:rsidRPr="00FE19F7">
                    <w:t xml:space="preserve">, комплект подключения </w:t>
                  </w:r>
                  <w:r w:rsidRPr="00FE19F7">
                    <w:rPr>
                      <w:lang w:val="en-US"/>
                    </w:rPr>
                    <w:t>VP</w:t>
                  </w:r>
                  <w:r w:rsidRPr="00FE19F7">
                    <w:t xml:space="preserve"> 4,состоит из алюминиевого кольца, универсального </w:t>
                  </w:r>
                  <w:proofErr w:type="spellStart"/>
                  <w:r w:rsidRPr="00FE19F7">
                    <w:t>центрировочного</w:t>
                  </w:r>
                  <w:proofErr w:type="spellEnd"/>
                  <w:r w:rsidRPr="00FE19F7">
                    <w:t xml:space="preserve"> кольца, адаптера переходника антистатический вакуумный </w:t>
                  </w:r>
                  <w:r w:rsidRPr="00FE19F7">
                    <w:lastRenderedPageBreak/>
                    <w:t>шланг, гайка,</w:t>
                  </w:r>
                  <w:r w:rsidRPr="00FE19F7">
                    <w:rPr>
                      <w:lang w:val="en-US"/>
                    </w:rPr>
                    <w:t>Binder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lastRenderedPageBreak/>
                    <w:t>1</w:t>
                  </w:r>
                </w:p>
              </w:tc>
            </w:tr>
            <w:tr w:rsidR="00443A7E" w:rsidRPr="00FE19F7" w:rsidTr="00443A7E">
              <w:trPr>
                <w:trHeight w:val="352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lastRenderedPageBreak/>
                    <w:t>7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Программное обеспечение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 xml:space="preserve"> 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APT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>-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COM</w:t>
                  </w:r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 xml:space="preserve">. </w:t>
                  </w:r>
                  <w:proofErr w:type="spellStart"/>
                  <w:r w:rsidRPr="00FE19F7">
                    <w:rPr>
                      <w:bCs/>
                      <w:color w:val="000000"/>
                      <w:sz w:val="28"/>
                      <w:szCs w:val="28"/>
                      <w:lang w:val="en-US"/>
                    </w:rPr>
                    <w:t>DataControlSystem</w:t>
                  </w:r>
                  <w:proofErr w:type="spellEnd"/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для GLP-совместимого контроля, программирования и составления документации</w:t>
                  </w:r>
                  <w:r w:rsidRPr="00FE19F7">
                    <w:rPr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17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t xml:space="preserve">Заводской  сертификат  </w:t>
                  </w:r>
                  <w:proofErr w:type="spellStart"/>
                  <w:r w:rsidRPr="00FE19F7">
                    <w:t>калибровкиш</w:t>
                  </w:r>
                  <w:proofErr w:type="spellEnd"/>
                  <w:r w:rsidRPr="00FE19F7">
                    <w:t>,</w:t>
                  </w:r>
                  <w:r w:rsidR="00F1672E">
                    <w:t xml:space="preserve"> </w:t>
                  </w:r>
                  <w:r w:rsidRPr="00FE19F7">
                    <w:t>измерение в центре камеры  вакуумной печи</w:t>
                  </w:r>
                  <w:proofErr w:type="gramStart"/>
                  <w:r w:rsidRPr="00FE19F7">
                    <w:rPr>
                      <w:lang w:val="en-US"/>
                    </w:rPr>
                    <w:t>VDL</w:t>
                  </w:r>
                  <w:proofErr w:type="gramEnd"/>
                  <w:r w:rsidRPr="00FE19F7">
                    <w:t xml:space="preserve"> при </w:t>
                  </w:r>
                  <w:r w:rsidRPr="00FE19F7">
                    <w:rPr>
                      <w:lang w:val="en-US"/>
                    </w:rPr>
                    <w:t>t</w:t>
                  </w:r>
                  <w:r w:rsidRPr="00FE19F7">
                    <w:t xml:space="preserve"> </w:t>
                  </w:r>
                  <w:smartTag w:uri="urn:schemas-microsoft-com:office:smarttags" w:element="metricconverter">
                    <w:smartTagPr>
                      <w:attr w:name="ProductID" w:val="100C"/>
                    </w:smartTagPr>
                    <w:r w:rsidRPr="00FE19F7">
                      <w:t>100</w:t>
                    </w:r>
                    <w:r w:rsidRPr="00FE19F7">
                      <w:rPr>
                        <w:lang w:val="en-US"/>
                      </w:rPr>
                      <w:t>C</w:t>
                    </w:r>
                  </w:smartTag>
                  <w:r w:rsidRPr="00FE19F7">
                    <w:t xml:space="preserve"> или иной  температуры,</w:t>
                  </w:r>
                  <w:r w:rsidRPr="00FE19F7">
                    <w:rPr>
                      <w:lang w:val="en-US"/>
                    </w:rPr>
                    <w:t>Binder</w:t>
                  </w:r>
                  <w:r w:rsidRPr="00FE19F7">
                    <w:rPr>
                      <w:sz w:val="28"/>
                      <w:szCs w:val="28"/>
                    </w:rPr>
                    <w:t xml:space="preserve">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t>Дополнительное измерение температуры в заданной точке  камеры для сертификата заводской калибровки вакуумной печи</w:t>
                  </w:r>
                  <w:r w:rsidR="00F1672E">
                    <w:t xml:space="preserve"> </w:t>
                  </w:r>
                  <w:r w:rsidRPr="00FE19F7">
                    <w:rPr>
                      <w:lang w:val="en-US"/>
                    </w:rPr>
                    <w:t>VDL</w:t>
                  </w:r>
                  <w:r w:rsidRPr="00FE19F7">
                    <w:t>,</w:t>
                  </w:r>
                  <w:r w:rsidRPr="00FE19F7">
                    <w:rPr>
                      <w:lang w:val="en-US"/>
                    </w:rPr>
                    <w:t>Binder</w:t>
                  </w:r>
                  <w:r w:rsidRPr="00FE19F7">
                    <w:rPr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</w:pPr>
                  <w:r w:rsidRPr="00FE19F7">
                    <w:t>Аналоговый выход,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</w:pPr>
                  <w:r w:rsidRPr="00FE19F7">
                    <w:t>Звуковой сигнал тревоги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>Набор для чистки</w:t>
                  </w:r>
                  <w:r w:rsidRPr="00FE19F7">
                    <w:rPr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bCs/>
                      <w:color w:val="000000"/>
                      <w:sz w:val="28"/>
                      <w:szCs w:val="28"/>
                    </w:rPr>
                    <w:t>Сертификаты калибровки</w:t>
                  </w:r>
                  <w:r w:rsidRPr="00FE19F7">
                    <w:rPr>
                      <w:sz w:val="28"/>
                      <w:szCs w:val="28"/>
                    </w:rPr>
                    <w:t>,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02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>Руководство пользователя</w:t>
                  </w:r>
                  <w:r w:rsidRPr="00FE19F7">
                    <w:rPr>
                      <w:sz w:val="28"/>
                      <w:szCs w:val="28"/>
                    </w:rPr>
                    <w:t xml:space="preserve"> шт.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  <w:tr w:rsidR="00443A7E" w:rsidRPr="00FE19F7" w:rsidTr="00443A7E">
              <w:trPr>
                <w:trHeight w:val="317"/>
              </w:trPr>
              <w:tc>
                <w:tcPr>
                  <w:tcW w:w="634" w:type="dxa"/>
                </w:tcPr>
                <w:p w:rsidR="00FE19F7" w:rsidRPr="00FE19F7" w:rsidRDefault="00443A7E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8505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rPr>
                      <w:sz w:val="28"/>
                      <w:szCs w:val="28"/>
                    </w:rPr>
                  </w:pPr>
                  <w:r w:rsidRPr="00FE19F7">
                    <w:rPr>
                      <w:color w:val="000000"/>
                      <w:sz w:val="28"/>
                      <w:szCs w:val="28"/>
                    </w:rPr>
                    <w:t xml:space="preserve"> Шнур питания</w:t>
                  </w:r>
                  <w:r w:rsidRPr="00FE19F7">
                    <w:rPr>
                      <w:sz w:val="28"/>
                      <w:szCs w:val="28"/>
                    </w:rPr>
                    <w:t>, шт</w:t>
                  </w:r>
                  <w:r w:rsidR="00F1672E">
                    <w:rPr>
                      <w:sz w:val="28"/>
                      <w:szCs w:val="28"/>
                    </w:rPr>
                    <w:t>.</w:t>
                  </w:r>
                </w:p>
              </w:tc>
              <w:tc>
                <w:tcPr>
                  <w:tcW w:w="992" w:type="dxa"/>
                </w:tcPr>
                <w:p w:rsidR="00FE19F7" w:rsidRPr="00FE19F7" w:rsidRDefault="00FE19F7" w:rsidP="00680631">
                  <w:pPr>
                    <w:tabs>
                      <w:tab w:val="left" w:pos="900"/>
                      <w:tab w:val="left" w:pos="1080"/>
                    </w:tabs>
                    <w:jc w:val="center"/>
                    <w:rPr>
                      <w:sz w:val="28"/>
                      <w:szCs w:val="28"/>
                    </w:rPr>
                  </w:pPr>
                  <w:r w:rsidRPr="00FE19F7">
                    <w:rPr>
                      <w:sz w:val="28"/>
                      <w:szCs w:val="28"/>
                    </w:rPr>
                    <w:t>1</w:t>
                  </w:r>
                </w:p>
              </w:tc>
            </w:tr>
          </w:tbl>
          <w:p w:rsidR="00FE19F7" w:rsidRPr="00FE19F7" w:rsidRDefault="00FE19F7" w:rsidP="00FE19F7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</w:p>
          <w:p w:rsidR="000306B8" w:rsidRPr="002E09C1" w:rsidRDefault="000306B8" w:rsidP="000306B8">
            <w:pPr>
              <w:tabs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3. </w:t>
            </w:r>
            <w:r w:rsidRPr="002E09C1">
              <w:rPr>
                <w:b/>
                <w:sz w:val="28"/>
                <w:szCs w:val="28"/>
              </w:rPr>
              <w:t>Требования к обеспечению качества:</w:t>
            </w:r>
          </w:p>
          <w:p w:rsidR="000306B8" w:rsidRPr="0019167D" w:rsidRDefault="000306B8" w:rsidP="000306B8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3.1. </w:t>
            </w:r>
            <w:r w:rsidRPr="0019167D">
              <w:rPr>
                <w:sz w:val="28"/>
                <w:szCs w:val="28"/>
              </w:rPr>
              <w:t xml:space="preserve">Вакуумный шкаф </w:t>
            </w:r>
            <w:r w:rsidRPr="0019167D">
              <w:rPr>
                <w:sz w:val="28"/>
                <w:szCs w:val="28"/>
                <w:lang w:val="en-US"/>
              </w:rPr>
              <w:t>Binder</w:t>
            </w:r>
            <w:r w:rsidRPr="0019167D">
              <w:rPr>
                <w:sz w:val="28"/>
                <w:szCs w:val="28"/>
              </w:rPr>
              <w:t xml:space="preserve"> </w:t>
            </w:r>
            <w:r w:rsidRPr="0019167D">
              <w:rPr>
                <w:sz w:val="28"/>
                <w:szCs w:val="28"/>
                <w:lang w:val="en-US"/>
              </w:rPr>
              <w:t>VDL</w:t>
            </w:r>
            <w:r w:rsidRPr="0019167D">
              <w:rPr>
                <w:sz w:val="28"/>
                <w:szCs w:val="28"/>
              </w:rPr>
              <w:t xml:space="preserve"> 115 должен иметь сертификаты соответствия, калибровки и квалификации IQ/OQ.</w:t>
            </w:r>
          </w:p>
          <w:p w:rsidR="000306B8" w:rsidRPr="002E09C1" w:rsidRDefault="000306B8" w:rsidP="000306B8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3.2. </w:t>
            </w:r>
            <w:r w:rsidRPr="00BD1AA3">
              <w:rPr>
                <w:sz w:val="28"/>
                <w:szCs w:val="28"/>
              </w:rPr>
              <w:t xml:space="preserve">Вакуумный шкаф </w:t>
            </w:r>
            <w:r w:rsidRPr="00BD1AA3">
              <w:rPr>
                <w:sz w:val="28"/>
                <w:szCs w:val="28"/>
                <w:lang w:val="en-US"/>
              </w:rPr>
              <w:t>Binder</w:t>
            </w:r>
            <w:r w:rsidRPr="00BD1AA3">
              <w:rPr>
                <w:sz w:val="28"/>
                <w:szCs w:val="28"/>
              </w:rPr>
              <w:t xml:space="preserve"> </w:t>
            </w:r>
            <w:r w:rsidRPr="00BD1AA3">
              <w:rPr>
                <w:sz w:val="28"/>
                <w:szCs w:val="28"/>
                <w:lang w:val="en-US"/>
              </w:rPr>
              <w:t>VDL</w:t>
            </w:r>
            <w:r w:rsidRPr="00BD1AA3">
              <w:rPr>
                <w:sz w:val="28"/>
                <w:szCs w:val="28"/>
              </w:rPr>
              <w:t xml:space="preserve"> 115 должен иметь сертификат о поверке</w:t>
            </w:r>
          </w:p>
          <w:p w:rsidR="000306B8" w:rsidRPr="002E09C1" w:rsidRDefault="000306B8" w:rsidP="000306B8">
            <w:pPr>
              <w:tabs>
                <w:tab w:val="left" w:pos="900"/>
                <w:tab w:val="left" w:pos="1080"/>
              </w:tabs>
              <w:ind w:firstLine="540"/>
              <w:rPr>
                <w:b/>
                <w:sz w:val="28"/>
                <w:szCs w:val="28"/>
              </w:rPr>
            </w:pPr>
          </w:p>
          <w:p w:rsidR="000306B8" w:rsidRPr="002E09C1" w:rsidRDefault="000306B8" w:rsidP="000306B8">
            <w:pPr>
              <w:tabs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ind w:left="36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4.</w:t>
            </w:r>
            <w:r w:rsidRPr="002E09C1">
              <w:rPr>
                <w:b/>
                <w:sz w:val="28"/>
                <w:szCs w:val="28"/>
              </w:rPr>
              <w:t>Требования безопасности.</w:t>
            </w:r>
          </w:p>
          <w:p w:rsidR="000306B8" w:rsidRPr="002E09C1" w:rsidRDefault="000306B8" w:rsidP="000306B8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4.1. </w:t>
            </w:r>
            <w:r w:rsidRPr="002E09C1">
              <w:rPr>
                <w:sz w:val="28"/>
                <w:szCs w:val="28"/>
              </w:rPr>
              <w:t xml:space="preserve">Уровень безопасности </w:t>
            </w:r>
            <w:r w:rsidRPr="002E09C1">
              <w:rPr>
                <w:sz w:val="28"/>
                <w:szCs w:val="28"/>
                <w:lang w:val="en-US"/>
              </w:rPr>
              <w:t>IP</w:t>
            </w:r>
            <w:r w:rsidRPr="002E09C1">
              <w:rPr>
                <w:sz w:val="28"/>
                <w:szCs w:val="28"/>
              </w:rPr>
              <w:t>54.</w:t>
            </w:r>
          </w:p>
          <w:p w:rsidR="000306B8" w:rsidRPr="002E09C1" w:rsidRDefault="000306B8" w:rsidP="000306B8">
            <w:pPr>
              <w:tabs>
                <w:tab w:val="left" w:pos="900"/>
                <w:tab w:val="left" w:pos="1080"/>
              </w:tabs>
              <w:ind w:firstLine="540"/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Pr="002E09C1">
              <w:rPr>
                <w:sz w:val="28"/>
                <w:szCs w:val="28"/>
              </w:rPr>
              <w:t xml:space="preserve">.2. </w:t>
            </w:r>
            <w:r w:rsidRPr="002E09C1">
              <w:rPr>
                <w:color w:val="000000"/>
                <w:sz w:val="28"/>
                <w:szCs w:val="28"/>
              </w:rPr>
              <w:t xml:space="preserve">Степень защиты корпуса </w:t>
            </w:r>
            <w:proofErr w:type="spellStart"/>
            <w:r w:rsidRPr="002E09C1">
              <w:rPr>
                <w:color w:val="000000"/>
                <w:sz w:val="28"/>
                <w:szCs w:val="28"/>
              </w:rPr>
              <w:t>согл</w:t>
            </w:r>
            <w:proofErr w:type="spellEnd"/>
            <w:r w:rsidRPr="002E09C1">
              <w:rPr>
                <w:color w:val="000000"/>
                <w:sz w:val="28"/>
                <w:szCs w:val="28"/>
              </w:rPr>
              <w:t>. EN 60529 IP 20.</w:t>
            </w:r>
          </w:p>
          <w:p w:rsidR="000306B8" w:rsidRPr="002E09C1" w:rsidRDefault="000306B8" w:rsidP="000306B8">
            <w:pPr>
              <w:tabs>
                <w:tab w:val="left" w:pos="900"/>
                <w:tab w:val="left" w:pos="1080"/>
              </w:tabs>
              <w:ind w:firstLine="540"/>
              <w:rPr>
                <w:b/>
                <w:sz w:val="28"/>
                <w:szCs w:val="28"/>
              </w:rPr>
            </w:pPr>
          </w:p>
          <w:p w:rsidR="000306B8" w:rsidRPr="00F1672E" w:rsidRDefault="000306B8" w:rsidP="000306B8">
            <w:pPr>
              <w:tabs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ind w:left="360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F1672E">
              <w:rPr>
                <w:sz w:val="28"/>
                <w:szCs w:val="28"/>
              </w:rPr>
              <w:t>5. Требования технического обслуживания и ремонта.</w:t>
            </w:r>
          </w:p>
          <w:p w:rsidR="000306B8" w:rsidRPr="00F1672E" w:rsidRDefault="000306B8" w:rsidP="000306B8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>Гарантийный срок обслуживания не менее 18 месяцев.</w:t>
            </w:r>
          </w:p>
          <w:p w:rsidR="000306B8" w:rsidRPr="00F1672E" w:rsidRDefault="000306B8" w:rsidP="00F1672E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 xml:space="preserve">Монтаж вакуумного шкафа </w:t>
            </w:r>
            <w:r w:rsidRPr="00F1672E">
              <w:rPr>
                <w:sz w:val="28"/>
                <w:szCs w:val="28"/>
                <w:lang w:val="en-US"/>
              </w:rPr>
              <w:t>Binder</w:t>
            </w:r>
            <w:r w:rsidRPr="00F1672E">
              <w:rPr>
                <w:sz w:val="28"/>
                <w:szCs w:val="28"/>
              </w:rPr>
              <w:t xml:space="preserve"> </w:t>
            </w:r>
            <w:r w:rsidRPr="00F1672E">
              <w:rPr>
                <w:sz w:val="28"/>
                <w:szCs w:val="28"/>
                <w:lang w:val="en-US"/>
              </w:rPr>
              <w:t>VDL</w:t>
            </w:r>
            <w:r w:rsidRPr="00F1672E">
              <w:rPr>
                <w:sz w:val="28"/>
                <w:szCs w:val="28"/>
              </w:rPr>
              <w:t xml:space="preserve"> 115, осуществление пусконаладочных работ.</w:t>
            </w:r>
          </w:p>
          <w:p w:rsidR="000306B8" w:rsidRPr="00F1672E" w:rsidRDefault="000306B8" w:rsidP="000306B8">
            <w:pPr>
              <w:tabs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ind w:left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>6. Требования к поставляемой документации:</w:t>
            </w:r>
          </w:p>
          <w:p w:rsidR="000306B8" w:rsidRPr="00F1672E" w:rsidRDefault="000306B8" w:rsidP="00F1672E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>Документация должна быть представлена на бумажном и электронном носителях.</w:t>
            </w:r>
          </w:p>
          <w:p w:rsidR="000306B8" w:rsidRPr="00F1672E" w:rsidRDefault="000306B8" w:rsidP="000306B8">
            <w:pPr>
              <w:tabs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ind w:left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>7. Стоимость оборудования</w:t>
            </w:r>
          </w:p>
          <w:p w:rsidR="000306B8" w:rsidRPr="00F1672E" w:rsidRDefault="000306B8" w:rsidP="00F1672E">
            <w:pPr>
              <w:tabs>
                <w:tab w:val="left" w:pos="900"/>
                <w:tab w:val="left" w:pos="1080"/>
              </w:tabs>
              <w:ind w:firstLine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 xml:space="preserve">Ориентировочная стоимость Вакуумного шкафа </w:t>
            </w:r>
            <w:r w:rsidRPr="00F1672E">
              <w:rPr>
                <w:sz w:val="28"/>
                <w:szCs w:val="28"/>
                <w:lang w:val="en-US"/>
              </w:rPr>
              <w:t>Binder</w:t>
            </w:r>
            <w:r w:rsidRPr="00F1672E">
              <w:rPr>
                <w:sz w:val="28"/>
                <w:szCs w:val="28"/>
              </w:rPr>
              <w:t xml:space="preserve"> </w:t>
            </w:r>
            <w:r w:rsidRPr="00F1672E">
              <w:rPr>
                <w:sz w:val="28"/>
                <w:szCs w:val="28"/>
                <w:lang w:val="en-US"/>
              </w:rPr>
              <w:t>VDL</w:t>
            </w:r>
            <w:r w:rsidRPr="00F1672E">
              <w:rPr>
                <w:sz w:val="28"/>
                <w:szCs w:val="28"/>
              </w:rPr>
              <w:t xml:space="preserve"> 115 - 588 тыс. руб.</w:t>
            </w:r>
          </w:p>
          <w:p w:rsidR="000306B8" w:rsidRPr="00F1672E" w:rsidRDefault="000306B8" w:rsidP="000306B8">
            <w:pPr>
              <w:tabs>
                <w:tab w:val="num" w:pos="540"/>
                <w:tab w:val="left" w:pos="1080"/>
              </w:tabs>
              <w:suppressAutoHyphens w:val="0"/>
              <w:spacing w:after="0"/>
              <w:ind w:left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>8. Приемка оборудования</w:t>
            </w:r>
          </w:p>
          <w:p w:rsidR="000306B8" w:rsidRPr="00F1672E" w:rsidRDefault="000306B8" w:rsidP="00F1672E">
            <w:pPr>
              <w:tabs>
                <w:tab w:val="left" w:pos="1080"/>
              </w:tabs>
              <w:overflowPunct w:val="0"/>
              <w:autoSpaceDE w:val="0"/>
              <w:autoSpaceDN w:val="0"/>
              <w:adjustRightInd w:val="0"/>
              <w:ind w:firstLine="540"/>
              <w:textAlignment w:val="baseline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 xml:space="preserve">Приёмка Вакуумного шкафа </w:t>
            </w:r>
            <w:r w:rsidRPr="00F1672E">
              <w:rPr>
                <w:sz w:val="28"/>
                <w:szCs w:val="28"/>
                <w:lang w:val="en-US"/>
              </w:rPr>
              <w:t>Binder</w:t>
            </w:r>
            <w:r w:rsidRPr="00F1672E">
              <w:rPr>
                <w:sz w:val="28"/>
                <w:szCs w:val="28"/>
              </w:rPr>
              <w:t xml:space="preserve"> </w:t>
            </w:r>
            <w:r w:rsidRPr="00F1672E">
              <w:rPr>
                <w:sz w:val="28"/>
                <w:szCs w:val="28"/>
                <w:lang w:val="en-US"/>
              </w:rPr>
              <w:t>VDL</w:t>
            </w:r>
            <w:r w:rsidRPr="00F1672E">
              <w:rPr>
                <w:sz w:val="28"/>
                <w:szCs w:val="28"/>
              </w:rPr>
              <w:t xml:space="preserve"> 115 произво</w:t>
            </w:r>
            <w:r w:rsidR="00F1672E">
              <w:rPr>
                <w:sz w:val="28"/>
                <w:szCs w:val="28"/>
              </w:rPr>
              <w:t>дится на территории Покупателя.</w:t>
            </w:r>
          </w:p>
          <w:p w:rsidR="000306B8" w:rsidRPr="00F1672E" w:rsidRDefault="000306B8" w:rsidP="000306B8">
            <w:pPr>
              <w:tabs>
                <w:tab w:val="num" w:pos="540"/>
                <w:tab w:val="left" w:pos="900"/>
                <w:tab w:val="left" w:pos="1080"/>
              </w:tabs>
              <w:suppressAutoHyphens w:val="0"/>
              <w:spacing w:after="0"/>
              <w:ind w:left="540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>9.  Порядок сдачи-приемки работ</w:t>
            </w:r>
          </w:p>
          <w:p w:rsidR="000306B8" w:rsidRPr="00F1672E" w:rsidRDefault="000306B8" w:rsidP="000306B8">
            <w:pPr>
              <w:tabs>
                <w:tab w:val="left" w:pos="900"/>
                <w:tab w:val="left" w:pos="1080"/>
              </w:tabs>
              <w:overflowPunct w:val="0"/>
              <w:autoSpaceDE w:val="0"/>
              <w:autoSpaceDN w:val="0"/>
              <w:adjustRightInd w:val="0"/>
              <w:ind w:firstLine="540"/>
              <w:textAlignment w:val="baseline"/>
              <w:rPr>
                <w:sz w:val="28"/>
                <w:szCs w:val="28"/>
              </w:rPr>
            </w:pPr>
            <w:r w:rsidRPr="00F1672E">
              <w:rPr>
                <w:sz w:val="28"/>
                <w:szCs w:val="28"/>
              </w:rPr>
              <w:t xml:space="preserve">Приёмка Вакуумного шкафа </w:t>
            </w:r>
            <w:r w:rsidRPr="00F1672E">
              <w:rPr>
                <w:sz w:val="28"/>
                <w:szCs w:val="28"/>
                <w:lang w:val="en-US"/>
              </w:rPr>
              <w:t>Binder</w:t>
            </w:r>
            <w:r w:rsidRPr="00F1672E">
              <w:rPr>
                <w:sz w:val="28"/>
                <w:szCs w:val="28"/>
              </w:rPr>
              <w:t xml:space="preserve"> </w:t>
            </w:r>
            <w:r w:rsidRPr="00F1672E">
              <w:rPr>
                <w:sz w:val="28"/>
                <w:szCs w:val="28"/>
                <w:lang w:val="en-US"/>
              </w:rPr>
              <w:t>VDL</w:t>
            </w:r>
            <w:r w:rsidRPr="00F1672E">
              <w:rPr>
                <w:sz w:val="28"/>
                <w:szCs w:val="28"/>
              </w:rPr>
              <w:t xml:space="preserve"> 115  на территории Покупателя оформляется двухсторонним Актом приема-передачи оборудования.</w:t>
            </w:r>
          </w:p>
          <w:p w:rsidR="00D96B12" w:rsidRPr="00F1672E" w:rsidRDefault="00D96B12" w:rsidP="00D96B12">
            <w:pPr>
              <w:tabs>
                <w:tab w:val="left" w:pos="900"/>
                <w:tab w:val="left" w:pos="1080"/>
              </w:tabs>
              <w:overflowPunct w:val="0"/>
              <w:autoSpaceDE w:val="0"/>
              <w:autoSpaceDN w:val="0"/>
              <w:adjustRightInd w:val="0"/>
              <w:ind w:firstLine="540"/>
              <w:textAlignment w:val="baseline"/>
              <w:rPr>
                <w:sz w:val="28"/>
                <w:szCs w:val="28"/>
              </w:rPr>
            </w:pPr>
          </w:p>
          <w:p w:rsidR="00A86F19" w:rsidRPr="00B610F5" w:rsidRDefault="00A86F19" w:rsidP="00D96B12">
            <w:pPr>
              <w:tabs>
                <w:tab w:val="left" w:pos="900"/>
                <w:tab w:val="left" w:pos="1080"/>
              </w:tabs>
              <w:overflowPunct w:val="0"/>
              <w:autoSpaceDE w:val="0"/>
              <w:autoSpaceDN w:val="0"/>
              <w:adjustRightInd w:val="0"/>
              <w:ind w:firstLine="540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Default="006825B7" w:rsidP="006825B7">
            <w:r>
              <w:lastRenderedPageBreak/>
              <w:t>шт.</w:t>
            </w: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  <w:p w:rsidR="002C6BA4" w:rsidRDefault="002C6BA4" w:rsidP="005B7403">
            <w:pPr>
              <w:jc w:val="center"/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2CB" w:rsidRPr="00210A5F" w:rsidRDefault="00216E26" w:rsidP="005B7403">
            <w:pPr>
              <w:jc w:val="center"/>
            </w:pPr>
            <w:r>
              <w:t xml:space="preserve">1 </w:t>
            </w:r>
          </w:p>
        </w:tc>
      </w:tr>
    </w:tbl>
    <w:p w:rsidR="00A86F19" w:rsidRDefault="00A86F19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6A09B1" w:rsidRDefault="006A09B1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6A09B1" w:rsidRDefault="006A09B1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Pr="001C647C" w:rsidRDefault="00F27D56" w:rsidP="00F27D56">
      <w:pPr>
        <w:widowControl w:val="0"/>
        <w:autoSpaceDE w:val="0"/>
        <w:spacing w:after="0"/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lastRenderedPageBreak/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>Поставка продукции в срок:</w:t>
      </w:r>
      <w:r w:rsidR="006825B7">
        <w:t xml:space="preserve"> 150 дней</w:t>
      </w:r>
      <w:r w:rsidR="002C6BA4">
        <w:t xml:space="preserve"> с момента подписания договора</w:t>
      </w:r>
      <w:r>
        <w:t>.</w:t>
      </w:r>
      <w:r w:rsidR="00B61E4F">
        <w:t xml:space="preserve"> 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5B7091">
        <w:rPr>
          <w:rFonts w:eastAsia="SimSun" w:cs="Tahoma"/>
          <w:b/>
          <w:kern w:val="1"/>
          <w:lang w:eastAsia="hi-IN" w:bidi="hi-IN"/>
        </w:rPr>
        <w:t>. НМЦ</w:t>
      </w:r>
      <w:r w:rsidR="00552BF1">
        <w:rPr>
          <w:rFonts w:eastAsia="SimSun" w:cs="Tahoma"/>
          <w:b/>
          <w:kern w:val="1"/>
          <w:lang w:eastAsia="hi-IN" w:bidi="hi-IN"/>
        </w:rPr>
        <w:t>:</w:t>
      </w:r>
      <w:r w:rsidR="006825B7">
        <w:rPr>
          <w:rFonts w:eastAsia="SimSun" w:cs="Tahoma"/>
          <w:b/>
          <w:kern w:val="1"/>
          <w:lang w:eastAsia="hi-IN" w:bidi="hi-IN"/>
        </w:rPr>
        <w:t xml:space="preserve"> 2 353 618,36 </w:t>
      </w:r>
      <w:r w:rsidR="00C914CE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F42DF0" w:rsidRDefault="00F42DF0">
      <w:bookmarkStart w:id="2" w:name="_GoBack"/>
      <w:bookmarkEnd w:id="2"/>
    </w:p>
    <w:sectPr w:rsidR="00F42DF0" w:rsidSect="006A09B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2209AA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">
    <w:nsid w:val="1F7219D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3">
    <w:nsid w:val="20411516"/>
    <w:multiLevelType w:val="hybridMultilevel"/>
    <w:tmpl w:val="42DEAE8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0726C8F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7947B6"/>
    <w:multiLevelType w:val="hybridMultilevel"/>
    <w:tmpl w:val="83E2EC26"/>
    <w:lvl w:ilvl="0" w:tplc="1F509F8C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0038B5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9">
    <w:nsid w:val="48942B75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4B4A2338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7DF46E7"/>
    <w:multiLevelType w:val="hybridMultilevel"/>
    <w:tmpl w:val="3690AEF6"/>
    <w:lvl w:ilvl="0" w:tplc="A8CE61E6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5" w:hanging="360"/>
      </w:pPr>
    </w:lvl>
    <w:lvl w:ilvl="2" w:tplc="0419001B" w:tentative="1">
      <w:start w:val="1"/>
      <w:numFmt w:val="lowerRoman"/>
      <w:lvlText w:val="%3."/>
      <w:lvlJc w:val="right"/>
      <w:pPr>
        <w:ind w:left="1975" w:hanging="180"/>
      </w:pPr>
    </w:lvl>
    <w:lvl w:ilvl="3" w:tplc="0419000F" w:tentative="1">
      <w:start w:val="1"/>
      <w:numFmt w:val="decimal"/>
      <w:lvlText w:val="%4."/>
      <w:lvlJc w:val="left"/>
      <w:pPr>
        <w:ind w:left="2695" w:hanging="360"/>
      </w:pPr>
    </w:lvl>
    <w:lvl w:ilvl="4" w:tplc="04190019" w:tentative="1">
      <w:start w:val="1"/>
      <w:numFmt w:val="lowerLetter"/>
      <w:lvlText w:val="%5."/>
      <w:lvlJc w:val="left"/>
      <w:pPr>
        <w:ind w:left="3415" w:hanging="360"/>
      </w:pPr>
    </w:lvl>
    <w:lvl w:ilvl="5" w:tplc="0419001B" w:tentative="1">
      <w:start w:val="1"/>
      <w:numFmt w:val="lowerRoman"/>
      <w:lvlText w:val="%6."/>
      <w:lvlJc w:val="right"/>
      <w:pPr>
        <w:ind w:left="4135" w:hanging="180"/>
      </w:pPr>
    </w:lvl>
    <w:lvl w:ilvl="6" w:tplc="0419000F" w:tentative="1">
      <w:start w:val="1"/>
      <w:numFmt w:val="decimal"/>
      <w:lvlText w:val="%7."/>
      <w:lvlJc w:val="left"/>
      <w:pPr>
        <w:ind w:left="4855" w:hanging="360"/>
      </w:pPr>
    </w:lvl>
    <w:lvl w:ilvl="7" w:tplc="04190019" w:tentative="1">
      <w:start w:val="1"/>
      <w:numFmt w:val="lowerLetter"/>
      <w:lvlText w:val="%8."/>
      <w:lvlJc w:val="left"/>
      <w:pPr>
        <w:ind w:left="5575" w:hanging="360"/>
      </w:pPr>
    </w:lvl>
    <w:lvl w:ilvl="8" w:tplc="041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3">
    <w:nsid w:val="5CC6621D"/>
    <w:multiLevelType w:val="hybridMultilevel"/>
    <w:tmpl w:val="11846214"/>
    <w:lvl w:ilvl="0" w:tplc="31A4E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4C954A">
      <w:numFmt w:val="none"/>
      <w:lvlText w:val=""/>
      <w:lvlJc w:val="left"/>
      <w:pPr>
        <w:tabs>
          <w:tab w:val="num" w:pos="360"/>
        </w:tabs>
      </w:pPr>
    </w:lvl>
    <w:lvl w:ilvl="2" w:tplc="C05656AE">
      <w:numFmt w:val="none"/>
      <w:lvlText w:val=""/>
      <w:lvlJc w:val="left"/>
      <w:pPr>
        <w:tabs>
          <w:tab w:val="num" w:pos="360"/>
        </w:tabs>
      </w:pPr>
    </w:lvl>
    <w:lvl w:ilvl="3" w:tplc="BD249196">
      <w:numFmt w:val="none"/>
      <w:lvlText w:val=""/>
      <w:lvlJc w:val="left"/>
      <w:pPr>
        <w:tabs>
          <w:tab w:val="num" w:pos="360"/>
        </w:tabs>
      </w:pPr>
    </w:lvl>
    <w:lvl w:ilvl="4" w:tplc="B4F47662">
      <w:numFmt w:val="none"/>
      <w:lvlText w:val=""/>
      <w:lvlJc w:val="left"/>
      <w:pPr>
        <w:tabs>
          <w:tab w:val="num" w:pos="360"/>
        </w:tabs>
      </w:pPr>
    </w:lvl>
    <w:lvl w:ilvl="5" w:tplc="0D18916C">
      <w:numFmt w:val="none"/>
      <w:lvlText w:val=""/>
      <w:lvlJc w:val="left"/>
      <w:pPr>
        <w:tabs>
          <w:tab w:val="num" w:pos="360"/>
        </w:tabs>
      </w:pPr>
    </w:lvl>
    <w:lvl w:ilvl="6" w:tplc="73E6CE66">
      <w:numFmt w:val="none"/>
      <w:lvlText w:val=""/>
      <w:lvlJc w:val="left"/>
      <w:pPr>
        <w:tabs>
          <w:tab w:val="num" w:pos="360"/>
        </w:tabs>
      </w:pPr>
    </w:lvl>
    <w:lvl w:ilvl="7" w:tplc="A11070E8">
      <w:numFmt w:val="none"/>
      <w:lvlText w:val=""/>
      <w:lvlJc w:val="left"/>
      <w:pPr>
        <w:tabs>
          <w:tab w:val="num" w:pos="360"/>
        </w:tabs>
      </w:pPr>
    </w:lvl>
    <w:lvl w:ilvl="8" w:tplc="095AFECA">
      <w:numFmt w:val="none"/>
      <w:lvlText w:val=""/>
      <w:lvlJc w:val="left"/>
      <w:pPr>
        <w:tabs>
          <w:tab w:val="num" w:pos="360"/>
        </w:tabs>
      </w:pPr>
    </w:lvl>
  </w:abstractNum>
  <w:abstractNum w:abstractNumId="14">
    <w:nsid w:val="5EEE1ACE"/>
    <w:multiLevelType w:val="hybridMultilevel"/>
    <w:tmpl w:val="56DA7312"/>
    <w:lvl w:ilvl="0" w:tplc="0419000F">
      <w:start w:val="1"/>
      <w:numFmt w:val="decimal"/>
      <w:lvlText w:val="%1."/>
      <w:lvlJc w:val="left"/>
      <w:pPr>
        <w:ind w:left="597" w:hanging="360"/>
      </w:pPr>
    </w:lvl>
    <w:lvl w:ilvl="1" w:tplc="04190019" w:tentative="1">
      <w:start w:val="1"/>
      <w:numFmt w:val="lowerLetter"/>
      <w:lvlText w:val="%2."/>
      <w:lvlJc w:val="left"/>
      <w:pPr>
        <w:ind w:left="1317" w:hanging="360"/>
      </w:pPr>
    </w:lvl>
    <w:lvl w:ilvl="2" w:tplc="0419001B" w:tentative="1">
      <w:start w:val="1"/>
      <w:numFmt w:val="lowerRoman"/>
      <w:lvlText w:val="%3."/>
      <w:lvlJc w:val="right"/>
      <w:pPr>
        <w:ind w:left="2037" w:hanging="180"/>
      </w:pPr>
    </w:lvl>
    <w:lvl w:ilvl="3" w:tplc="0419000F" w:tentative="1">
      <w:start w:val="1"/>
      <w:numFmt w:val="decimal"/>
      <w:lvlText w:val="%4."/>
      <w:lvlJc w:val="left"/>
      <w:pPr>
        <w:ind w:left="2757" w:hanging="360"/>
      </w:pPr>
    </w:lvl>
    <w:lvl w:ilvl="4" w:tplc="04190019" w:tentative="1">
      <w:start w:val="1"/>
      <w:numFmt w:val="lowerLetter"/>
      <w:lvlText w:val="%5."/>
      <w:lvlJc w:val="left"/>
      <w:pPr>
        <w:ind w:left="3477" w:hanging="360"/>
      </w:pPr>
    </w:lvl>
    <w:lvl w:ilvl="5" w:tplc="0419001B" w:tentative="1">
      <w:start w:val="1"/>
      <w:numFmt w:val="lowerRoman"/>
      <w:lvlText w:val="%6."/>
      <w:lvlJc w:val="right"/>
      <w:pPr>
        <w:ind w:left="4197" w:hanging="180"/>
      </w:pPr>
    </w:lvl>
    <w:lvl w:ilvl="6" w:tplc="0419000F" w:tentative="1">
      <w:start w:val="1"/>
      <w:numFmt w:val="decimal"/>
      <w:lvlText w:val="%7."/>
      <w:lvlJc w:val="left"/>
      <w:pPr>
        <w:ind w:left="4917" w:hanging="360"/>
      </w:pPr>
    </w:lvl>
    <w:lvl w:ilvl="7" w:tplc="04190019" w:tentative="1">
      <w:start w:val="1"/>
      <w:numFmt w:val="lowerLetter"/>
      <w:lvlText w:val="%8."/>
      <w:lvlJc w:val="left"/>
      <w:pPr>
        <w:ind w:left="5637" w:hanging="360"/>
      </w:pPr>
    </w:lvl>
    <w:lvl w:ilvl="8" w:tplc="0419001B" w:tentative="1">
      <w:start w:val="1"/>
      <w:numFmt w:val="lowerRoman"/>
      <w:lvlText w:val="%9."/>
      <w:lvlJc w:val="right"/>
      <w:pPr>
        <w:ind w:left="6357" w:hanging="180"/>
      </w:pPr>
    </w:lvl>
  </w:abstractNum>
  <w:abstractNum w:abstractNumId="15">
    <w:nsid w:val="67492CA5"/>
    <w:multiLevelType w:val="hybridMultilevel"/>
    <w:tmpl w:val="B442D97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7AD87302"/>
    <w:multiLevelType w:val="hybridMultilevel"/>
    <w:tmpl w:val="11846214"/>
    <w:lvl w:ilvl="0" w:tplc="31A4E0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4C954A">
      <w:numFmt w:val="none"/>
      <w:lvlText w:val=""/>
      <w:lvlJc w:val="left"/>
      <w:pPr>
        <w:tabs>
          <w:tab w:val="num" w:pos="360"/>
        </w:tabs>
      </w:pPr>
    </w:lvl>
    <w:lvl w:ilvl="2" w:tplc="C05656AE">
      <w:numFmt w:val="none"/>
      <w:lvlText w:val=""/>
      <w:lvlJc w:val="left"/>
      <w:pPr>
        <w:tabs>
          <w:tab w:val="num" w:pos="360"/>
        </w:tabs>
      </w:pPr>
    </w:lvl>
    <w:lvl w:ilvl="3" w:tplc="BD249196">
      <w:numFmt w:val="none"/>
      <w:lvlText w:val=""/>
      <w:lvlJc w:val="left"/>
      <w:pPr>
        <w:tabs>
          <w:tab w:val="num" w:pos="360"/>
        </w:tabs>
      </w:pPr>
    </w:lvl>
    <w:lvl w:ilvl="4" w:tplc="B4F47662">
      <w:numFmt w:val="none"/>
      <w:lvlText w:val=""/>
      <w:lvlJc w:val="left"/>
      <w:pPr>
        <w:tabs>
          <w:tab w:val="num" w:pos="360"/>
        </w:tabs>
      </w:pPr>
    </w:lvl>
    <w:lvl w:ilvl="5" w:tplc="0D18916C">
      <w:numFmt w:val="none"/>
      <w:lvlText w:val=""/>
      <w:lvlJc w:val="left"/>
      <w:pPr>
        <w:tabs>
          <w:tab w:val="num" w:pos="360"/>
        </w:tabs>
      </w:pPr>
    </w:lvl>
    <w:lvl w:ilvl="6" w:tplc="73E6CE66">
      <w:numFmt w:val="none"/>
      <w:lvlText w:val=""/>
      <w:lvlJc w:val="left"/>
      <w:pPr>
        <w:tabs>
          <w:tab w:val="num" w:pos="360"/>
        </w:tabs>
      </w:pPr>
    </w:lvl>
    <w:lvl w:ilvl="7" w:tplc="A11070E8">
      <w:numFmt w:val="none"/>
      <w:lvlText w:val=""/>
      <w:lvlJc w:val="left"/>
      <w:pPr>
        <w:tabs>
          <w:tab w:val="num" w:pos="360"/>
        </w:tabs>
      </w:pPr>
    </w:lvl>
    <w:lvl w:ilvl="8" w:tplc="095AFEC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5"/>
  </w:num>
  <w:num w:numId="3">
    <w:abstractNumId w:val="11"/>
  </w:num>
  <w:num w:numId="4">
    <w:abstractNumId w:val="7"/>
  </w:num>
  <w:num w:numId="5">
    <w:abstractNumId w:val="14"/>
  </w:num>
  <w:num w:numId="6">
    <w:abstractNumId w:val="2"/>
  </w:num>
  <w:num w:numId="7">
    <w:abstractNumId w:val="8"/>
  </w:num>
  <w:num w:numId="8">
    <w:abstractNumId w:val="12"/>
  </w:num>
  <w:num w:numId="9">
    <w:abstractNumId w:val="1"/>
  </w:num>
  <w:num w:numId="10">
    <w:abstractNumId w:val="6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306B8"/>
    <w:rsid w:val="000C657F"/>
    <w:rsid w:val="000E6806"/>
    <w:rsid w:val="00183A23"/>
    <w:rsid w:val="001C0FA2"/>
    <w:rsid w:val="001E0883"/>
    <w:rsid w:val="001E24D5"/>
    <w:rsid w:val="001E3BCA"/>
    <w:rsid w:val="00216E26"/>
    <w:rsid w:val="002C6BA4"/>
    <w:rsid w:val="002E6227"/>
    <w:rsid w:val="00302F90"/>
    <w:rsid w:val="00326D05"/>
    <w:rsid w:val="00335B21"/>
    <w:rsid w:val="004242C4"/>
    <w:rsid w:val="00443A7E"/>
    <w:rsid w:val="0051199F"/>
    <w:rsid w:val="00552BF1"/>
    <w:rsid w:val="005B7091"/>
    <w:rsid w:val="005B7403"/>
    <w:rsid w:val="005C5979"/>
    <w:rsid w:val="005C5D60"/>
    <w:rsid w:val="006825B7"/>
    <w:rsid w:val="006A09B1"/>
    <w:rsid w:val="008812CB"/>
    <w:rsid w:val="009201AC"/>
    <w:rsid w:val="009803F8"/>
    <w:rsid w:val="009A2138"/>
    <w:rsid w:val="00A41961"/>
    <w:rsid w:val="00A86F19"/>
    <w:rsid w:val="00AB563F"/>
    <w:rsid w:val="00AF767E"/>
    <w:rsid w:val="00B610F5"/>
    <w:rsid w:val="00B61E4F"/>
    <w:rsid w:val="00B93134"/>
    <w:rsid w:val="00B96540"/>
    <w:rsid w:val="00C837D3"/>
    <w:rsid w:val="00C914CE"/>
    <w:rsid w:val="00CE22F6"/>
    <w:rsid w:val="00D42CF8"/>
    <w:rsid w:val="00D8135F"/>
    <w:rsid w:val="00D96B12"/>
    <w:rsid w:val="00DF6A1C"/>
    <w:rsid w:val="00E53CF8"/>
    <w:rsid w:val="00E65AEB"/>
    <w:rsid w:val="00E96A9D"/>
    <w:rsid w:val="00F1672E"/>
    <w:rsid w:val="00F27A2E"/>
    <w:rsid w:val="00F27D56"/>
    <w:rsid w:val="00F42DF0"/>
    <w:rsid w:val="00F47A5C"/>
    <w:rsid w:val="00F621A8"/>
    <w:rsid w:val="00FD2660"/>
    <w:rsid w:val="00FE1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2C6BA4"/>
    <w:pPr>
      <w:keepNext/>
      <w:suppressAutoHyphens w:val="0"/>
      <w:spacing w:before="240"/>
      <w:jc w:val="left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2">
    <w:name w:val="Body Text Indent 2"/>
    <w:basedOn w:val="a"/>
    <w:link w:val="23"/>
    <w:rsid w:val="00C837D3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2C6BA4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6">
    <w:name w:val="Hyperlink"/>
    <w:basedOn w:val="a0"/>
    <w:uiPriority w:val="99"/>
    <w:unhideWhenUsed/>
    <w:rsid w:val="002C6BA4"/>
    <w:rPr>
      <w:color w:val="0000FF"/>
      <w:u w:val="single"/>
    </w:rPr>
  </w:style>
  <w:style w:type="character" w:customStyle="1" w:styleId="contenttitletxt">
    <w:name w:val="contenttitletxt"/>
    <w:basedOn w:val="a0"/>
    <w:rsid w:val="00B610F5"/>
  </w:style>
  <w:style w:type="paragraph" w:styleId="a7">
    <w:name w:val="List Paragraph"/>
    <w:basedOn w:val="a"/>
    <w:uiPriority w:val="34"/>
    <w:qFormat/>
    <w:rsid w:val="00B610F5"/>
    <w:pPr>
      <w:ind w:left="720"/>
      <w:contextualSpacing/>
    </w:pPr>
  </w:style>
  <w:style w:type="character" w:styleId="a8">
    <w:name w:val="Strong"/>
    <w:uiPriority w:val="22"/>
    <w:qFormat/>
    <w:rsid w:val="00B610F5"/>
    <w:rPr>
      <w:b/>
      <w:bCs/>
    </w:rPr>
  </w:style>
  <w:style w:type="paragraph" w:customStyle="1" w:styleId="a20">
    <w:name w:val="a2"/>
    <w:basedOn w:val="a"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  <w:style w:type="paragraph" w:styleId="a9">
    <w:name w:val="Normal (Web)"/>
    <w:basedOn w:val="a"/>
    <w:uiPriority w:val="99"/>
    <w:unhideWhenUsed/>
    <w:rsid w:val="00B610F5"/>
    <w:pPr>
      <w:suppressAutoHyphens w:val="0"/>
      <w:spacing w:before="100" w:beforeAutospacing="1" w:after="100" w:afterAutospacing="1"/>
      <w:jc w:val="left"/>
    </w:pPr>
    <w:rPr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62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710D1-37F2-46E1-BF2D-5CBF44552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761</Words>
  <Characters>4341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Стуклов Александр Владимирович</dc:creator>
  <cp:lastModifiedBy>Мазур Наталья Андреевна</cp:lastModifiedBy>
  <cp:revision>21</cp:revision>
  <cp:lastPrinted>2013-02-11T07:46:00Z</cp:lastPrinted>
  <dcterms:created xsi:type="dcterms:W3CDTF">2013-02-11T07:45:00Z</dcterms:created>
  <dcterms:modified xsi:type="dcterms:W3CDTF">2013-03-22T05:54:00Z</dcterms:modified>
</cp:coreProperties>
</file>