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104" w:rsidRPr="00071A2B" w:rsidRDefault="00071A2B" w:rsidP="00071A2B">
      <w:pPr>
        <w:ind w:firstLine="0"/>
        <w:jc w:val="center"/>
        <w:rPr>
          <w:b/>
          <w:caps/>
          <w:sz w:val="28"/>
          <w:szCs w:val="28"/>
        </w:rPr>
      </w:pPr>
      <w:r w:rsidRPr="00071A2B">
        <w:rPr>
          <w:b/>
          <w:caps/>
          <w:sz w:val="28"/>
          <w:szCs w:val="28"/>
        </w:rPr>
        <w:t>ТОМ 2 «ТЕХНИЧЕСКОЕ задание»</w:t>
      </w:r>
    </w:p>
    <w:p w:rsidR="00071A2B" w:rsidRDefault="00071A2B" w:rsidP="00071A2B">
      <w:pPr>
        <w:ind w:firstLine="0"/>
      </w:pPr>
    </w:p>
    <w:p w:rsidR="00071A2B" w:rsidRPr="00FE0F41" w:rsidRDefault="00071A2B" w:rsidP="00071A2B">
      <w:pPr>
        <w:tabs>
          <w:tab w:val="left" w:pos="1204"/>
          <w:tab w:val="left" w:pos="5657"/>
        </w:tabs>
        <w:rPr>
          <w:b/>
          <w:i/>
          <w:sz w:val="28"/>
          <w:szCs w:val="28"/>
        </w:rPr>
      </w:pPr>
      <w:r w:rsidRPr="00FE0F41">
        <w:rPr>
          <w:b/>
          <w:i/>
          <w:sz w:val="28"/>
          <w:szCs w:val="28"/>
        </w:rPr>
        <w:t xml:space="preserve">Поставка эквивалента программного обеспечения </w:t>
      </w:r>
      <w:r w:rsidRPr="00FE0F41">
        <w:rPr>
          <w:b/>
          <w:i/>
          <w:sz w:val="28"/>
          <w:szCs w:val="28"/>
          <w:lang w:val="en-US"/>
        </w:rPr>
        <w:t>Symantec</w:t>
      </w:r>
      <w:r w:rsidRPr="00FE0F41">
        <w:rPr>
          <w:b/>
          <w:i/>
          <w:sz w:val="28"/>
          <w:szCs w:val="28"/>
        </w:rPr>
        <w:t xml:space="preserve"> </w:t>
      </w:r>
      <w:r w:rsidRPr="00FE0F41">
        <w:rPr>
          <w:b/>
          <w:i/>
          <w:sz w:val="28"/>
          <w:szCs w:val="28"/>
          <w:lang w:val="en-US"/>
        </w:rPr>
        <w:t>security</w:t>
      </w:r>
      <w:r w:rsidRPr="00FE0F41">
        <w:rPr>
          <w:b/>
          <w:i/>
          <w:sz w:val="28"/>
          <w:szCs w:val="28"/>
        </w:rPr>
        <w:t xml:space="preserve"> </w:t>
      </w:r>
      <w:r w:rsidRPr="00FE0F41">
        <w:rPr>
          <w:b/>
          <w:i/>
          <w:sz w:val="28"/>
          <w:szCs w:val="28"/>
          <w:lang w:val="en-US"/>
        </w:rPr>
        <w:t>information</w:t>
      </w:r>
      <w:r w:rsidRPr="00FE0F41">
        <w:rPr>
          <w:b/>
          <w:i/>
          <w:sz w:val="28"/>
          <w:szCs w:val="28"/>
        </w:rPr>
        <w:t xml:space="preserve"> </w:t>
      </w:r>
      <w:r w:rsidRPr="00FE0F41">
        <w:rPr>
          <w:b/>
          <w:i/>
          <w:sz w:val="28"/>
          <w:szCs w:val="28"/>
          <w:lang w:val="en-US"/>
        </w:rPr>
        <w:t>manager</w:t>
      </w:r>
      <w:r w:rsidRPr="00FE0F41">
        <w:rPr>
          <w:b/>
          <w:i/>
          <w:sz w:val="28"/>
          <w:szCs w:val="28"/>
        </w:rPr>
        <w:t xml:space="preserve"> недопустима, т.к. использование товара прописано в Приложении № 1 Приказа Госкорпорации «Росатом» от 07.06.2011 г. № 1/477-П «О стандартизации оснащения рабочих мест пользователей и серверного оборудования средствами вычислительной техники и программным обеспечением в Госкорпорации «Росатом».</w:t>
      </w:r>
    </w:p>
    <w:p w:rsidR="00071A2B" w:rsidRPr="00FE0F41" w:rsidRDefault="00071A2B" w:rsidP="00071A2B">
      <w:pPr>
        <w:rPr>
          <w:i/>
          <w:sz w:val="28"/>
          <w:szCs w:val="28"/>
        </w:rPr>
      </w:pPr>
      <w:r w:rsidRPr="00FE0F41">
        <w:rPr>
          <w:i/>
          <w:sz w:val="28"/>
          <w:szCs w:val="28"/>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серверного оборудования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серверного оборудования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71A2B" w:rsidRDefault="00071A2B" w:rsidP="00071A2B">
      <w:pPr>
        <w:ind w:firstLine="0"/>
      </w:pPr>
    </w:p>
    <w:p w:rsidR="00071A2B" w:rsidRPr="00FE0F41" w:rsidRDefault="008512DB" w:rsidP="008512DB">
      <w:pPr>
        <w:pStyle w:val="a3"/>
        <w:numPr>
          <w:ilvl w:val="0"/>
          <w:numId w:val="1"/>
        </w:numPr>
        <w:rPr>
          <w:b/>
          <w:sz w:val="28"/>
          <w:szCs w:val="28"/>
        </w:rPr>
      </w:pPr>
      <w:r w:rsidRPr="00FE0F41">
        <w:rPr>
          <w:b/>
          <w:sz w:val="28"/>
          <w:szCs w:val="28"/>
        </w:rPr>
        <w:t>Спецификация</w:t>
      </w:r>
      <w:r w:rsidR="009F778D">
        <w:rPr>
          <w:b/>
          <w:sz w:val="28"/>
          <w:szCs w:val="28"/>
        </w:rPr>
        <w:t xml:space="preserve"> на</w:t>
      </w:r>
      <w:r w:rsidRPr="00FE0F41">
        <w:rPr>
          <w:b/>
          <w:sz w:val="28"/>
          <w:szCs w:val="28"/>
        </w:rPr>
        <w:t xml:space="preserve"> программное обеспечение</w:t>
      </w:r>
      <w:r w:rsidR="00FE0F41">
        <w:rPr>
          <w:b/>
          <w:sz w:val="28"/>
          <w:szCs w:val="28"/>
        </w:rPr>
        <w:t>:</w:t>
      </w:r>
    </w:p>
    <w:tbl>
      <w:tblPr>
        <w:tblW w:w="4973"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tblPr>
      <w:tblGrid>
        <w:gridCol w:w="851"/>
        <w:gridCol w:w="8410"/>
        <w:gridCol w:w="1145"/>
      </w:tblGrid>
      <w:tr w:rsidR="008512DB" w:rsidRPr="00FE0F41" w:rsidTr="003622D5">
        <w:trPr>
          <w:trHeight w:val="513"/>
        </w:trPr>
        <w:tc>
          <w:tcPr>
            <w:tcW w:w="409" w:type="pct"/>
            <w:tcBorders>
              <w:top w:val="single" w:sz="4" w:space="0" w:color="auto"/>
              <w:left w:val="single" w:sz="4" w:space="0" w:color="auto"/>
              <w:bottom w:val="single" w:sz="4" w:space="0" w:color="auto"/>
              <w:right w:val="single" w:sz="4" w:space="0" w:color="auto"/>
            </w:tcBorders>
            <w:vAlign w:val="center"/>
          </w:tcPr>
          <w:p w:rsidR="008512DB" w:rsidRPr="00FE0F41" w:rsidRDefault="008512DB" w:rsidP="00767F27">
            <w:pPr>
              <w:spacing w:line="240" w:lineRule="auto"/>
              <w:ind w:firstLine="0"/>
              <w:jc w:val="center"/>
              <w:rPr>
                <w:b/>
                <w:bCs/>
                <w:sz w:val="28"/>
                <w:szCs w:val="28"/>
              </w:rPr>
            </w:pPr>
            <w:r w:rsidRPr="00FE0F41">
              <w:rPr>
                <w:b/>
                <w:bCs/>
                <w:sz w:val="28"/>
                <w:szCs w:val="28"/>
              </w:rPr>
              <w:t>№ п/п</w:t>
            </w:r>
          </w:p>
        </w:tc>
        <w:tc>
          <w:tcPr>
            <w:tcW w:w="4041" w:type="pct"/>
            <w:tcBorders>
              <w:top w:val="single" w:sz="4" w:space="0" w:color="auto"/>
              <w:left w:val="single" w:sz="4" w:space="0" w:color="auto"/>
              <w:bottom w:val="single" w:sz="4" w:space="0" w:color="auto"/>
              <w:right w:val="single" w:sz="4" w:space="0" w:color="auto"/>
            </w:tcBorders>
            <w:vAlign w:val="center"/>
          </w:tcPr>
          <w:p w:rsidR="008512DB" w:rsidRPr="00FE0F41" w:rsidRDefault="008512DB" w:rsidP="00767F27">
            <w:pPr>
              <w:spacing w:line="240" w:lineRule="auto"/>
              <w:ind w:firstLine="0"/>
              <w:jc w:val="center"/>
              <w:rPr>
                <w:b/>
                <w:bCs/>
                <w:sz w:val="28"/>
                <w:szCs w:val="28"/>
              </w:rPr>
            </w:pPr>
            <w:r w:rsidRPr="00FE0F41">
              <w:rPr>
                <w:b/>
                <w:bCs/>
                <w:sz w:val="28"/>
                <w:szCs w:val="28"/>
              </w:rPr>
              <w:t>Наименование Программного обеспечения</w:t>
            </w:r>
          </w:p>
        </w:tc>
        <w:tc>
          <w:tcPr>
            <w:tcW w:w="550" w:type="pct"/>
            <w:tcBorders>
              <w:top w:val="single" w:sz="4" w:space="0" w:color="auto"/>
              <w:left w:val="single" w:sz="4" w:space="0" w:color="auto"/>
              <w:bottom w:val="single" w:sz="4" w:space="0" w:color="auto"/>
              <w:right w:val="single" w:sz="4" w:space="0" w:color="auto"/>
            </w:tcBorders>
            <w:vAlign w:val="center"/>
          </w:tcPr>
          <w:p w:rsidR="008512DB" w:rsidRPr="00FE0F41" w:rsidRDefault="008512DB" w:rsidP="00767F27">
            <w:pPr>
              <w:spacing w:line="240" w:lineRule="auto"/>
              <w:ind w:firstLine="0"/>
              <w:jc w:val="center"/>
              <w:rPr>
                <w:b/>
                <w:bCs/>
                <w:sz w:val="28"/>
                <w:szCs w:val="28"/>
              </w:rPr>
            </w:pPr>
            <w:r w:rsidRPr="00FE0F41">
              <w:rPr>
                <w:b/>
                <w:bCs/>
                <w:sz w:val="28"/>
                <w:szCs w:val="28"/>
              </w:rPr>
              <w:t>Кол-во</w:t>
            </w:r>
          </w:p>
        </w:tc>
      </w:tr>
      <w:tr w:rsidR="008512DB" w:rsidRPr="00FE0F41" w:rsidTr="003622D5">
        <w:trPr>
          <w:trHeight w:val="934"/>
        </w:trPr>
        <w:tc>
          <w:tcPr>
            <w:tcW w:w="409" w:type="pct"/>
          </w:tcPr>
          <w:p w:rsidR="008512DB" w:rsidRPr="00FE0F41" w:rsidRDefault="008512DB" w:rsidP="00FE0F41">
            <w:pPr>
              <w:spacing w:line="240" w:lineRule="auto"/>
              <w:ind w:firstLine="0"/>
              <w:jc w:val="center"/>
              <w:rPr>
                <w:color w:val="000000"/>
                <w:sz w:val="28"/>
                <w:szCs w:val="28"/>
              </w:rPr>
            </w:pPr>
            <w:r w:rsidRPr="00FE0F41">
              <w:rPr>
                <w:color w:val="000000"/>
                <w:sz w:val="28"/>
                <w:szCs w:val="28"/>
              </w:rPr>
              <w:t>1.</w:t>
            </w:r>
          </w:p>
        </w:tc>
        <w:tc>
          <w:tcPr>
            <w:tcW w:w="4041" w:type="pct"/>
            <w:vAlign w:val="center"/>
          </w:tcPr>
          <w:p w:rsidR="008512DB" w:rsidRPr="00FE0F41" w:rsidRDefault="008512DB" w:rsidP="00767F27">
            <w:pPr>
              <w:spacing w:line="240" w:lineRule="auto"/>
              <w:ind w:firstLine="0"/>
              <w:rPr>
                <w:color w:val="000000"/>
                <w:sz w:val="28"/>
                <w:szCs w:val="28"/>
                <w:lang w:val="en-US"/>
              </w:rPr>
            </w:pPr>
            <w:r w:rsidRPr="00FE0F41">
              <w:rPr>
                <w:color w:val="000000"/>
                <w:sz w:val="28"/>
                <w:szCs w:val="28"/>
              </w:rPr>
              <w:t>Право</w:t>
            </w:r>
            <w:r w:rsidRPr="00FE0F41">
              <w:rPr>
                <w:color w:val="000000"/>
                <w:sz w:val="28"/>
                <w:szCs w:val="28"/>
                <w:lang w:val="en-US"/>
              </w:rPr>
              <w:t xml:space="preserve"> </w:t>
            </w:r>
            <w:r w:rsidRPr="00FE0F41">
              <w:rPr>
                <w:color w:val="000000"/>
                <w:sz w:val="28"/>
                <w:szCs w:val="28"/>
              </w:rPr>
              <w:t>на</w:t>
            </w:r>
            <w:r w:rsidRPr="00FE0F41">
              <w:rPr>
                <w:color w:val="000000"/>
                <w:sz w:val="28"/>
                <w:szCs w:val="28"/>
                <w:lang w:val="en-US"/>
              </w:rPr>
              <w:t xml:space="preserve"> </w:t>
            </w:r>
            <w:r w:rsidRPr="00FE0F41">
              <w:rPr>
                <w:color w:val="000000"/>
                <w:sz w:val="28"/>
                <w:szCs w:val="28"/>
              </w:rPr>
              <w:t>использование</w:t>
            </w:r>
            <w:r w:rsidRPr="00FE0F41">
              <w:rPr>
                <w:color w:val="000000"/>
                <w:sz w:val="28"/>
                <w:szCs w:val="28"/>
                <w:lang w:val="en-US"/>
              </w:rPr>
              <w:t xml:space="preserve"> SYMC SECURITY</w:t>
            </w:r>
          </w:p>
          <w:p w:rsidR="008512DB" w:rsidRPr="00FE0F41" w:rsidRDefault="008512DB" w:rsidP="00767F27">
            <w:pPr>
              <w:spacing w:line="240" w:lineRule="auto"/>
              <w:ind w:firstLine="0"/>
              <w:rPr>
                <w:color w:val="000000"/>
                <w:sz w:val="28"/>
                <w:szCs w:val="28"/>
                <w:lang w:val="en-US"/>
              </w:rPr>
            </w:pPr>
            <w:r w:rsidRPr="00FE0F41">
              <w:rPr>
                <w:color w:val="000000"/>
                <w:sz w:val="28"/>
                <w:szCs w:val="28"/>
                <w:lang w:val="en-US"/>
              </w:rPr>
              <w:t>INFORMATION MANAGER ENTERPRISE</w:t>
            </w:r>
          </w:p>
          <w:p w:rsidR="008512DB" w:rsidRPr="00FE0F41" w:rsidRDefault="008512DB" w:rsidP="00767F27">
            <w:pPr>
              <w:spacing w:line="240" w:lineRule="auto"/>
              <w:ind w:firstLine="0"/>
              <w:rPr>
                <w:color w:val="000000"/>
                <w:sz w:val="28"/>
                <w:szCs w:val="28"/>
                <w:lang w:val="en-US"/>
              </w:rPr>
            </w:pPr>
            <w:r w:rsidRPr="00FE0F41">
              <w:rPr>
                <w:color w:val="000000"/>
                <w:sz w:val="28"/>
                <w:szCs w:val="28"/>
                <w:lang w:val="en-US"/>
              </w:rPr>
              <w:t>STARTER PACK 4.7 100 MANAGED DEVICE</w:t>
            </w:r>
          </w:p>
          <w:p w:rsidR="008512DB" w:rsidRPr="00FE0F41" w:rsidRDefault="008512DB" w:rsidP="00767F27">
            <w:pPr>
              <w:spacing w:line="240" w:lineRule="auto"/>
              <w:ind w:firstLine="0"/>
              <w:rPr>
                <w:color w:val="000000"/>
                <w:sz w:val="28"/>
                <w:szCs w:val="28"/>
                <w:lang w:val="en-US"/>
              </w:rPr>
            </w:pPr>
            <w:r w:rsidRPr="00FE0F41">
              <w:rPr>
                <w:color w:val="000000"/>
                <w:sz w:val="28"/>
                <w:szCs w:val="28"/>
                <w:lang w:val="en-US"/>
              </w:rPr>
              <w:t>BNDL MULTI LIC ESSENTIAL 12 MONTHS REW</w:t>
            </w:r>
          </w:p>
          <w:p w:rsidR="008512DB" w:rsidRPr="00DD259A" w:rsidRDefault="008512DB" w:rsidP="00767F27">
            <w:pPr>
              <w:spacing w:line="240" w:lineRule="auto"/>
              <w:ind w:firstLine="0"/>
              <w:rPr>
                <w:color w:val="000000"/>
                <w:sz w:val="28"/>
                <w:szCs w:val="28"/>
                <w:lang w:val="en-US"/>
              </w:rPr>
            </w:pPr>
            <w:r w:rsidRPr="00FE0F41">
              <w:rPr>
                <w:color w:val="000000"/>
                <w:sz w:val="28"/>
                <w:szCs w:val="28"/>
              </w:rPr>
              <w:t>BAND E</w:t>
            </w:r>
            <w:r w:rsidR="00DD259A">
              <w:rPr>
                <w:color w:val="000000"/>
                <w:sz w:val="28"/>
                <w:szCs w:val="28"/>
                <w:lang w:val="en-US"/>
              </w:rPr>
              <w:t xml:space="preserve"> (</w:t>
            </w:r>
            <w:r w:rsidR="00DD259A" w:rsidRPr="00DD259A">
              <w:rPr>
                <w:color w:val="000000"/>
                <w:sz w:val="28"/>
                <w:szCs w:val="28"/>
                <w:lang w:val="en-US"/>
              </w:rPr>
              <w:t>20043481</w:t>
            </w:r>
            <w:r w:rsidR="00DD259A">
              <w:rPr>
                <w:color w:val="000000"/>
                <w:sz w:val="28"/>
                <w:szCs w:val="28"/>
                <w:lang w:val="en-US"/>
              </w:rPr>
              <w:t>)</w:t>
            </w:r>
          </w:p>
        </w:tc>
        <w:tc>
          <w:tcPr>
            <w:tcW w:w="550" w:type="pct"/>
          </w:tcPr>
          <w:p w:rsidR="008512DB" w:rsidRPr="00FE0F41" w:rsidRDefault="008512DB" w:rsidP="00FE0F41">
            <w:pPr>
              <w:ind w:firstLine="0"/>
              <w:jc w:val="center"/>
              <w:rPr>
                <w:sz w:val="28"/>
                <w:szCs w:val="28"/>
                <w:lang w:val="en-US"/>
              </w:rPr>
            </w:pPr>
            <w:r w:rsidRPr="00FE0F41">
              <w:rPr>
                <w:sz w:val="28"/>
                <w:szCs w:val="28"/>
                <w:lang w:val="en-US"/>
              </w:rPr>
              <w:t>1</w:t>
            </w:r>
          </w:p>
        </w:tc>
      </w:tr>
      <w:tr w:rsidR="008512DB" w:rsidRPr="00FE0F41" w:rsidTr="003622D5">
        <w:trPr>
          <w:trHeight w:val="391"/>
        </w:trPr>
        <w:tc>
          <w:tcPr>
            <w:tcW w:w="409" w:type="pct"/>
          </w:tcPr>
          <w:p w:rsidR="008512DB" w:rsidRPr="00FE0F41" w:rsidRDefault="008512DB" w:rsidP="00FE0F41">
            <w:pPr>
              <w:spacing w:line="240" w:lineRule="auto"/>
              <w:ind w:firstLine="0"/>
              <w:jc w:val="center"/>
              <w:rPr>
                <w:color w:val="000000"/>
                <w:sz w:val="28"/>
                <w:szCs w:val="28"/>
              </w:rPr>
            </w:pPr>
            <w:r w:rsidRPr="00FE0F41">
              <w:rPr>
                <w:color w:val="000000"/>
                <w:sz w:val="28"/>
                <w:szCs w:val="28"/>
              </w:rPr>
              <w:t>2.</w:t>
            </w:r>
          </w:p>
        </w:tc>
        <w:tc>
          <w:tcPr>
            <w:tcW w:w="4041" w:type="pct"/>
            <w:vAlign w:val="center"/>
          </w:tcPr>
          <w:p w:rsidR="008512DB" w:rsidRPr="00FE0F41" w:rsidRDefault="008512DB" w:rsidP="00767F27">
            <w:pPr>
              <w:spacing w:line="240" w:lineRule="auto"/>
              <w:ind w:firstLine="0"/>
              <w:rPr>
                <w:color w:val="000000"/>
                <w:sz w:val="28"/>
                <w:szCs w:val="28"/>
                <w:lang w:val="en-US"/>
              </w:rPr>
            </w:pPr>
            <w:r w:rsidRPr="00FE0F41">
              <w:rPr>
                <w:color w:val="000000"/>
                <w:sz w:val="28"/>
                <w:szCs w:val="28"/>
                <w:lang w:val="en-US"/>
              </w:rPr>
              <w:t>SYMC SECURITY INFORMATION MANAGER MONITORED SERVER OR NETWORK NODE 4.7 PER MGD DEVICE BNDL STD LIC REWARDS BAND E ESSENTIAL 12 MONTHS</w:t>
            </w:r>
            <w:r w:rsidR="00DD259A">
              <w:rPr>
                <w:color w:val="000000"/>
                <w:sz w:val="28"/>
                <w:szCs w:val="28"/>
                <w:lang w:val="en-US"/>
              </w:rPr>
              <w:t xml:space="preserve"> (</w:t>
            </w:r>
            <w:r w:rsidR="00DD259A" w:rsidRPr="00DD259A">
              <w:rPr>
                <w:color w:val="000000"/>
                <w:sz w:val="28"/>
                <w:szCs w:val="28"/>
                <w:lang w:val="en-US"/>
              </w:rPr>
              <w:t>20040972</w:t>
            </w:r>
            <w:r w:rsidR="00DD259A">
              <w:rPr>
                <w:color w:val="000000"/>
                <w:sz w:val="28"/>
                <w:szCs w:val="28"/>
                <w:lang w:val="en-US"/>
              </w:rPr>
              <w:t>)</w:t>
            </w:r>
          </w:p>
        </w:tc>
        <w:tc>
          <w:tcPr>
            <w:tcW w:w="550" w:type="pct"/>
          </w:tcPr>
          <w:p w:rsidR="008512DB" w:rsidRPr="00FE0F41" w:rsidRDefault="008512DB" w:rsidP="00FE0F41">
            <w:pPr>
              <w:ind w:firstLine="0"/>
              <w:jc w:val="center"/>
              <w:rPr>
                <w:sz w:val="28"/>
                <w:szCs w:val="28"/>
              </w:rPr>
            </w:pPr>
            <w:r w:rsidRPr="00FE0F41">
              <w:rPr>
                <w:sz w:val="28"/>
                <w:szCs w:val="28"/>
              </w:rPr>
              <w:t>50</w:t>
            </w:r>
          </w:p>
        </w:tc>
      </w:tr>
    </w:tbl>
    <w:p w:rsidR="00071A2B" w:rsidRDefault="00071A2B" w:rsidP="00071A2B">
      <w:pPr>
        <w:ind w:firstLine="0"/>
      </w:pPr>
    </w:p>
    <w:p w:rsidR="004E42E1" w:rsidRPr="00AC2B5D" w:rsidRDefault="004E42E1" w:rsidP="00AC2B5D">
      <w:pPr>
        <w:pStyle w:val="a3"/>
        <w:numPr>
          <w:ilvl w:val="0"/>
          <w:numId w:val="1"/>
        </w:numPr>
        <w:rPr>
          <w:b/>
          <w:sz w:val="28"/>
          <w:szCs w:val="28"/>
        </w:rPr>
      </w:pPr>
      <w:r w:rsidRPr="00AC2B5D">
        <w:rPr>
          <w:b/>
          <w:sz w:val="28"/>
          <w:szCs w:val="28"/>
        </w:rPr>
        <w:t>Требования к серверному оборудованию:</w:t>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8388"/>
        <w:gridCol w:w="1217"/>
      </w:tblGrid>
      <w:tr w:rsidR="00FE0F41" w:rsidRPr="00870FF3" w:rsidTr="003622D5">
        <w:trPr>
          <w:trHeight w:val="418"/>
        </w:trPr>
        <w:tc>
          <w:tcPr>
            <w:tcW w:w="407" w:type="pct"/>
            <w:tcBorders>
              <w:top w:val="single" w:sz="4" w:space="0" w:color="auto"/>
              <w:left w:val="single" w:sz="4" w:space="0" w:color="auto"/>
              <w:bottom w:val="single" w:sz="4" w:space="0" w:color="auto"/>
              <w:right w:val="single" w:sz="4" w:space="0" w:color="auto"/>
            </w:tcBorders>
            <w:vAlign w:val="center"/>
          </w:tcPr>
          <w:p w:rsidR="00FE0F41" w:rsidRPr="00FE0F41" w:rsidRDefault="00FE0F41" w:rsidP="00767F27">
            <w:pPr>
              <w:spacing w:line="240" w:lineRule="auto"/>
              <w:ind w:firstLine="0"/>
              <w:jc w:val="center"/>
              <w:rPr>
                <w:b/>
                <w:sz w:val="28"/>
                <w:szCs w:val="28"/>
              </w:rPr>
            </w:pPr>
            <w:r w:rsidRPr="00FE0F41">
              <w:rPr>
                <w:b/>
                <w:bCs/>
                <w:sz w:val="28"/>
                <w:szCs w:val="28"/>
              </w:rPr>
              <w:t>№ п/п</w:t>
            </w:r>
          </w:p>
        </w:tc>
        <w:tc>
          <w:tcPr>
            <w:tcW w:w="4011" w:type="pct"/>
            <w:tcBorders>
              <w:top w:val="single" w:sz="4" w:space="0" w:color="auto"/>
              <w:left w:val="single" w:sz="4" w:space="0" w:color="auto"/>
              <w:bottom w:val="single" w:sz="4" w:space="0" w:color="auto"/>
              <w:right w:val="single" w:sz="4" w:space="0" w:color="auto"/>
            </w:tcBorders>
            <w:vAlign w:val="center"/>
          </w:tcPr>
          <w:p w:rsidR="00FE0F41" w:rsidRPr="00FE0F41" w:rsidRDefault="00FE0F41" w:rsidP="00767F27">
            <w:pPr>
              <w:spacing w:line="240" w:lineRule="auto"/>
              <w:ind w:firstLine="0"/>
              <w:jc w:val="center"/>
              <w:rPr>
                <w:b/>
                <w:bCs/>
                <w:sz w:val="28"/>
                <w:szCs w:val="28"/>
              </w:rPr>
            </w:pPr>
            <w:r w:rsidRPr="00FE0F41">
              <w:rPr>
                <w:b/>
                <w:bCs/>
                <w:sz w:val="28"/>
                <w:szCs w:val="28"/>
              </w:rPr>
              <w:t>Описание</w:t>
            </w:r>
          </w:p>
        </w:tc>
        <w:tc>
          <w:tcPr>
            <w:tcW w:w="582" w:type="pct"/>
            <w:tcBorders>
              <w:top w:val="single" w:sz="4" w:space="0" w:color="auto"/>
              <w:left w:val="single" w:sz="4" w:space="0" w:color="auto"/>
              <w:bottom w:val="single" w:sz="4" w:space="0" w:color="auto"/>
              <w:right w:val="single" w:sz="4" w:space="0" w:color="auto"/>
            </w:tcBorders>
            <w:vAlign w:val="center"/>
          </w:tcPr>
          <w:p w:rsidR="00FE0F41" w:rsidRPr="00FE0F41" w:rsidRDefault="00FE0F41" w:rsidP="00767F27">
            <w:pPr>
              <w:spacing w:line="240" w:lineRule="auto"/>
              <w:ind w:firstLine="0"/>
              <w:jc w:val="center"/>
              <w:rPr>
                <w:b/>
                <w:bCs/>
                <w:sz w:val="28"/>
                <w:szCs w:val="28"/>
              </w:rPr>
            </w:pPr>
            <w:r w:rsidRPr="00FE0F41">
              <w:rPr>
                <w:b/>
                <w:bCs/>
                <w:sz w:val="28"/>
                <w:szCs w:val="28"/>
              </w:rPr>
              <w:t>Кол-во</w:t>
            </w:r>
          </w:p>
        </w:tc>
      </w:tr>
      <w:tr w:rsidR="00FE0F41" w:rsidRPr="00870FF3" w:rsidTr="003622D5">
        <w:trPr>
          <w:trHeight w:val="56"/>
        </w:trPr>
        <w:tc>
          <w:tcPr>
            <w:tcW w:w="407" w:type="pct"/>
          </w:tcPr>
          <w:p w:rsidR="00FE0F41" w:rsidRPr="00FE0F41" w:rsidRDefault="00FE0F41" w:rsidP="00FE0F41">
            <w:pPr>
              <w:spacing w:line="240" w:lineRule="auto"/>
              <w:ind w:firstLine="0"/>
              <w:jc w:val="center"/>
              <w:rPr>
                <w:color w:val="000000"/>
                <w:sz w:val="28"/>
                <w:szCs w:val="28"/>
              </w:rPr>
            </w:pPr>
            <w:r>
              <w:rPr>
                <w:color w:val="000000"/>
                <w:sz w:val="28"/>
                <w:szCs w:val="28"/>
              </w:rPr>
              <w:t>1.</w:t>
            </w:r>
          </w:p>
        </w:tc>
        <w:tc>
          <w:tcPr>
            <w:tcW w:w="4011" w:type="pct"/>
            <w:vAlign w:val="center"/>
          </w:tcPr>
          <w:p w:rsidR="00FE0F41" w:rsidRPr="00DD259A" w:rsidRDefault="00FE0F41" w:rsidP="00F12EB0">
            <w:pPr>
              <w:spacing w:line="240" w:lineRule="auto"/>
              <w:ind w:firstLine="0"/>
              <w:jc w:val="left"/>
              <w:rPr>
                <w:color w:val="000000"/>
                <w:sz w:val="28"/>
                <w:szCs w:val="28"/>
              </w:rPr>
            </w:pPr>
            <w:r w:rsidRPr="00FE0F41">
              <w:rPr>
                <w:color w:val="000000"/>
                <w:sz w:val="28"/>
                <w:szCs w:val="28"/>
                <w:lang w:val="en-US"/>
              </w:rPr>
              <w:t>HP</w:t>
            </w:r>
            <w:r w:rsidRPr="003622D5">
              <w:rPr>
                <w:color w:val="000000"/>
                <w:sz w:val="28"/>
                <w:szCs w:val="28"/>
              </w:rPr>
              <w:t xml:space="preserve"> </w:t>
            </w:r>
            <w:r w:rsidRPr="00FE0F41">
              <w:rPr>
                <w:color w:val="000000"/>
                <w:sz w:val="28"/>
                <w:szCs w:val="28"/>
                <w:lang w:val="en-US"/>
              </w:rPr>
              <w:t>DL</w:t>
            </w:r>
            <w:r w:rsidRPr="003622D5">
              <w:rPr>
                <w:color w:val="000000"/>
                <w:sz w:val="28"/>
                <w:szCs w:val="28"/>
              </w:rPr>
              <w:t>360</w:t>
            </w:r>
            <w:r w:rsidRPr="00FE0F41">
              <w:rPr>
                <w:color w:val="000000"/>
                <w:sz w:val="28"/>
                <w:szCs w:val="28"/>
                <w:lang w:val="en-US"/>
              </w:rPr>
              <w:t>G</w:t>
            </w:r>
            <w:r w:rsidRPr="003622D5">
              <w:rPr>
                <w:color w:val="000000"/>
                <w:sz w:val="28"/>
                <w:szCs w:val="28"/>
              </w:rPr>
              <w:t xml:space="preserve">7 </w:t>
            </w:r>
            <w:r w:rsidRPr="00FE0F41">
              <w:rPr>
                <w:color w:val="000000"/>
                <w:sz w:val="28"/>
                <w:szCs w:val="28"/>
                <w:lang w:val="en-US"/>
              </w:rPr>
              <w:t>E</w:t>
            </w:r>
            <w:r w:rsidRPr="003622D5">
              <w:rPr>
                <w:color w:val="000000"/>
                <w:sz w:val="28"/>
                <w:szCs w:val="28"/>
              </w:rPr>
              <w:t xml:space="preserve">5645 </w:t>
            </w:r>
            <w:r w:rsidRPr="00FE0F41">
              <w:rPr>
                <w:color w:val="000000"/>
                <w:sz w:val="28"/>
                <w:szCs w:val="28"/>
                <w:lang w:val="en-US"/>
              </w:rPr>
              <w:t>Base</w:t>
            </w:r>
            <w:r w:rsidRPr="003622D5">
              <w:rPr>
                <w:color w:val="000000"/>
                <w:sz w:val="28"/>
                <w:szCs w:val="28"/>
              </w:rPr>
              <w:t xml:space="preserve"> </w:t>
            </w:r>
            <w:r w:rsidRPr="00FE0F41">
              <w:rPr>
                <w:color w:val="000000"/>
                <w:sz w:val="28"/>
                <w:szCs w:val="28"/>
                <w:lang w:val="en-US"/>
              </w:rPr>
              <w:t>EU</w:t>
            </w:r>
            <w:r w:rsidRPr="003622D5">
              <w:rPr>
                <w:color w:val="000000"/>
                <w:sz w:val="28"/>
                <w:szCs w:val="28"/>
              </w:rPr>
              <w:t xml:space="preserve"> </w:t>
            </w:r>
            <w:r w:rsidRPr="00FE0F41">
              <w:rPr>
                <w:color w:val="000000"/>
                <w:sz w:val="28"/>
                <w:szCs w:val="28"/>
                <w:lang w:val="en-US"/>
              </w:rPr>
              <w:t>Svr</w:t>
            </w:r>
            <w:r w:rsidRPr="003622D5">
              <w:rPr>
                <w:color w:val="000000"/>
                <w:sz w:val="28"/>
                <w:szCs w:val="28"/>
              </w:rPr>
              <w:t xml:space="preserve"> (</w:t>
            </w:r>
            <w:r w:rsidRPr="00FE0F41">
              <w:rPr>
                <w:color w:val="000000"/>
                <w:sz w:val="28"/>
                <w:szCs w:val="28"/>
              </w:rPr>
              <w:t>или</w:t>
            </w:r>
            <w:r w:rsidRPr="003622D5">
              <w:rPr>
                <w:color w:val="000000"/>
                <w:sz w:val="28"/>
                <w:szCs w:val="28"/>
              </w:rPr>
              <w:t xml:space="preserve"> </w:t>
            </w:r>
            <w:r w:rsidRPr="00FE0F41">
              <w:rPr>
                <w:color w:val="000000"/>
                <w:sz w:val="28"/>
                <w:szCs w:val="28"/>
              </w:rPr>
              <w:t>эквивалент</w:t>
            </w:r>
            <w:r w:rsidRPr="003622D5">
              <w:rPr>
                <w:color w:val="000000"/>
                <w:sz w:val="28"/>
                <w:szCs w:val="28"/>
              </w:rPr>
              <w:t>)</w:t>
            </w:r>
          </w:p>
          <w:p w:rsidR="00DD259A" w:rsidRDefault="0003210C" w:rsidP="00DD259A">
            <w:pPr>
              <w:spacing w:line="240" w:lineRule="auto"/>
              <w:ind w:firstLine="0"/>
              <w:rPr>
                <w:rFonts w:cs="Times New Roman"/>
                <w:sz w:val="28"/>
                <w:szCs w:val="28"/>
              </w:rPr>
            </w:pPr>
            <w:r w:rsidRPr="00DD259A">
              <w:rPr>
                <w:rFonts w:cs="Times New Roman"/>
                <w:sz w:val="28"/>
                <w:szCs w:val="28"/>
              </w:rPr>
              <w:t>(</w:t>
            </w:r>
            <w:r w:rsidRPr="0003210C">
              <w:rPr>
                <w:rFonts w:cs="Times New Roman"/>
                <w:sz w:val="28"/>
                <w:szCs w:val="28"/>
              </w:rPr>
              <w:t>не</w:t>
            </w:r>
            <w:r w:rsidRPr="00DD259A">
              <w:rPr>
                <w:rFonts w:cs="Times New Roman"/>
                <w:sz w:val="28"/>
                <w:szCs w:val="28"/>
              </w:rPr>
              <w:t xml:space="preserve"> </w:t>
            </w:r>
            <w:r w:rsidRPr="0003210C">
              <w:rPr>
                <w:rFonts w:cs="Times New Roman"/>
                <w:sz w:val="28"/>
                <w:szCs w:val="28"/>
              </w:rPr>
              <w:t>менее</w:t>
            </w:r>
            <w:r w:rsidRPr="00DD259A">
              <w:rPr>
                <w:rFonts w:cs="Times New Roman"/>
                <w:sz w:val="28"/>
                <w:szCs w:val="28"/>
              </w:rPr>
              <w:t xml:space="preserve"> 2.4</w:t>
            </w:r>
            <w:r w:rsidRPr="0003210C">
              <w:rPr>
                <w:rFonts w:cs="Times New Roman"/>
                <w:sz w:val="28"/>
                <w:szCs w:val="28"/>
                <w:lang w:val="en-US"/>
              </w:rPr>
              <w:t>GHz</w:t>
            </w:r>
            <w:r w:rsidRPr="00DD259A">
              <w:rPr>
                <w:rFonts w:cs="Times New Roman"/>
                <w:sz w:val="28"/>
                <w:szCs w:val="28"/>
              </w:rPr>
              <w:t>-12</w:t>
            </w:r>
            <w:r w:rsidRPr="0003210C">
              <w:rPr>
                <w:rFonts w:cs="Times New Roman"/>
                <w:sz w:val="28"/>
                <w:szCs w:val="28"/>
                <w:lang w:val="en-US"/>
              </w:rPr>
              <w:t>MB</w:t>
            </w:r>
            <w:r w:rsidRPr="00DD259A">
              <w:rPr>
                <w:rFonts w:cs="Times New Roman"/>
                <w:sz w:val="28"/>
                <w:szCs w:val="28"/>
              </w:rPr>
              <w:t xml:space="preserve"> </w:t>
            </w:r>
            <w:r w:rsidRPr="0003210C">
              <w:rPr>
                <w:rFonts w:cs="Times New Roman"/>
                <w:sz w:val="28"/>
                <w:szCs w:val="28"/>
                <w:lang w:val="en-US"/>
              </w:rPr>
              <w:t>SixCore</w:t>
            </w:r>
            <w:r w:rsidRPr="00DD259A">
              <w:rPr>
                <w:rFonts w:cs="Times New Roman"/>
                <w:sz w:val="28"/>
                <w:szCs w:val="28"/>
              </w:rPr>
              <w:t xml:space="preserve"> (2 </w:t>
            </w:r>
            <w:r w:rsidRPr="0003210C">
              <w:rPr>
                <w:rFonts w:cs="Times New Roman"/>
                <w:sz w:val="28"/>
                <w:szCs w:val="28"/>
                <w:lang w:val="en-US"/>
              </w:rPr>
              <w:t>max</w:t>
            </w:r>
            <w:r w:rsidRPr="00DD259A">
              <w:rPr>
                <w:rFonts w:cs="Times New Roman"/>
                <w:sz w:val="28"/>
                <w:szCs w:val="28"/>
              </w:rPr>
              <w:t>)/3</w:t>
            </w:r>
            <w:r w:rsidRPr="0003210C">
              <w:rPr>
                <w:rFonts w:cs="Times New Roman"/>
                <w:sz w:val="28"/>
                <w:szCs w:val="28"/>
                <w:lang w:val="en-US"/>
              </w:rPr>
              <w:t>x</w:t>
            </w:r>
            <w:r w:rsidRPr="00DD259A">
              <w:rPr>
                <w:rFonts w:cs="Times New Roman"/>
                <w:sz w:val="28"/>
                <w:szCs w:val="28"/>
              </w:rPr>
              <w:t>2</w:t>
            </w:r>
            <w:r w:rsidRPr="0003210C">
              <w:rPr>
                <w:rFonts w:cs="Times New Roman"/>
                <w:sz w:val="28"/>
                <w:szCs w:val="28"/>
                <w:lang w:val="en-US"/>
              </w:rPr>
              <w:t>GB</w:t>
            </w:r>
            <w:r w:rsidRPr="00DD259A">
              <w:rPr>
                <w:rFonts w:cs="Times New Roman"/>
                <w:sz w:val="28"/>
                <w:szCs w:val="28"/>
              </w:rPr>
              <w:t xml:space="preserve"> </w:t>
            </w:r>
            <w:r w:rsidRPr="0003210C">
              <w:rPr>
                <w:rFonts w:cs="Times New Roman"/>
                <w:sz w:val="28"/>
                <w:szCs w:val="28"/>
                <w:lang w:val="en-US"/>
              </w:rPr>
              <w:t>RDIMM</w:t>
            </w:r>
            <w:r w:rsidRPr="00DD259A">
              <w:rPr>
                <w:rFonts w:cs="Times New Roman"/>
                <w:sz w:val="28"/>
                <w:szCs w:val="28"/>
              </w:rPr>
              <w:t>/</w:t>
            </w:r>
            <w:r w:rsidRPr="0003210C">
              <w:rPr>
                <w:rFonts w:cs="Times New Roman"/>
                <w:sz w:val="28"/>
                <w:szCs w:val="28"/>
                <w:lang w:val="en-US"/>
              </w:rPr>
              <w:t>P</w:t>
            </w:r>
            <w:r w:rsidRPr="00DD259A">
              <w:rPr>
                <w:rFonts w:cs="Times New Roman"/>
                <w:sz w:val="28"/>
                <w:szCs w:val="28"/>
              </w:rPr>
              <w:t>410</w:t>
            </w:r>
            <w:r w:rsidRPr="0003210C">
              <w:rPr>
                <w:rFonts w:cs="Times New Roman"/>
                <w:sz w:val="28"/>
                <w:szCs w:val="28"/>
                <w:lang w:val="en-US"/>
              </w:rPr>
              <w:t>i</w:t>
            </w:r>
            <w:r w:rsidRPr="00DD259A">
              <w:rPr>
                <w:rFonts w:cs="Times New Roman"/>
                <w:sz w:val="28"/>
                <w:szCs w:val="28"/>
              </w:rPr>
              <w:t xml:space="preserve"> ( </w:t>
            </w:r>
            <w:r w:rsidRPr="0003210C">
              <w:rPr>
                <w:rFonts w:cs="Times New Roman"/>
                <w:sz w:val="28"/>
                <w:szCs w:val="28"/>
              </w:rPr>
              <w:t>не</w:t>
            </w:r>
            <w:r w:rsidRPr="00DD259A">
              <w:rPr>
                <w:rFonts w:cs="Times New Roman"/>
                <w:sz w:val="28"/>
                <w:szCs w:val="28"/>
              </w:rPr>
              <w:t xml:space="preserve"> </w:t>
            </w:r>
            <w:r w:rsidRPr="0003210C">
              <w:rPr>
                <w:rFonts w:cs="Times New Roman"/>
                <w:sz w:val="28"/>
                <w:szCs w:val="28"/>
              </w:rPr>
              <w:t>менее</w:t>
            </w:r>
            <w:r w:rsidRPr="00DD259A">
              <w:rPr>
                <w:rFonts w:cs="Times New Roman"/>
                <w:sz w:val="28"/>
                <w:szCs w:val="28"/>
              </w:rPr>
              <w:t xml:space="preserve"> 256</w:t>
            </w:r>
            <w:r w:rsidRPr="0003210C">
              <w:rPr>
                <w:rFonts w:cs="Times New Roman"/>
                <w:sz w:val="28"/>
                <w:szCs w:val="28"/>
                <w:lang w:val="en-US"/>
              </w:rPr>
              <w:t>Mb</w:t>
            </w:r>
            <w:r w:rsidRPr="00DD259A">
              <w:rPr>
                <w:rFonts w:cs="Times New Roman"/>
                <w:sz w:val="28"/>
                <w:szCs w:val="28"/>
              </w:rPr>
              <w:t>)</w:t>
            </w:r>
            <w:r w:rsidRPr="0003210C">
              <w:rPr>
                <w:rFonts w:cs="Times New Roman"/>
                <w:sz w:val="28"/>
                <w:szCs w:val="28"/>
                <w:lang w:val="en-US"/>
              </w:rPr>
              <w:t>RAID</w:t>
            </w:r>
            <w:r w:rsidRPr="00DD259A">
              <w:rPr>
                <w:rFonts w:cs="Times New Roman"/>
                <w:sz w:val="28"/>
                <w:szCs w:val="28"/>
              </w:rPr>
              <w:t xml:space="preserve"> 0,1,1+0,5,5+0/</w:t>
            </w:r>
            <w:r w:rsidRPr="0003210C">
              <w:rPr>
                <w:rFonts w:cs="Times New Roman"/>
                <w:sz w:val="28"/>
                <w:szCs w:val="28"/>
                <w:lang w:val="en-US"/>
              </w:rPr>
              <w:t>HP</w:t>
            </w:r>
            <w:r w:rsidRPr="00DD259A">
              <w:rPr>
                <w:rFonts w:cs="Times New Roman"/>
                <w:sz w:val="28"/>
                <w:szCs w:val="28"/>
              </w:rPr>
              <w:t>-</w:t>
            </w:r>
            <w:r w:rsidRPr="0003210C">
              <w:rPr>
                <w:rFonts w:cs="Times New Roman"/>
                <w:sz w:val="28"/>
                <w:szCs w:val="28"/>
                <w:lang w:val="en-US"/>
              </w:rPr>
              <w:t>SAS</w:t>
            </w:r>
            <w:r w:rsidRPr="00DD259A">
              <w:rPr>
                <w:rFonts w:cs="Times New Roman"/>
                <w:sz w:val="28"/>
                <w:szCs w:val="28"/>
              </w:rPr>
              <w:t>/</w:t>
            </w:r>
            <w:r w:rsidRPr="0003210C">
              <w:rPr>
                <w:rFonts w:cs="Times New Roman"/>
                <w:sz w:val="28"/>
                <w:szCs w:val="28"/>
                <w:lang w:val="en-US"/>
              </w:rPr>
              <w:t>SATA</w:t>
            </w:r>
            <w:r w:rsidRPr="00DD259A">
              <w:rPr>
                <w:rFonts w:cs="Times New Roman"/>
                <w:sz w:val="28"/>
                <w:szCs w:val="28"/>
              </w:rPr>
              <w:t xml:space="preserve"> (4/8 </w:t>
            </w:r>
            <w:r w:rsidRPr="0003210C">
              <w:rPr>
                <w:rFonts w:cs="Times New Roman"/>
                <w:sz w:val="28"/>
                <w:szCs w:val="28"/>
                <w:lang w:val="en-US"/>
              </w:rPr>
              <w:t>SFF</w:t>
            </w:r>
            <w:r w:rsidRPr="00DD259A">
              <w:rPr>
                <w:rFonts w:cs="Times New Roman"/>
                <w:sz w:val="28"/>
                <w:szCs w:val="28"/>
              </w:rPr>
              <w:t xml:space="preserve"> </w:t>
            </w:r>
            <w:r w:rsidRPr="0003210C">
              <w:rPr>
                <w:rFonts w:cs="Times New Roman"/>
                <w:sz w:val="28"/>
                <w:szCs w:val="28"/>
                <w:lang w:val="en-US"/>
              </w:rPr>
              <w:t>max</w:t>
            </w:r>
            <w:r w:rsidRPr="00DD259A">
              <w:rPr>
                <w:rFonts w:cs="Times New Roman"/>
                <w:sz w:val="28"/>
                <w:szCs w:val="28"/>
              </w:rPr>
              <w:t xml:space="preserve">)/4 </w:t>
            </w:r>
            <w:r w:rsidRPr="0003210C">
              <w:rPr>
                <w:rFonts w:cs="Times New Roman"/>
                <w:sz w:val="28"/>
                <w:szCs w:val="28"/>
                <w:lang w:val="en-US"/>
              </w:rPr>
              <w:t>RJ</w:t>
            </w:r>
            <w:r w:rsidRPr="00DD259A">
              <w:rPr>
                <w:rFonts w:cs="Times New Roman"/>
                <w:sz w:val="28"/>
                <w:szCs w:val="28"/>
              </w:rPr>
              <w:t xml:space="preserve">-45/1(2) </w:t>
            </w:r>
            <w:r w:rsidRPr="0003210C">
              <w:rPr>
                <w:rFonts w:cs="Times New Roman"/>
                <w:sz w:val="28"/>
                <w:szCs w:val="28"/>
              </w:rPr>
              <w:t>не</w:t>
            </w:r>
            <w:r w:rsidRPr="00DD259A">
              <w:rPr>
                <w:rFonts w:cs="Times New Roman"/>
                <w:sz w:val="28"/>
                <w:szCs w:val="28"/>
              </w:rPr>
              <w:t xml:space="preserve"> </w:t>
            </w:r>
            <w:r w:rsidRPr="0003210C">
              <w:rPr>
                <w:rFonts w:cs="Times New Roman"/>
                <w:sz w:val="28"/>
                <w:szCs w:val="28"/>
              </w:rPr>
              <w:t>менее</w:t>
            </w:r>
            <w:r w:rsidRPr="00DD259A">
              <w:rPr>
                <w:rFonts w:cs="Times New Roman"/>
                <w:sz w:val="28"/>
                <w:szCs w:val="28"/>
              </w:rPr>
              <w:t xml:space="preserve"> 460</w:t>
            </w:r>
            <w:r w:rsidRPr="0003210C">
              <w:rPr>
                <w:rFonts w:cs="Times New Roman"/>
                <w:sz w:val="28"/>
                <w:szCs w:val="28"/>
                <w:lang w:val="en-US"/>
              </w:rPr>
              <w:t>W</w:t>
            </w:r>
            <w:r w:rsidRPr="00DD259A">
              <w:rPr>
                <w:rFonts w:cs="Times New Roman"/>
                <w:sz w:val="28"/>
                <w:szCs w:val="28"/>
              </w:rPr>
              <w:t xml:space="preserve"> </w:t>
            </w:r>
            <w:r w:rsidRPr="0003210C">
              <w:rPr>
                <w:rFonts w:cs="Times New Roman"/>
                <w:sz w:val="28"/>
                <w:szCs w:val="28"/>
                <w:lang w:val="en-US"/>
              </w:rPr>
              <w:t>HotPlug</w:t>
            </w:r>
            <w:r w:rsidRPr="00DD259A">
              <w:rPr>
                <w:rFonts w:cs="Times New Roman"/>
                <w:sz w:val="28"/>
                <w:szCs w:val="28"/>
              </w:rPr>
              <w:t xml:space="preserve"> </w:t>
            </w:r>
            <w:r w:rsidRPr="0003210C">
              <w:rPr>
                <w:rFonts w:cs="Times New Roman"/>
                <w:sz w:val="28"/>
                <w:szCs w:val="28"/>
                <w:lang w:val="en-US"/>
              </w:rPr>
              <w:t>RPS</w:t>
            </w:r>
            <w:r w:rsidRPr="00DD259A">
              <w:rPr>
                <w:rFonts w:cs="Times New Roman"/>
                <w:sz w:val="28"/>
                <w:szCs w:val="28"/>
              </w:rPr>
              <w:t xml:space="preserve"> </w:t>
            </w:r>
            <w:r w:rsidRPr="0003210C">
              <w:rPr>
                <w:rFonts w:cs="Times New Roman"/>
                <w:sz w:val="28"/>
                <w:szCs w:val="28"/>
                <w:lang w:val="en-US"/>
              </w:rPr>
              <w:t>Gold</w:t>
            </w:r>
            <w:r w:rsidRPr="00DD259A">
              <w:rPr>
                <w:rFonts w:cs="Times New Roman"/>
                <w:sz w:val="28"/>
                <w:szCs w:val="28"/>
              </w:rPr>
              <w:t>/3-3-3</w:t>
            </w:r>
            <w:r w:rsidR="00DD259A">
              <w:rPr>
                <w:rFonts w:cs="Times New Roman"/>
                <w:sz w:val="28"/>
                <w:szCs w:val="28"/>
              </w:rPr>
              <w:t>;</w:t>
            </w:r>
          </w:p>
          <w:p w:rsidR="00DD259A" w:rsidRDefault="00DD259A" w:rsidP="00DD259A">
            <w:pPr>
              <w:spacing w:line="240" w:lineRule="auto"/>
              <w:ind w:firstLine="0"/>
              <w:rPr>
                <w:color w:val="000000"/>
                <w:sz w:val="28"/>
                <w:szCs w:val="28"/>
              </w:rPr>
            </w:pPr>
            <w:r>
              <w:rPr>
                <w:color w:val="000000"/>
                <w:sz w:val="28"/>
                <w:szCs w:val="28"/>
              </w:rPr>
              <w:t xml:space="preserve">Оперативная память </w:t>
            </w:r>
            <w:r w:rsidRPr="00FE0F41">
              <w:rPr>
                <w:color w:val="000000"/>
                <w:sz w:val="28"/>
                <w:szCs w:val="28"/>
                <w:lang w:val="en-US"/>
              </w:rPr>
              <w:t>HP</w:t>
            </w:r>
            <w:r w:rsidRPr="003622D5">
              <w:rPr>
                <w:color w:val="000000"/>
                <w:sz w:val="28"/>
                <w:szCs w:val="28"/>
              </w:rPr>
              <w:t xml:space="preserve"> </w:t>
            </w:r>
            <w:r>
              <w:rPr>
                <w:color w:val="000000"/>
                <w:sz w:val="28"/>
                <w:szCs w:val="28"/>
              </w:rPr>
              <w:t xml:space="preserve">не менее </w:t>
            </w:r>
            <w:r w:rsidRPr="003622D5">
              <w:rPr>
                <w:color w:val="000000"/>
                <w:sz w:val="28"/>
                <w:szCs w:val="28"/>
              </w:rPr>
              <w:t>4</w:t>
            </w:r>
            <w:r w:rsidRPr="00FE0F41">
              <w:rPr>
                <w:color w:val="000000"/>
                <w:sz w:val="28"/>
                <w:szCs w:val="28"/>
                <w:lang w:val="en-US"/>
              </w:rPr>
              <w:t>GB</w:t>
            </w:r>
            <w:r w:rsidRPr="003622D5">
              <w:rPr>
                <w:color w:val="000000"/>
                <w:sz w:val="28"/>
                <w:szCs w:val="28"/>
              </w:rPr>
              <w:t xml:space="preserve"> 2</w:t>
            </w:r>
            <w:r w:rsidRPr="00FE0F41">
              <w:rPr>
                <w:color w:val="000000"/>
                <w:sz w:val="28"/>
                <w:szCs w:val="28"/>
                <w:lang w:val="en-US"/>
              </w:rPr>
              <w:t>Rx</w:t>
            </w:r>
            <w:r w:rsidRPr="003622D5">
              <w:rPr>
                <w:color w:val="000000"/>
                <w:sz w:val="28"/>
                <w:szCs w:val="28"/>
              </w:rPr>
              <w:t xml:space="preserve">4 </w:t>
            </w:r>
            <w:r w:rsidRPr="00FE0F41">
              <w:rPr>
                <w:color w:val="000000"/>
                <w:sz w:val="28"/>
                <w:szCs w:val="28"/>
                <w:lang w:val="en-US"/>
              </w:rPr>
              <w:t>PC</w:t>
            </w:r>
            <w:r w:rsidRPr="003622D5">
              <w:rPr>
                <w:color w:val="000000"/>
                <w:sz w:val="28"/>
                <w:szCs w:val="28"/>
              </w:rPr>
              <w:t>3-10600</w:t>
            </w:r>
            <w:r w:rsidRPr="00FE0F41">
              <w:rPr>
                <w:color w:val="000000"/>
                <w:sz w:val="28"/>
                <w:szCs w:val="28"/>
                <w:lang w:val="en-US"/>
              </w:rPr>
              <w:t>R</w:t>
            </w:r>
            <w:r w:rsidRPr="003622D5">
              <w:rPr>
                <w:color w:val="000000"/>
                <w:sz w:val="28"/>
                <w:szCs w:val="28"/>
              </w:rPr>
              <w:t xml:space="preserve">-9 </w:t>
            </w:r>
            <w:r w:rsidRPr="00FE0F41">
              <w:rPr>
                <w:color w:val="000000"/>
                <w:sz w:val="28"/>
                <w:szCs w:val="28"/>
                <w:lang w:val="en-US"/>
              </w:rPr>
              <w:t>Kit</w:t>
            </w:r>
            <w:r w:rsidRPr="003622D5">
              <w:rPr>
                <w:color w:val="000000"/>
                <w:sz w:val="28"/>
                <w:szCs w:val="28"/>
              </w:rPr>
              <w:t xml:space="preserve"> (</w:t>
            </w:r>
            <w:r w:rsidRPr="00FE0F41">
              <w:rPr>
                <w:color w:val="000000"/>
                <w:sz w:val="28"/>
                <w:szCs w:val="28"/>
              </w:rPr>
              <w:t>или</w:t>
            </w:r>
            <w:r w:rsidRPr="003622D5">
              <w:rPr>
                <w:color w:val="000000"/>
                <w:sz w:val="28"/>
                <w:szCs w:val="28"/>
              </w:rPr>
              <w:t xml:space="preserve"> </w:t>
            </w:r>
            <w:r w:rsidRPr="00FE0F41">
              <w:rPr>
                <w:color w:val="000000"/>
                <w:sz w:val="28"/>
                <w:szCs w:val="28"/>
              </w:rPr>
              <w:t>эквивалент</w:t>
            </w:r>
            <w:r w:rsidRPr="003622D5">
              <w:rPr>
                <w:color w:val="000000"/>
                <w:sz w:val="28"/>
                <w:szCs w:val="28"/>
              </w:rPr>
              <w:t>)</w:t>
            </w:r>
            <w:r>
              <w:rPr>
                <w:color w:val="000000"/>
                <w:sz w:val="28"/>
                <w:szCs w:val="28"/>
              </w:rPr>
              <w:t xml:space="preserve"> – 3 шт.;</w:t>
            </w:r>
          </w:p>
          <w:p w:rsidR="0003210C" w:rsidRPr="00DD259A" w:rsidRDefault="00DD259A" w:rsidP="00DD259A">
            <w:pPr>
              <w:spacing w:line="240" w:lineRule="auto"/>
              <w:ind w:firstLine="0"/>
              <w:rPr>
                <w:color w:val="000000"/>
                <w:sz w:val="28"/>
                <w:szCs w:val="28"/>
              </w:rPr>
            </w:pPr>
            <w:r>
              <w:rPr>
                <w:color w:val="000000"/>
                <w:sz w:val="28"/>
                <w:szCs w:val="28"/>
              </w:rPr>
              <w:t xml:space="preserve">Жесткий диск </w:t>
            </w:r>
            <w:r w:rsidRPr="00FE0F41">
              <w:rPr>
                <w:color w:val="000000"/>
                <w:sz w:val="28"/>
                <w:szCs w:val="28"/>
                <w:lang w:val="en-US"/>
              </w:rPr>
              <w:t>HP</w:t>
            </w:r>
            <w:r w:rsidRPr="003622D5">
              <w:rPr>
                <w:color w:val="000000"/>
                <w:sz w:val="28"/>
                <w:szCs w:val="28"/>
              </w:rPr>
              <w:t xml:space="preserve"> 1</w:t>
            </w:r>
            <w:r w:rsidRPr="00FE0F41">
              <w:rPr>
                <w:color w:val="000000"/>
                <w:sz w:val="28"/>
                <w:szCs w:val="28"/>
                <w:lang w:val="en-US"/>
              </w:rPr>
              <w:t>TB</w:t>
            </w:r>
            <w:r w:rsidRPr="003622D5">
              <w:rPr>
                <w:color w:val="000000"/>
                <w:sz w:val="28"/>
                <w:szCs w:val="28"/>
              </w:rPr>
              <w:t xml:space="preserve"> 6</w:t>
            </w:r>
            <w:r w:rsidRPr="00FE0F41">
              <w:rPr>
                <w:color w:val="000000"/>
                <w:sz w:val="28"/>
                <w:szCs w:val="28"/>
                <w:lang w:val="en-US"/>
              </w:rPr>
              <w:t>G</w:t>
            </w:r>
            <w:r w:rsidRPr="003622D5">
              <w:rPr>
                <w:color w:val="000000"/>
                <w:sz w:val="28"/>
                <w:szCs w:val="28"/>
              </w:rPr>
              <w:t xml:space="preserve"> </w:t>
            </w:r>
            <w:r w:rsidRPr="00FE0F41">
              <w:rPr>
                <w:color w:val="000000"/>
                <w:sz w:val="28"/>
                <w:szCs w:val="28"/>
                <w:lang w:val="en-US"/>
              </w:rPr>
              <w:t>SAS</w:t>
            </w:r>
            <w:r w:rsidRPr="003622D5">
              <w:rPr>
                <w:color w:val="000000"/>
                <w:sz w:val="28"/>
                <w:szCs w:val="28"/>
              </w:rPr>
              <w:t xml:space="preserve"> 7.2</w:t>
            </w:r>
            <w:r w:rsidRPr="00FE0F41">
              <w:rPr>
                <w:color w:val="000000"/>
                <w:sz w:val="28"/>
                <w:szCs w:val="28"/>
                <w:lang w:val="en-US"/>
              </w:rPr>
              <w:t>K</w:t>
            </w:r>
            <w:r w:rsidRPr="003622D5">
              <w:rPr>
                <w:color w:val="000000"/>
                <w:sz w:val="28"/>
                <w:szCs w:val="28"/>
              </w:rPr>
              <w:t xml:space="preserve"> 2.5</w:t>
            </w:r>
            <w:r w:rsidRPr="00FE0F41">
              <w:rPr>
                <w:color w:val="000000"/>
                <w:sz w:val="28"/>
                <w:szCs w:val="28"/>
                <w:lang w:val="en-US"/>
              </w:rPr>
              <w:t>in</w:t>
            </w:r>
            <w:r w:rsidRPr="003622D5">
              <w:rPr>
                <w:color w:val="000000"/>
                <w:sz w:val="28"/>
                <w:szCs w:val="28"/>
              </w:rPr>
              <w:t xml:space="preserve"> </w:t>
            </w:r>
            <w:r w:rsidRPr="00FE0F41">
              <w:rPr>
                <w:color w:val="000000"/>
                <w:sz w:val="28"/>
                <w:szCs w:val="28"/>
                <w:lang w:val="en-US"/>
              </w:rPr>
              <w:t>MDL</w:t>
            </w:r>
            <w:r w:rsidRPr="003622D5">
              <w:rPr>
                <w:color w:val="000000"/>
                <w:sz w:val="28"/>
                <w:szCs w:val="28"/>
              </w:rPr>
              <w:t xml:space="preserve"> </w:t>
            </w:r>
            <w:r w:rsidRPr="00FE0F41">
              <w:rPr>
                <w:color w:val="000000"/>
                <w:sz w:val="28"/>
                <w:szCs w:val="28"/>
                <w:lang w:val="en-US"/>
              </w:rPr>
              <w:t>HDD</w:t>
            </w:r>
            <w:r w:rsidRPr="003622D5">
              <w:rPr>
                <w:color w:val="000000"/>
                <w:sz w:val="28"/>
                <w:szCs w:val="28"/>
              </w:rPr>
              <w:t xml:space="preserve"> (</w:t>
            </w:r>
            <w:r w:rsidRPr="00FE0F41">
              <w:rPr>
                <w:color w:val="000000"/>
                <w:sz w:val="28"/>
                <w:szCs w:val="28"/>
              </w:rPr>
              <w:t>или</w:t>
            </w:r>
            <w:r w:rsidRPr="003622D5">
              <w:rPr>
                <w:color w:val="000000"/>
                <w:sz w:val="28"/>
                <w:szCs w:val="28"/>
              </w:rPr>
              <w:t xml:space="preserve"> </w:t>
            </w:r>
            <w:r w:rsidRPr="00FE0F41">
              <w:rPr>
                <w:color w:val="000000"/>
                <w:sz w:val="28"/>
                <w:szCs w:val="28"/>
              </w:rPr>
              <w:t>эквивалент</w:t>
            </w:r>
            <w:r w:rsidRPr="003622D5">
              <w:rPr>
                <w:color w:val="000000"/>
                <w:sz w:val="28"/>
                <w:szCs w:val="28"/>
              </w:rPr>
              <w:t>)</w:t>
            </w:r>
            <w:r>
              <w:rPr>
                <w:color w:val="000000"/>
                <w:sz w:val="28"/>
                <w:szCs w:val="28"/>
              </w:rPr>
              <w:t xml:space="preserve"> – 2 шт.</w:t>
            </w:r>
          </w:p>
        </w:tc>
        <w:tc>
          <w:tcPr>
            <w:tcW w:w="582" w:type="pct"/>
          </w:tcPr>
          <w:p w:rsidR="00FE0F41" w:rsidRPr="00FE0F41" w:rsidRDefault="00FE0F41" w:rsidP="00FE0F41">
            <w:pPr>
              <w:ind w:firstLine="0"/>
              <w:jc w:val="center"/>
              <w:rPr>
                <w:sz w:val="28"/>
                <w:szCs w:val="28"/>
                <w:lang w:val="en-US"/>
              </w:rPr>
            </w:pPr>
            <w:r w:rsidRPr="00FE0F41">
              <w:rPr>
                <w:sz w:val="28"/>
                <w:szCs w:val="28"/>
                <w:lang w:val="en-US"/>
              </w:rPr>
              <w:t>1</w:t>
            </w:r>
          </w:p>
        </w:tc>
      </w:tr>
    </w:tbl>
    <w:p w:rsidR="00BC4A6F" w:rsidRDefault="00BC4A6F" w:rsidP="003622D5"/>
    <w:p w:rsidR="0098281F" w:rsidRPr="000A4B0C" w:rsidRDefault="0098281F" w:rsidP="003622D5">
      <w:pPr>
        <w:rPr>
          <w:sz w:val="28"/>
          <w:szCs w:val="28"/>
        </w:rPr>
      </w:pPr>
      <w:r w:rsidRPr="000A4B0C">
        <w:rPr>
          <w:sz w:val="28"/>
          <w:szCs w:val="28"/>
        </w:rPr>
        <w:t xml:space="preserve">Для функционирования системы </w:t>
      </w:r>
      <w:r w:rsidR="00BC4A6F" w:rsidRPr="000A4B0C">
        <w:rPr>
          <w:sz w:val="28"/>
          <w:szCs w:val="28"/>
        </w:rPr>
        <w:t xml:space="preserve">необходимо </w:t>
      </w:r>
      <w:r w:rsidRPr="000A4B0C">
        <w:rPr>
          <w:sz w:val="28"/>
          <w:szCs w:val="28"/>
        </w:rPr>
        <w:t>обеспечить наличие сервер</w:t>
      </w:r>
      <w:r w:rsidR="00BC4A6F" w:rsidRPr="000A4B0C">
        <w:rPr>
          <w:sz w:val="28"/>
          <w:szCs w:val="28"/>
        </w:rPr>
        <w:t>а</w:t>
      </w:r>
      <w:r w:rsidRPr="000A4B0C">
        <w:rPr>
          <w:sz w:val="28"/>
          <w:szCs w:val="28"/>
        </w:rPr>
        <w:t xml:space="preserve"> </w:t>
      </w:r>
      <w:r w:rsidRPr="000A4B0C">
        <w:rPr>
          <w:sz w:val="28"/>
          <w:szCs w:val="28"/>
          <w:lang w:val="en-US"/>
        </w:rPr>
        <w:t>HP</w:t>
      </w:r>
      <w:r w:rsidRPr="000A4B0C">
        <w:rPr>
          <w:sz w:val="28"/>
          <w:szCs w:val="28"/>
        </w:rPr>
        <w:t xml:space="preserve"> </w:t>
      </w:r>
      <w:r w:rsidRPr="000A4B0C">
        <w:rPr>
          <w:sz w:val="28"/>
          <w:szCs w:val="28"/>
          <w:lang w:val="en-US"/>
        </w:rPr>
        <w:t>ProLiant</w:t>
      </w:r>
      <w:r w:rsidRPr="000A4B0C">
        <w:rPr>
          <w:sz w:val="28"/>
          <w:szCs w:val="28"/>
        </w:rPr>
        <w:t xml:space="preserve"> </w:t>
      </w:r>
      <w:r w:rsidRPr="000A4B0C">
        <w:rPr>
          <w:sz w:val="28"/>
          <w:szCs w:val="28"/>
          <w:lang w:val="en-US"/>
        </w:rPr>
        <w:t>DL</w:t>
      </w:r>
      <w:r w:rsidR="00BC4A6F" w:rsidRPr="000A4B0C">
        <w:rPr>
          <w:sz w:val="28"/>
          <w:szCs w:val="28"/>
        </w:rPr>
        <w:t xml:space="preserve">360 </w:t>
      </w:r>
      <w:r w:rsidRPr="000A4B0C">
        <w:rPr>
          <w:sz w:val="28"/>
          <w:szCs w:val="28"/>
          <w:lang w:val="en-US"/>
        </w:rPr>
        <w:t>G</w:t>
      </w:r>
      <w:r w:rsidRPr="000A4B0C">
        <w:rPr>
          <w:sz w:val="28"/>
          <w:szCs w:val="28"/>
        </w:rPr>
        <w:t xml:space="preserve">7 </w:t>
      </w:r>
      <w:r w:rsidR="00BC4A6F" w:rsidRPr="000A4B0C">
        <w:rPr>
          <w:sz w:val="28"/>
          <w:szCs w:val="28"/>
        </w:rPr>
        <w:t xml:space="preserve">с характеристиками </w:t>
      </w:r>
      <w:r w:rsidRPr="000A4B0C">
        <w:rPr>
          <w:sz w:val="28"/>
          <w:szCs w:val="28"/>
        </w:rPr>
        <w:t>не ниже следующих:</w:t>
      </w:r>
    </w:p>
    <w:p w:rsidR="0098281F" w:rsidRPr="000A4B0C" w:rsidRDefault="0098281F" w:rsidP="003622D5">
      <w:pPr>
        <w:tabs>
          <w:tab w:val="left" w:pos="836"/>
        </w:tabs>
        <w:rPr>
          <w:sz w:val="28"/>
          <w:szCs w:val="28"/>
          <w:lang w:val="en-US"/>
        </w:rPr>
      </w:pPr>
      <w:r w:rsidRPr="000A4B0C">
        <w:rPr>
          <w:sz w:val="28"/>
          <w:szCs w:val="28"/>
          <w:lang w:val="en-US"/>
        </w:rPr>
        <w:t>-</w:t>
      </w:r>
      <w:r w:rsidRPr="000A4B0C">
        <w:rPr>
          <w:sz w:val="28"/>
          <w:szCs w:val="28"/>
          <w:lang w:val="en-US"/>
        </w:rPr>
        <w:tab/>
        <w:t>CPU: six core;</w:t>
      </w:r>
    </w:p>
    <w:p w:rsidR="0098281F" w:rsidRPr="000A4B0C" w:rsidRDefault="0098281F" w:rsidP="003622D5">
      <w:pPr>
        <w:tabs>
          <w:tab w:val="left" w:pos="831"/>
        </w:tabs>
        <w:rPr>
          <w:sz w:val="28"/>
          <w:szCs w:val="28"/>
          <w:lang w:val="en-US"/>
        </w:rPr>
      </w:pPr>
      <w:r w:rsidRPr="000A4B0C">
        <w:rPr>
          <w:sz w:val="28"/>
          <w:szCs w:val="28"/>
          <w:lang w:val="en-US"/>
        </w:rPr>
        <w:t>-</w:t>
      </w:r>
      <w:r w:rsidRPr="000A4B0C">
        <w:rPr>
          <w:sz w:val="28"/>
          <w:szCs w:val="28"/>
          <w:lang w:val="en-US"/>
        </w:rPr>
        <w:tab/>
        <w:t xml:space="preserve">RAM: 16 </w:t>
      </w:r>
      <w:r w:rsidRPr="000A4B0C">
        <w:rPr>
          <w:sz w:val="28"/>
          <w:szCs w:val="28"/>
        </w:rPr>
        <w:t>Гб</w:t>
      </w:r>
      <w:r w:rsidRPr="000A4B0C">
        <w:rPr>
          <w:sz w:val="28"/>
          <w:szCs w:val="28"/>
          <w:lang w:val="en-US"/>
        </w:rPr>
        <w:t>;</w:t>
      </w:r>
    </w:p>
    <w:p w:rsidR="0098281F" w:rsidRPr="000A4B0C" w:rsidRDefault="0098281F" w:rsidP="003622D5">
      <w:pPr>
        <w:tabs>
          <w:tab w:val="left" w:pos="831"/>
        </w:tabs>
        <w:rPr>
          <w:sz w:val="28"/>
          <w:szCs w:val="28"/>
        </w:rPr>
      </w:pPr>
      <w:r w:rsidRPr="000A4B0C">
        <w:rPr>
          <w:sz w:val="28"/>
          <w:szCs w:val="28"/>
        </w:rPr>
        <w:t>-</w:t>
      </w:r>
      <w:r w:rsidRPr="000A4B0C">
        <w:rPr>
          <w:sz w:val="28"/>
          <w:szCs w:val="28"/>
        </w:rPr>
        <w:tab/>
      </w:r>
      <w:r w:rsidRPr="000A4B0C">
        <w:rPr>
          <w:sz w:val="28"/>
          <w:szCs w:val="28"/>
          <w:lang w:val="en-US"/>
        </w:rPr>
        <w:t>HDD</w:t>
      </w:r>
      <w:r w:rsidRPr="000A4B0C">
        <w:rPr>
          <w:sz w:val="28"/>
          <w:szCs w:val="28"/>
        </w:rPr>
        <w:t>: 1</w:t>
      </w:r>
      <w:r w:rsidRPr="000A4B0C">
        <w:rPr>
          <w:sz w:val="28"/>
          <w:szCs w:val="28"/>
          <w:lang w:val="en-US"/>
        </w:rPr>
        <w:t>T</w:t>
      </w:r>
      <w:r w:rsidRPr="000A4B0C">
        <w:rPr>
          <w:sz w:val="28"/>
          <w:szCs w:val="28"/>
        </w:rPr>
        <w:t xml:space="preserve">6, </w:t>
      </w:r>
      <w:r w:rsidRPr="000A4B0C">
        <w:rPr>
          <w:sz w:val="28"/>
          <w:szCs w:val="28"/>
          <w:lang w:val="en-US"/>
        </w:rPr>
        <w:t>RAID</w:t>
      </w:r>
      <w:r w:rsidRPr="000A4B0C">
        <w:rPr>
          <w:sz w:val="28"/>
          <w:szCs w:val="28"/>
        </w:rPr>
        <w:t xml:space="preserve">, </w:t>
      </w:r>
      <w:r w:rsidRPr="000A4B0C">
        <w:rPr>
          <w:sz w:val="28"/>
          <w:szCs w:val="28"/>
          <w:lang w:val="en-US"/>
        </w:rPr>
        <w:t>SAS</w:t>
      </w:r>
      <w:r w:rsidRPr="000A4B0C">
        <w:rPr>
          <w:sz w:val="28"/>
          <w:szCs w:val="28"/>
        </w:rPr>
        <w:t>.</w:t>
      </w:r>
    </w:p>
    <w:p w:rsidR="008512DB" w:rsidRPr="000A4B0C" w:rsidRDefault="0098281F" w:rsidP="003622D5">
      <w:pPr>
        <w:rPr>
          <w:rFonts w:cs="Times New Roman"/>
          <w:color w:val="0000FF"/>
          <w:sz w:val="28"/>
          <w:szCs w:val="28"/>
        </w:rPr>
      </w:pPr>
      <w:r w:rsidRPr="000A4B0C">
        <w:rPr>
          <w:sz w:val="28"/>
          <w:szCs w:val="28"/>
        </w:rPr>
        <w:t xml:space="preserve">Вместо </w:t>
      </w:r>
      <w:r w:rsidRPr="000A4B0C">
        <w:rPr>
          <w:sz w:val="28"/>
          <w:szCs w:val="28"/>
          <w:lang w:val="en-US"/>
        </w:rPr>
        <w:t>HP</w:t>
      </w:r>
      <w:r w:rsidRPr="000A4B0C">
        <w:rPr>
          <w:sz w:val="28"/>
          <w:szCs w:val="28"/>
        </w:rPr>
        <w:t xml:space="preserve"> </w:t>
      </w:r>
      <w:r w:rsidRPr="000A4B0C">
        <w:rPr>
          <w:sz w:val="28"/>
          <w:szCs w:val="28"/>
          <w:lang w:val="en-US"/>
        </w:rPr>
        <w:t>ProLiant</w:t>
      </w:r>
      <w:r w:rsidRPr="000A4B0C">
        <w:rPr>
          <w:sz w:val="28"/>
          <w:szCs w:val="28"/>
        </w:rPr>
        <w:t xml:space="preserve"> </w:t>
      </w:r>
      <w:r w:rsidRPr="000A4B0C">
        <w:rPr>
          <w:sz w:val="28"/>
          <w:szCs w:val="28"/>
          <w:lang w:val="en-US"/>
        </w:rPr>
        <w:t>DL</w:t>
      </w:r>
      <w:r w:rsidRPr="000A4B0C">
        <w:rPr>
          <w:sz w:val="28"/>
          <w:szCs w:val="28"/>
        </w:rPr>
        <w:t xml:space="preserve">360 </w:t>
      </w:r>
      <w:r w:rsidRPr="000A4B0C">
        <w:rPr>
          <w:sz w:val="28"/>
          <w:szCs w:val="28"/>
          <w:lang w:val="en-US"/>
        </w:rPr>
        <w:t>G</w:t>
      </w:r>
      <w:r w:rsidRPr="000A4B0C">
        <w:rPr>
          <w:sz w:val="28"/>
          <w:szCs w:val="28"/>
        </w:rPr>
        <w:t>7 допустимо использовать другие серверы с такими</w:t>
      </w:r>
      <w:r w:rsidR="000A4B0C">
        <w:rPr>
          <w:sz w:val="28"/>
          <w:szCs w:val="28"/>
        </w:rPr>
        <w:t xml:space="preserve"> </w:t>
      </w:r>
      <w:r w:rsidRPr="000A4B0C">
        <w:rPr>
          <w:sz w:val="28"/>
          <w:szCs w:val="28"/>
        </w:rPr>
        <w:t>же</w:t>
      </w:r>
      <w:r w:rsidR="000A4B0C">
        <w:rPr>
          <w:sz w:val="28"/>
          <w:szCs w:val="28"/>
        </w:rPr>
        <w:t xml:space="preserve"> </w:t>
      </w:r>
      <w:r w:rsidRPr="000A4B0C">
        <w:rPr>
          <w:sz w:val="28"/>
          <w:szCs w:val="28"/>
        </w:rPr>
        <w:t>характеристиками, входящими в список совместимого оборудования производителя:</w:t>
      </w:r>
      <w:r w:rsidR="000A4B0C">
        <w:rPr>
          <w:sz w:val="28"/>
          <w:szCs w:val="28"/>
        </w:rPr>
        <w:t xml:space="preserve"> </w:t>
      </w:r>
      <w:hyperlink r:id="rId7" w:history="1">
        <w:r w:rsidRPr="000A4B0C">
          <w:rPr>
            <w:rStyle w:val="a4"/>
            <w:rFonts w:eastAsia="Courier New" w:cs="Times New Roman"/>
            <w:color w:val="0000FF"/>
            <w:sz w:val="28"/>
            <w:szCs w:val="28"/>
            <w:lang w:val="en-US"/>
          </w:rPr>
          <w:t>http</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www</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symantec</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com</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business</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support</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index</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page</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content</w:t>
        </w:r>
        <w:r w:rsidRPr="000A4B0C">
          <w:rPr>
            <w:rStyle w:val="a4"/>
            <w:rFonts w:eastAsia="Courier New" w:cs="Times New Roman"/>
            <w:color w:val="0000FF"/>
            <w:sz w:val="28"/>
            <w:szCs w:val="28"/>
          </w:rPr>
          <w:t>&amp;</w:t>
        </w:r>
        <w:r w:rsidRPr="000A4B0C">
          <w:rPr>
            <w:rStyle w:val="a4"/>
            <w:rFonts w:eastAsia="Courier New" w:cs="Times New Roman"/>
            <w:color w:val="0000FF"/>
            <w:sz w:val="28"/>
            <w:szCs w:val="28"/>
            <w:lang w:val="en-US"/>
          </w:rPr>
          <w:t>id</w:t>
        </w:r>
        <w:r w:rsidRPr="000A4B0C">
          <w:rPr>
            <w:rStyle w:val="a4"/>
            <w:rFonts w:eastAsia="Courier New" w:cs="Times New Roman"/>
            <w:color w:val="0000FF"/>
            <w:sz w:val="28"/>
            <w:szCs w:val="28"/>
          </w:rPr>
          <w:t>=</w:t>
        </w:r>
        <w:r w:rsidRPr="000A4B0C">
          <w:rPr>
            <w:rStyle w:val="a4"/>
            <w:rFonts w:eastAsia="Courier New" w:cs="Times New Roman"/>
            <w:color w:val="0000FF"/>
            <w:sz w:val="28"/>
            <w:szCs w:val="28"/>
            <w:lang w:val="en-US"/>
          </w:rPr>
          <w:t>TECH</w:t>
        </w:r>
        <w:r w:rsidRPr="000A4B0C">
          <w:rPr>
            <w:rStyle w:val="a4"/>
            <w:rFonts w:eastAsia="Courier New" w:cs="Times New Roman"/>
            <w:color w:val="0000FF"/>
            <w:sz w:val="28"/>
            <w:szCs w:val="28"/>
          </w:rPr>
          <w:t>9784</w:t>
        </w:r>
        <w:r w:rsidRPr="000A4B0C">
          <w:rPr>
            <w:rStyle w:val="a4"/>
            <w:rFonts w:cs="Times New Roman"/>
            <w:color w:val="0000FF"/>
            <w:sz w:val="28"/>
            <w:szCs w:val="28"/>
          </w:rPr>
          <w:t>0</w:t>
        </w:r>
      </w:hyperlink>
    </w:p>
    <w:sectPr w:rsidR="008512DB" w:rsidRPr="000A4B0C" w:rsidSect="00DD259A">
      <w:headerReference w:type="default" r:id="rId8"/>
      <w:pgSz w:w="11906" w:h="16838"/>
      <w:pgMar w:top="391" w:right="424" w:bottom="709" w:left="1134"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8C4" w:rsidRDefault="009508C4" w:rsidP="009A69CD">
      <w:pPr>
        <w:spacing w:line="240" w:lineRule="auto"/>
      </w:pPr>
      <w:r>
        <w:separator/>
      </w:r>
    </w:p>
  </w:endnote>
  <w:endnote w:type="continuationSeparator" w:id="0">
    <w:p w:rsidR="009508C4" w:rsidRDefault="009508C4" w:rsidP="009A69C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8C4" w:rsidRDefault="009508C4" w:rsidP="009A69CD">
      <w:pPr>
        <w:spacing w:line="240" w:lineRule="auto"/>
      </w:pPr>
      <w:r>
        <w:separator/>
      </w:r>
    </w:p>
  </w:footnote>
  <w:footnote w:type="continuationSeparator" w:id="0">
    <w:p w:rsidR="009508C4" w:rsidRDefault="009508C4" w:rsidP="009A69C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7440"/>
      <w:docPartObj>
        <w:docPartGallery w:val="Page Numbers (Top of Page)"/>
        <w:docPartUnique/>
      </w:docPartObj>
    </w:sdtPr>
    <w:sdtContent>
      <w:p w:rsidR="009A69CD" w:rsidRDefault="00310CDC">
        <w:pPr>
          <w:pStyle w:val="a5"/>
          <w:jc w:val="center"/>
        </w:pPr>
        <w:fldSimple w:instr=" PAGE   \* MERGEFORMAT ">
          <w:r w:rsidR="009508C4">
            <w:rPr>
              <w:noProof/>
            </w:rPr>
            <w:t>1</w:t>
          </w:r>
        </w:fldSimple>
      </w:p>
    </w:sdtContent>
  </w:sdt>
  <w:p w:rsidR="009A69CD" w:rsidRDefault="009A69C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D3387"/>
    <w:multiLevelType w:val="hybridMultilevel"/>
    <w:tmpl w:val="A358E0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67D296F"/>
    <w:multiLevelType w:val="hybridMultilevel"/>
    <w:tmpl w:val="A358E0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savePreviewPicture/>
  <w:footnotePr>
    <w:footnote w:id="-1"/>
    <w:footnote w:id="0"/>
  </w:footnotePr>
  <w:endnotePr>
    <w:endnote w:id="-1"/>
    <w:endnote w:id="0"/>
  </w:endnotePr>
  <w:compat/>
  <w:rsids>
    <w:rsidRoot w:val="00071A2B"/>
    <w:rsid w:val="0003210C"/>
    <w:rsid w:val="00071A2B"/>
    <w:rsid w:val="000A4B0C"/>
    <w:rsid w:val="001034E0"/>
    <w:rsid w:val="00155104"/>
    <w:rsid w:val="00310CDC"/>
    <w:rsid w:val="003622D5"/>
    <w:rsid w:val="004E42E1"/>
    <w:rsid w:val="00643DD7"/>
    <w:rsid w:val="0064461F"/>
    <w:rsid w:val="0083067E"/>
    <w:rsid w:val="0083683F"/>
    <w:rsid w:val="008512DB"/>
    <w:rsid w:val="00917EC7"/>
    <w:rsid w:val="009508C4"/>
    <w:rsid w:val="0098281F"/>
    <w:rsid w:val="009A69CD"/>
    <w:rsid w:val="009F778D"/>
    <w:rsid w:val="00A60104"/>
    <w:rsid w:val="00AC2B5D"/>
    <w:rsid w:val="00B44ED8"/>
    <w:rsid w:val="00BC4A6F"/>
    <w:rsid w:val="00C062BD"/>
    <w:rsid w:val="00D64AEA"/>
    <w:rsid w:val="00DD259A"/>
    <w:rsid w:val="00F12EB0"/>
    <w:rsid w:val="00FE0F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1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512DB"/>
    <w:pPr>
      <w:ind w:left="720"/>
      <w:contextualSpacing/>
    </w:pPr>
  </w:style>
  <w:style w:type="character" w:styleId="a4">
    <w:name w:val="Hyperlink"/>
    <w:basedOn w:val="a0"/>
    <w:rsid w:val="0098281F"/>
    <w:rPr>
      <w:color w:val="0066CC"/>
      <w:u w:val="single"/>
    </w:rPr>
  </w:style>
  <w:style w:type="paragraph" w:styleId="a5">
    <w:name w:val="header"/>
    <w:basedOn w:val="a"/>
    <w:link w:val="a6"/>
    <w:uiPriority w:val="99"/>
    <w:unhideWhenUsed/>
    <w:rsid w:val="009A69CD"/>
    <w:pPr>
      <w:tabs>
        <w:tab w:val="center" w:pos="4677"/>
        <w:tab w:val="right" w:pos="9355"/>
      </w:tabs>
      <w:spacing w:line="240" w:lineRule="auto"/>
    </w:pPr>
  </w:style>
  <w:style w:type="character" w:customStyle="1" w:styleId="a6">
    <w:name w:val="Верхний колонтитул Знак"/>
    <w:basedOn w:val="a0"/>
    <w:link w:val="a5"/>
    <w:uiPriority w:val="99"/>
    <w:rsid w:val="009A69CD"/>
  </w:style>
  <w:style w:type="paragraph" w:styleId="a7">
    <w:name w:val="footer"/>
    <w:basedOn w:val="a"/>
    <w:link w:val="a8"/>
    <w:uiPriority w:val="99"/>
    <w:semiHidden/>
    <w:unhideWhenUsed/>
    <w:rsid w:val="009A69CD"/>
    <w:pPr>
      <w:tabs>
        <w:tab w:val="center" w:pos="4677"/>
        <w:tab w:val="right" w:pos="9355"/>
      </w:tabs>
      <w:spacing w:line="240" w:lineRule="auto"/>
    </w:pPr>
  </w:style>
  <w:style w:type="character" w:customStyle="1" w:styleId="a8">
    <w:name w:val="Нижний колонтитул Знак"/>
    <w:basedOn w:val="a0"/>
    <w:link w:val="a7"/>
    <w:uiPriority w:val="99"/>
    <w:semiHidden/>
    <w:rsid w:val="009A69C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ymantec.com/business/support/index?page=content&amp;id=TECH978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378</Words>
  <Characters>2156</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13</cp:revision>
  <dcterms:created xsi:type="dcterms:W3CDTF">2012-09-03T12:41:00Z</dcterms:created>
  <dcterms:modified xsi:type="dcterms:W3CDTF">2012-09-20T07:38:00Z</dcterms:modified>
</cp:coreProperties>
</file>