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391D0B" w:rsidRPr="00434731" w:rsidTr="00A57E60">
        <w:trPr>
          <w:trHeight w:val="1975"/>
        </w:trPr>
        <w:tc>
          <w:tcPr>
            <w:tcW w:w="3335" w:type="dxa"/>
          </w:tcPr>
          <w:p w:rsidR="00391D0B" w:rsidRPr="00434731" w:rsidRDefault="00391D0B" w:rsidP="00A57E60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549A2" w:rsidRDefault="00C549A2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 Извещению о внесении изменений в </w:t>
            </w:r>
            <w:r w:rsidRPr="00CE6592">
              <w:rPr>
                <w:rFonts w:ascii="Times New Roman" w:hAnsi="Times New Roman" w:cs="Times New Roman"/>
                <w:sz w:val="28"/>
                <w:szCs w:val="28"/>
              </w:rPr>
              <w:t>документацию открытого одноэтапного запроса предложений</w:t>
            </w:r>
          </w:p>
          <w:p w:rsidR="00C549A2" w:rsidRDefault="00C549A2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49A2" w:rsidRDefault="00C549A2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Президент  ОАО «НИАЭП»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434731">
              <w:rPr>
                <w:rFonts w:ascii="Times New Roman" w:hAnsi="Times New Roman" w:cs="Times New Roman"/>
                <w:szCs w:val="28"/>
              </w:rPr>
              <w:t>подпись</w:t>
            </w: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  2013 года</w:t>
            </w:r>
          </w:p>
        </w:tc>
      </w:tr>
    </w:tbl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pStyle w:val="11"/>
        <w:keepNext w:val="0"/>
        <w:rPr>
          <w:bCs/>
          <w:snapToGrid/>
          <w:sz w:val="28"/>
          <w:szCs w:val="24"/>
        </w:rPr>
      </w:pPr>
    </w:p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jc w:val="center"/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jc w:val="center"/>
        <w:rPr>
          <w:bCs/>
          <w:sz w:val="28"/>
          <w:szCs w:val="28"/>
        </w:rPr>
      </w:pPr>
      <w:r w:rsidRPr="00434731">
        <w:rPr>
          <w:bCs/>
          <w:sz w:val="28"/>
          <w:szCs w:val="28"/>
        </w:rPr>
        <w:t>ДОКУМЕНТАЦИЯ ПО ЗАПРОСУ ПРЕДЛОЖЕНИЙ</w:t>
      </w:r>
    </w:p>
    <w:p w:rsidR="00391D0B" w:rsidRPr="00434731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91D0B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>по лоту № </w:t>
      </w:r>
      <w:r w:rsidRPr="00E47E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C9616A" w:rsidRPr="001012DF">
        <w:rPr>
          <w:sz w:val="28"/>
          <w:szCs w:val="28"/>
        </w:rPr>
        <w:t>1</w:t>
      </w:r>
      <w:r>
        <w:rPr>
          <w:sz w:val="28"/>
          <w:szCs w:val="28"/>
        </w:rPr>
        <w:t>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391D0B" w:rsidRDefault="00391D0B" w:rsidP="00391D0B">
      <w:pPr>
        <w:jc w:val="center"/>
        <w:rPr>
          <w:b/>
          <w:sz w:val="28"/>
          <w:szCs w:val="28"/>
        </w:rPr>
      </w:pPr>
      <w:r w:rsidRPr="00501BD1">
        <w:rPr>
          <w:b/>
          <w:sz w:val="28"/>
          <w:szCs w:val="28"/>
        </w:rPr>
        <w:t xml:space="preserve">Выполнение работ по </w:t>
      </w:r>
      <w:r>
        <w:rPr>
          <w:b/>
          <w:sz w:val="28"/>
          <w:szCs w:val="28"/>
        </w:rPr>
        <w:t>теме</w:t>
      </w:r>
      <w:r w:rsidRPr="00501BD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391D0B" w:rsidRPr="00501BD1" w:rsidRDefault="00391D0B" w:rsidP="00391D0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1012DF" w:rsidRPr="00854FB6">
        <w:rPr>
          <w:b/>
          <w:sz w:val="28"/>
          <w:szCs w:val="28"/>
        </w:rPr>
        <w:t>Разработка дополнительных программных модулей для расширения функциональных возможностей пользователей ЕОНКОМ и интеграции с информационными системами</w:t>
      </w:r>
      <w:r w:rsidR="008277C2" w:rsidRPr="008277C2">
        <w:rPr>
          <w:b/>
          <w:sz w:val="28"/>
          <w:szCs w:val="28"/>
        </w:rPr>
        <w:t xml:space="preserve"> 1</w:t>
      </w:r>
      <w:r w:rsidR="008277C2">
        <w:rPr>
          <w:b/>
          <w:sz w:val="28"/>
          <w:szCs w:val="28"/>
          <w:lang w:val="en-US"/>
        </w:rPr>
        <w:t>C</w:t>
      </w:r>
      <w:r w:rsidR="008277C2" w:rsidRPr="008277C2">
        <w:rPr>
          <w:b/>
          <w:sz w:val="28"/>
          <w:szCs w:val="28"/>
        </w:rPr>
        <w:t>:</w:t>
      </w:r>
      <w:r w:rsidR="008277C2">
        <w:rPr>
          <w:b/>
          <w:sz w:val="28"/>
          <w:szCs w:val="28"/>
        </w:rPr>
        <w:t>УСО и Электронной Торговой Площадкой</w:t>
      </w:r>
      <w:r>
        <w:rPr>
          <w:b/>
          <w:sz w:val="28"/>
          <w:szCs w:val="28"/>
        </w:rPr>
        <w:t>»</w:t>
      </w: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caps/>
          <w:sz w:val="28"/>
          <w:szCs w:val="28"/>
        </w:rPr>
      </w:pPr>
      <w:r w:rsidRPr="00434731">
        <w:rPr>
          <w:caps/>
          <w:sz w:val="28"/>
          <w:szCs w:val="28"/>
        </w:rPr>
        <w:t>том 2 «ТЕХНИЧЕСКАЯ ЧАСТЬ»</w:t>
      </w:r>
    </w:p>
    <w:p w:rsidR="00391D0B" w:rsidRPr="00434731" w:rsidRDefault="00391D0B" w:rsidP="00391D0B">
      <w:pPr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Default="00391D0B" w:rsidP="00391D0B">
      <w:pPr>
        <w:jc w:val="center"/>
        <w:rPr>
          <w:sz w:val="28"/>
        </w:rPr>
      </w:pPr>
    </w:p>
    <w:p w:rsidR="009B666F" w:rsidRPr="00434731" w:rsidRDefault="009B666F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 xml:space="preserve">г. Нижний Новгород </w:t>
      </w:r>
    </w:p>
    <w:p w:rsidR="00391D0B" w:rsidRPr="00434731" w:rsidRDefault="00391D0B" w:rsidP="00391D0B">
      <w:pPr>
        <w:pStyle w:val="11"/>
        <w:keepNext w:val="0"/>
        <w:rPr>
          <w:b/>
          <w:snapToGrid/>
          <w:sz w:val="28"/>
          <w:szCs w:val="24"/>
        </w:rPr>
      </w:pPr>
      <w:r w:rsidRPr="00434731">
        <w:rPr>
          <w:snapToGrid/>
          <w:sz w:val="28"/>
          <w:szCs w:val="24"/>
        </w:rPr>
        <w:t>2013 год</w:t>
      </w:r>
    </w:p>
    <w:p w:rsidR="009B666F" w:rsidRDefault="009B666F"/>
    <w:p w:rsidR="008277C2" w:rsidRDefault="009B666F">
      <w:pPr>
        <w:spacing w:after="200" w:line="276" w:lineRule="auto"/>
      </w:pPr>
      <w:r>
        <w:br w:type="page"/>
      </w:r>
      <w:r w:rsidR="008277C2">
        <w:rPr>
          <w:noProof/>
        </w:rPr>
        <w:lastRenderedPageBreak/>
        <w:drawing>
          <wp:inline distT="0" distB="0" distL="0" distR="0">
            <wp:extent cx="6372860" cy="9016645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860" cy="901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66F" w:rsidRDefault="008277C2">
      <w:pPr>
        <w:spacing w:after="200" w:line="276" w:lineRule="auto"/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6372860" cy="9016645"/>
            <wp:effectExtent l="19050" t="0" r="889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860" cy="901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95B" w:rsidRDefault="0031295B" w:rsidP="0031295B">
      <w:pPr>
        <w:pStyle w:val="Style26"/>
        <w:widowControl/>
      </w:pPr>
    </w:p>
    <w:p w:rsidR="0031295B" w:rsidRDefault="0031295B" w:rsidP="0031295B">
      <w:pPr>
        <w:pStyle w:val="Style26"/>
        <w:widowControl/>
      </w:pPr>
    </w:p>
    <w:p w:rsidR="0031295B" w:rsidRDefault="0031295B" w:rsidP="0031295B">
      <w:pPr>
        <w:pStyle w:val="a"/>
        <w:numPr>
          <w:ilvl w:val="0"/>
          <w:numId w:val="7"/>
        </w:numPr>
        <w:spacing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НАИМЕНОВАНИЕ РАБОТ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Разработка дополнительных программных модулей для расширения функциональных возможностей пользователей Единого отраслевого номенклатурного каталога оборудования и материалов (далее – ЕОНКОМ) и </w:t>
      </w:r>
      <w:r w:rsidR="00D45BD2" w:rsidRPr="00D45BD2">
        <w:rPr>
          <w:b w:val="0"/>
          <w:sz w:val="24"/>
          <w:szCs w:val="24"/>
        </w:rPr>
        <w:t>интеграции с информационными системами 1C:УСО и Электронной Торговой Площадкой</w:t>
      </w:r>
      <w:r>
        <w:rPr>
          <w:b w:val="0"/>
          <w:sz w:val="24"/>
          <w:szCs w:val="24"/>
        </w:rPr>
        <w:t>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СРОКИ ВЫПОЛНЕНИЯ РАБОТ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Начало: с момента заключения договора.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Окончание: 15.12.2013 года.</w:t>
      </w: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ИСПОЛНИТЕЛИ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будет определен по итогам конкурсных процедур.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Исполнитель выполняет работы собственными силами без привлечения субподрядчиков.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Исполнитель должен обеспечить сохранение конфиденциальности и принять все необходимые меры для обеспечения информационной безопасности в рамках выполнения работ по интеграции с электронной торговой площадкой (входящей в перечень аккредитованных ЭТП ГК «Росатом»).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ЗАКАЗЧИК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ОАО «НИАЭП».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ЦЕЛЬ ВЫПОЛНЕНИЯ РАБОТ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Целью выполнения данной работы является разработка функциональных модулей и интерфейсов, а так же развитие реализованных инструментов программного обеспечения для оптимизации процессов работы пользователей при занесении, изменении, верификации, обработки и передаче данных, и формировании отчетной документации из информационной базы данных ЕОНКОМ.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Реализация форматов передачи данных из ЕОНКОМ в системы, применяемые предприятиями и организациями в планировании, проектировании, строительстве и эксплуатации АЭС с учетом действующих отраслевых стандартов.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ЗАДАЧИ, РЕШАЕМЫЕ ИСПОЛНИТЕЛЕМ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Исполнитель должен разработать и программно реализовать новые </w:t>
      </w:r>
      <w:r>
        <w:rPr>
          <w:rStyle w:val="FontStyle49"/>
          <w:b w:val="0"/>
          <w:sz w:val="24"/>
        </w:rPr>
        <w:t xml:space="preserve">функциональные модули и интерфейсы, а так же доработать реализованные инструменты программного обеспечения ЕОНКОМ </w:t>
      </w:r>
      <w:r>
        <w:rPr>
          <w:rStyle w:val="FontStyle49"/>
          <w:b w:val="0"/>
          <w:sz w:val="24"/>
          <w:szCs w:val="24"/>
        </w:rPr>
        <w:t>в соответствии с требованиями настоящего ТЗ.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Все программно-реализованные технические решения должны быть оформлены Исполнителем в виде документов с описанием проектного решения, включая: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частное техническое задание, согласованное Заказчиком,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инструкцию пользователя,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инструкцию администратора,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файлы исходных программных кодов.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оптимизацию работы пользователей ЕОНКОМ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1571" w:hanging="72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разработать следующие функциональные модули:</w:t>
      </w:r>
    </w:p>
    <w:p w:rsidR="0031295B" w:rsidRDefault="0031295B" w:rsidP="0031295B">
      <w:pPr>
        <w:pStyle w:val="a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интерфейсный модуль программного обеспечения «Поиск» для гибкой настройки доступа внутриотраслевых пользователей к информации, содержащейся в Каталоге, с учетом необходимости доступа к различной информации для различных пользователей;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«Регистрация внутриотраслевых пользователей» для осуществления процедуры регистрации в Каталоге внутриотраслевых пользователей, с возможностью приложения разрешающих доступ к информации документов и накопления истории по регистрационной записи пользователя;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модуль «Внешний поиск» для осуществления зарегистрированными и незарегистрированными пользователями динамического поиска информации о наличии образцов оборудования через открытую часть портала ЕОНКОМ; 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демонстрационную версию закрытой части портала ЕОНКОМ для целей обучения и ознакомления с функционалом БД ЕОНКОМ новых пользователей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доработать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«Регистрация пользователей» для настройки интерфейсов отображения  информации о владельце регистрационной записи, назначенных ему правах доступа, а так же накопления истории по использованию регистрационной записи.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обработкУ и анализ данных ЕОНКОМ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С учетом появления модулей «Поиск» и «Регистрация внутриотраслевых пользователей», Исполнитель должен разработать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модуль «Ценовые характеристики» для возможности гибкой настройки запросов на выгрузку данных, структурирования данных и выполнения автоматизированных расчетов;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«Информирование» для автоматизированной рассылки заявок в форме Опросных листов проектной потребности (далее - ОЛПП) зарегистрированным пользователям, с отслеживанием статусов заявок и результатов обработки заявок адресатами;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доработать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«Библиотека форм ОЛПП» для получения дополнительного детализированного отчета о найденных образцах оборудования, при загрузке заполненных форм ОЛПП;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«Функция сохраненного поиска» для запуска периодических отчетов по заданному расписанию и для присвоения карточкам оборудования, подходящим под проектную потребность постоянного системного признака.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передачУ данных в информационные системы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разработать следующие интеграционные интерфейсы: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интеграционное решение по передачи информации между ЕОНКОМ и 1С УСО 8, используемой в ОАО «НИАЭП»;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интеграционное решение по передачи информации между ЕОНКОМ и ЭТП (электронной торговой площадкой).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ЧТЗ на выполнение интеграционных решений до начала реализации должны быть разработаны Исполнителем и согласованы Заказчиком.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Исполнитель должен доработать следующие функциональные модули: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модуль «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 xml:space="preserve">-сервис» для обеспечения двустороннего обмена информацией между Каталогом и сторонними ИС.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ОСНОВНЫЕ ТРЕБОВАНИЯ К РАБОТЕ</w:t>
      </w: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Разработка и программная реализация новых Функциональных модулей и инструментов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7.1.1. Модуль «Поиск» для внутриотраслевых пользователей.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Программный модуль и интерфейс рабочих окон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индивидуальный доступ Пользователей через проверку Логина и Пароля;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дискретно настраиваемый уровень доступа к любой хранящейся в БД информации, в зависимости от роли Пользователя;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интерфейс рабочих окон, доступных Пользователю, должен соответствовать стилю PLM Enovia V6 вне зависимости от его роли и уровня доступа;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простой и интуитивно понятный интерфейс. Перед началом работ Исполнитель согласовывает с Заказчиком визуальное тематическое отображение интерфейса. 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поиска в ЕОНКОМ различных объектов данных по различным критериям и условиям поиска;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структуры реализованных классификаторов и пользовательских библиотек.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и выгрузки карточек оборудования и материалов;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и скачивания файлов-документов в Библиотеке документов;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данных, внесенных в модуле ЕОНКОМ+К;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возможностью вывода найденной информации в отчет(*.xls) или выгрузки для последующей обработки в других отраслевых информационных системах ГК «Росатом»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7.1.2. Модуль «Регистрация внутриотраслевых пользователей»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560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Программный модуль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выбора типа регистрируемого пользователя из сформированного списка при регистрации разных видов Пользователей в ЕОНКОМ (Контрагент/Потребитель информации);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редактирование/добавление/удаление списка Пользователей;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назначения определенной формы выбранному из списка Пользователю;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-142" w:firstLine="993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вывод различных форм в зависимости от типа Пользователя, проходящего регистрацию;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отображение различных типов форм в зависимости от выбранных параметров внутри формы (динамическое изменение формы при заполнении какого-либо заранее определенного атрибута из списка);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настройки формы по атрибутивному составу.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7.1.3. Модуль «Внешний поиск».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 xml:space="preserve">Необходимо реализовать функцию динамического поиска карточек оборудования в закрытой части портала ЕОНКОМ по внесенным параметрам характеристик на открытой части портала ЕОНКОМ (на интернет-сайте).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Настройка перечня параметров и условий поиска по ним на открытой части портала, должна выполняться Администратором открытой части портала. При этом: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настройка поиска по параметрам должны быть доступна в объеме полного перечня характеристик, включенных в шаблон описания вида оборудования (по классификации ЕОНКОМ)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 - настройка условий поиска должна быть аналогичной той, которая реализована в поисковой системе карточек в закрытой части ЕОНКОМ,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функция поиска должна поддерживать функцию «автозаполнения» поля данных с учетом действующих списков и справочников БД ЕОНКОМ.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поиск должен позволять находит следующие объекты в БД ЕОНКОМ: карточки оборудования, файлы технических документов, зарегистрированных контрагентов-поставщиков.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Результатами поиска должна являться отображаемая на странице открытой части портала ЕОНКОМ информация о наличии объектов в базе данных ЕОНКОМ. При этом настройка перечня отображаемой информации по каждому из объектов должна выполняться Администратором открытой части портала.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7.1.4. Демонстрационная версия закрытой части портала ЕОНКОМ для целей обучения новых пользователей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Необходимо создать самостоятельно функционирующую демонстрационную версию закрытой части портала ЕОНКОМ</w:t>
      </w:r>
      <w:r>
        <w:rPr>
          <w:rStyle w:val="FontStyle49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(далее демо-версия)</w:t>
      </w:r>
      <w:r>
        <w:rPr>
          <w:rStyle w:val="FontStyle49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для доступа пользователей без осуществления стандартной процедуры регистрации.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Структура модели данных и интерфейсы пользователей демо-версии должны полностью повторять базовую версию закрытой части портала ЕОНКОМ в объеме функциональных инструментов, доступных для роли «Поставщик».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Демо-версия должна обеспечивать: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просмотр интерфейсов рабочих окон пользователей,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просмотр структуры классификатора;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создания карточек оборудования в любом месте структуры классификатора.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Доступ должен осуществляться самостоятельно созданным карточкам – по аналогии с настройками доступов в основной версии ЕОНКОМ.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Для администратора демо-версии должна быть осуществлена возможность: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hanging="72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настройки временного интервала доступа за выданной учетной записи;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автоматического удаления созданных карточек оборудования в любое время;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выдачи информационных сообщений о событиях владельцам учетных записей (завершение времени использования, необходимости повторной активации учетной записи и т.д.).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настройки шаблонов информационных сообщений.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Демо-версия должна поддерживать функцию синхронизации по запросу Администратора с базовой версией ЕОНКОМ для: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элементов структуры модели данных,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структуры справочников, библиотек,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 xml:space="preserve">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7.1.5. Модуль «Ценовые характеристики».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формирования запросов на поиск и выгрузку карточек с занесенными ценовыми характеристиками по видам и группам оборудования, производителям, по системным признакам принадлежности к проектной потребности Проекта энергоблока (см. «Функция сохраненного поиска»);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просмотра и выбора найденных карточек (для дальнейших операций с ними) в интерфейсе модуля;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применения гибких инструментов фильтрации к карточкам, полученным в результате поисковых запросов;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возможность применения инструментов расчета </w:t>
      </w:r>
      <w:r>
        <w:rPr>
          <w:rStyle w:val="FontStyle49"/>
          <w:b w:val="0"/>
          <w:sz w:val="24"/>
          <w:szCs w:val="24"/>
        </w:rPr>
        <w:t>по ценовым характеристикам</w:t>
      </w:r>
      <w:r>
        <w:rPr>
          <w:rStyle w:val="FontStyle49"/>
          <w:b w:val="0"/>
          <w:bCs/>
          <w:sz w:val="24"/>
          <w:szCs w:val="24"/>
        </w:rPr>
        <w:t xml:space="preserve"> к карточкам, полученным в результате поисковых запросов по заранее настроенным формулам. 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индивидуальной настройки интерфейсных окон отображения результатов поисковых запросов;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Для Администратора ЕОНКОМ должна быть реализована возможность гибкой настройки формул расчета по ценовым характеристикам карточек выбранных и отобранных по результатам поисковых запросов или фильтрации.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7.1.6. Модуль «Информирование».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автоматическую информационную рассылку сообщений на эл.почту зарегистрированных в ЕОНКОМ пользователей, с возможностью вложения файлов ОЛПП,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автоматическое формирование записи о произведенной рассылке в реестре с реквизитами времени, темы, адресатов, прикрепленных файлов вложений, а так же статусами ЖЦ рассылки (отправки, получения, просмотра и т.д.),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автоматическое сохранение фалов ОЛПП сообщения в реестре и создание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-ссылки на него для отправки в тексте сообщения.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предварительной настройки условий отправки и перечня пользователей-адресатов, в зависимости от типа ОЛПП,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получения и автоматического сохранения ответов от адресатов произведенной рассылки, включая вложения.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формирования и настройки шаблонов текстовой части сообщений.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Для администратора должна быть предусмотрена возможность просмотра и управление статусами ЖЦ отправленных и полученных сообщений/записей, включая изменение статуса записи и удаление записи.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7.1.7. Интеграционное решение по передачи информации между ЕОНКОМ и 1С УСО 8.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Интеграционное решение должно быть разработано на технологии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Разработанное интеграционное решение должно обеспечивать: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обмен данными между ЕОНКОМ и 1С УСО 8 на уровне справочников «Контрагенты» и «Номенклатура», 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двунаправленную передачу данных по справочникам,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перечень параметров передачи, должен быть настраиваемый Администратором ЕОНКОМ,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«Контрагенты» - по факту появления новой регистрационной записи (или изменения существующей) в одной из них, включая передачу всех идентификационных признаков записи о контрагенте,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«Номенклатура» - по запросу Администратора на передачу данных по Контрагенту(ам),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хранение данных, полученных из справочника «Номенклатура» 1С УСО 8 по заключённым с Контрагентами договорам в специализированной библиотеке-реестре позиций «Спецификация поставки»,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возможность автоматической отправки Контрагентам информационных сообщений из реестра «Спецификация поставки» с вложенными данными о позиции.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7.1.8. Интеграционное решение по передачи информации между ЕОНКОМ и ЭТП (электронной торговой площадкой).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</w:r>
      <w:r>
        <w:rPr>
          <w:rStyle w:val="FontStyle49"/>
          <w:b w:val="0"/>
          <w:sz w:val="24"/>
          <w:szCs w:val="24"/>
        </w:rPr>
        <w:tab/>
        <w:t xml:space="preserve">Интеграционное решение должно быть разработано на технологии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Fonts w:eastAsiaTheme="minorHAnsi"/>
        </w:rPr>
      </w:pPr>
      <w:r>
        <w:rPr>
          <w:rStyle w:val="FontStyle49"/>
          <w:b w:val="0"/>
          <w:sz w:val="24"/>
          <w:szCs w:val="24"/>
        </w:rPr>
        <w:tab/>
      </w:r>
      <w:r>
        <w:rPr>
          <w:rFonts w:eastAsiaTheme="minorHAnsi"/>
          <w:b w:val="0"/>
          <w:sz w:val="24"/>
          <w:szCs w:val="24"/>
        </w:rPr>
        <w:t xml:space="preserve">Исполнитель должен провести совместный с представителем ЭТП анализ существующей структуры данных на ЭТП, составить ЧТЗ на реализацию решения по интеграции и согласовать с Заказчиком.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sz w:val="24"/>
        </w:rPr>
      </w:pPr>
      <w:r>
        <w:rPr>
          <w:rStyle w:val="FontStyle49"/>
          <w:b w:val="0"/>
          <w:sz w:val="24"/>
          <w:szCs w:val="24"/>
        </w:rPr>
        <w:tab/>
      </w:r>
      <w:r>
        <w:rPr>
          <w:rStyle w:val="FontStyle49"/>
          <w:b w:val="0"/>
          <w:sz w:val="24"/>
          <w:szCs w:val="24"/>
        </w:rPr>
        <w:tab/>
        <w:t>Разработанное интеграционное решение должно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</w:rPr>
      </w:pPr>
      <w:r>
        <w:rPr>
          <w:rStyle w:val="FontStyle49"/>
          <w:b w:val="0"/>
          <w:sz w:val="24"/>
          <w:szCs w:val="24"/>
        </w:rPr>
        <w:t>обмен данными между ЕОНКОМ и ЭТП на уровне справочников «Контрагенты» и «Номенклатура»,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rFonts w:eastAsiaTheme="minorHAnsi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двунаправленную передачу данных,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перечень параметров передачи, должен быть совместно настраиваемый со стороны Администратора ЕОНКОМ и Администратора ЭТП,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«Контрагенты» - по факту появления новой регистрационной записи (или изменения существующей) в одной из них, включая передачу всех идентификационных признаков записи о контрагенте,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«Номенклатура» - по запросу Администратора на передачу данных по Контрагенту(ам),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rFonts w:eastAsiaTheme="minorHAnsi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ab/>
        <w:t>Дополнительно, в рамках интеграции ЕОНКОМ и ЭТП должна быть предусмотрена возможность передачи следующей информации: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 xml:space="preserve">информирование </w:t>
      </w:r>
      <w:r>
        <w:rPr>
          <w:rStyle w:val="FontStyle49"/>
          <w:b w:val="0"/>
          <w:sz w:val="24"/>
          <w:szCs w:val="24"/>
        </w:rPr>
        <w:t>ЭТП</w:t>
      </w:r>
      <w:r>
        <w:rPr>
          <w:rFonts w:eastAsiaTheme="minorHAnsi"/>
          <w:b w:val="0"/>
          <w:sz w:val="24"/>
          <w:szCs w:val="24"/>
        </w:rPr>
        <w:t xml:space="preserve"> о поступлении в ЕОНКОМ данных о проектной потребности (информационная рассылка см. модуль «Информирование») (по событию)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 xml:space="preserve">информирование ЕОНКОМ о размещение на ЭТП </w:t>
      </w:r>
      <w:r w:rsidR="00306C6D">
        <w:rPr>
          <w:rFonts w:eastAsiaTheme="minorHAnsi"/>
          <w:b w:val="0"/>
          <w:sz w:val="24"/>
          <w:szCs w:val="24"/>
        </w:rPr>
        <w:t xml:space="preserve">закупки </w:t>
      </w:r>
      <w:r>
        <w:rPr>
          <w:rFonts w:eastAsiaTheme="minorHAnsi"/>
          <w:b w:val="0"/>
          <w:sz w:val="24"/>
          <w:szCs w:val="24"/>
        </w:rPr>
        <w:t>по определенной группе/номенклатуре оборудования (по событию)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sz w:val="24"/>
        </w:rPr>
      </w:pPr>
      <w:r>
        <w:rPr>
          <w:rStyle w:val="FontStyle49"/>
          <w:b w:val="0"/>
          <w:sz w:val="24"/>
        </w:rPr>
        <w:t xml:space="preserve">технических данных о продукции Контрагента из ЕОНКОМ в виде и формате заявки </w:t>
      </w:r>
      <w:r w:rsidR="00306C6D">
        <w:rPr>
          <w:rStyle w:val="FontStyle49"/>
          <w:b w:val="0"/>
          <w:sz w:val="24"/>
        </w:rPr>
        <w:t xml:space="preserve">на участие в закупке </w:t>
      </w:r>
      <w:r>
        <w:rPr>
          <w:rStyle w:val="FontStyle49"/>
          <w:b w:val="0"/>
          <w:sz w:val="24"/>
        </w:rPr>
        <w:t>на ЭТП;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ДОРАБОТКА программнО реализОВАННЫХ Функциональных модулей и инструментов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lastRenderedPageBreak/>
        <w:t>7.2.1 Модуль «Регистрация пользователей».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отображение формы в соответствии с данными, внесенными при регистрации.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редактирования/добавления/удаления введенных данных;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добавления/удаления приложенных документов.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динамическое изменение формы отображения информации о Пользователе при изменении регистрационной формы;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автоматическое обновление данных при изменении данных в связанной компании.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Для Администратора необходимо предусмотреть возможность настройки интерфейсных окон  отображения информации.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7.2.2. Модуль «Библиотека форм ОЛПП».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</w:t>
      </w:r>
      <w:r>
        <w:rPr>
          <w:rStyle w:val="FontStyle49"/>
          <w:b w:val="0"/>
          <w:sz w:val="24"/>
          <w:szCs w:val="24"/>
        </w:rPr>
        <w:t>формирование дополнительного отчета по результатам загрузки заполненных форм ОЛПП в ЕОНКОМ.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Отчетная форма должна выгружаться в случае нахождения в ЕОНКОМ более чем одной карточки оборудования в ответ на загруженный заполненный ОЛПП.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Выдача формы должна осуществляться исключительно при индивидуальной загрузке ОЛПП.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Форма должна быть представлена в формате *.</w:t>
      </w:r>
      <w:r>
        <w:rPr>
          <w:rStyle w:val="FontStyle49"/>
          <w:b w:val="0"/>
          <w:sz w:val="24"/>
          <w:szCs w:val="24"/>
          <w:lang w:val="en-US"/>
        </w:rPr>
        <w:t>xls</w:t>
      </w:r>
      <w:r>
        <w:rPr>
          <w:rStyle w:val="FontStyle49"/>
          <w:b w:val="0"/>
          <w:sz w:val="24"/>
          <w:szCs w:val="24"/>
        </w:rPr>
        <w:t xml:space="preserve"> и иметь следующий вид:</w:t>
      </w:r>
    </w:p>
    <w:tbl>
      <w:tblPr>
        <w:tblW w:w="8451" w:type="dxa"/>
        <w:tblInd w:w="675" w:type="dxa"/>
        <w:tblLook w:val="04A0" w:firstRow="1" w:lastRow="0" w:firstColumn="1" w:lastColumn="0" w:noHBand="0" w:noVBand="1"/>
      </w:tblPr>
      <w:tblGrid>
        <w:gridCol w:w="416"/>
        <w:gridCol w:w="2154"/>
        <w:gridCol w:w="1781"/>
        <w:gridCol w:w="1180"/>
        <w:gridCol w:w="1781"/>
        <w:gridCol w:w="1139"/>
      </w:tblGrid>
      <w:tr w:rsidR="0031295B" w:rsidTr="0031295B">
        <w:trPr>
          <w:trHeight w:val="31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:rsidR="0031295B" w:rsidRDefault="0031295B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spacing w:after="200"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</w:tr>
      <w:tr w:rsidR="0031295B" w:rsidTr="0031295B">
        <w:trPr>
          <w:trHeight w:val="31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ID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  <w:lang w:val="en-US"/>
              </w:rPr>
              <w:t>RecPart)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ID N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(RecPart)</w:t>
            </w:r>
          </w:p>
        </w:tc>
      </w:tr>
      <w:tr w:rsidR="0031295B" w:rsidTr="0031295B">
        <w:trPr>
          <w:trHeight w:val="52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тех.характеристик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тех.характеристик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Единицы измерения</w:t>
            </w:r>
          </w:p>
        </w:tc>
        <w:tc>
          <w:tcPr>
            <w:tcW w:w="17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тех.характеристик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Единицы измерения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4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5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7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8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10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14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15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17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18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Тех.характеристика 19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Необходимо:</w:t>
      </w:r>
    </w:p>
    <w:p w:rsidR="0031295B" w:rsidRDefault="0031295B" w:rsidP="0031295B">
      <w:pPr>
        <w:pStyle w:val="a"/>
        <w:numPr>
          <w:ilvl w:val="0"/>
          <w:numId w:val="14"/>
        </w:numPr>
        <w:tabs>
          <w:tab w:val="left" w:pos="1134"/>
          <w:tab w:val="left" w:pos="1418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вывести в отчетную форму все характеристики и единицы измерения по карточкам, попавшим под запрос. </w:t>
      </w:r>
      <w:r>
        <w:rPr>
          <w:rStyle w:val="FontStyle49"/>
          <w:b w:val="0"/>
          <w:sz w:val="24"/>
          <w:szCs w:val="24"/>
          <w:lang w:val="en-US"/>
        </w:rPr>
        <w:t>ID N</w:t>
      </w:r>
      <w:r>
        <w:rPr>
          <w:rStyle w:val="FontStyle49"/>
          <w:b w:val="0"/>
          <w:sz w:val="24"/>
          <w:szCs w:val="24"/>
        </w:rPr>
        <w:t xml:space="preserve"> – номер последней найденной на запрос карточки;</w:t>
      </w:r>
    </w:p>
    <w:p w:rsidR="0031295B" w:rsidRDefault="0031295B" w:rsidP="0031295B">
      <w:pPr>
        <w:pStyle w:val="a"/>
        <w:numPr>
          <w:ilvl w:val="0"/>
          <w:numId w:val="14"/>
        </w:numPr>
        <w:tabs>
          <w:tab w:val="left" w:pos="1134"/>
          <w:tab w:val="left" w:pos="1418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осуществить возможность ввода ограничения количества выводимых в форму карточек.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  <w:lang w:val="en-US"/>
        </w:rPr>
        <w:t>RecPart</w:t>
      </w:r>
      <w:r w:rsidRPr="0031295B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карточки должен представлять ссылку на ЕОНКОМ с возможностью перехода и просмотра дополнительных характеристик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7.2.3. Модуль «Функция сохраненного поиска».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автоматическое </w:t>
      </w:r>
      <w:r>
        <w:rPr>
          <w:rStyle w:val="FontStyle49"/>
          <w:b w:val="0"/>
          <w:sz w:val="24"/>
          <w:szCs w:val="24"/>
        </w:rPr>
        <w:t xml:space="preserve">формирование дополнительного отчета по заданному времени и сохранением по указанному пути.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Настройка времени, адреса получателей и пути сохранения отчетов должна выполняться Администратором ЕОНКОМ.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При назначении времени, в которое происходит запуск отчета, необходимо предусмотреть возможность последовательного формирования нескольких отчетов для уменьшения нагрузки на систему (формирование следующего отчета по завершению процесса формирования предыдущего).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При необходимости формирования нескольких последовательных отчетов, настройка последовательности должна производиться Администратором ЕОНКОМ.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</w:t>
      </w:r>
      <w:r>
        <w:rPr>
          <w:rStyle w:val="FontStyle49"/>
          <w:b w:val="0"/>
          <w:sz w:val="24"/>
          <w:szCs w:val="24"/>
        </w:rPr>
        <w:t>автоматическое присвоение карточке системного признака о принадлежности к проектной потребности энергоблока, по факту ее выбора по условиям поиска по какому-либо запросу «функции сохраненного поиска».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 Для этого в каждом шаблоне описания вида оборудования добавляется свой системный «скрытый» атрибут, для каждого построенного фильтра «функции сохраненного поиска», в котором создается отметка о попадании карточки под условия.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Создание дополнительного «скрытого атрибута» и обозначение связи с какой-либо «функцией сохраненного поиска» осуществляется Администратором ЕОНКОМ для всех шаблонов автоматически, по факту настройки очередного фильтра.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</w:pPr>
      <w:r>
        <w:rPr>
          <w:rStyle w:val="FontStyle49"/>
          <w:b w:val="0"/>
          <w:sz w:val="24"/>
          <w:szCs w:val="24"/>
        </w:rPr>
        <w:t>Необходимо предусмотреть установку признака при каждом новом запуске «функции сохраненного поиска» и снятие признака в случае, если карточка перестала попадать под условия.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lastRenderedPageBreak/>
        <w:t>7.2.4. Модуль «Web-сервис».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настройки для передачи любых существующих в ЕОНКОМ данных (информации), включая элементы модели данных, данные, документы (файлы), системные сведения модели данных (системные атрибуты);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получать и сохранять данные из других ИС, включая данные существующие в структуре и данные для построения новых элементов структуры;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получать и просматривать протокол обмена данными, включая фиксацию ошибок, даты, время, параметры успешной и неуспешной передачи данных;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передачи данных по времени, по событию, по запросу;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возможность идентификации и аутентификации Пользователя, направляющего запрос к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-сервису;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vanish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разграничение доступа к данным в зависимости от роли пользователя в ЕОНКОМ.</w:t>
      </w:r>
      <w:r>
        <w:rPr>
          <w:rStyle w:val="FontStyle49"/>
          <w:b w:val="0"/>
          <w:vanish/>
          <w:sz w:val="24"/>
          <w:szCs w:val="24"/>
        </w:rPr>
        <w:t xml:space="preserve">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40863" w:rsidRDefault="00306C6D" w:rsidP="009B666F">
      <w:bookmarkStart w:id="0" w:name="_GoBack"/>
      <w:bookmarkEnd w:id="0"/>
      <w:r>
        <w:t xml:space="preserve"> </w:t>
      </w:r>
    </w:p>
    <w:sectPr w:rsidR="00340863" w:rsidSect="00741360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CF3"/>
    <w:multiLevelType w:val="hybridMultilevel"/>
    <w:tmpl w:val="28DCD152"/>
    <w:lvl w:ilvl="0" w:tplc="7C7C068C">
      <w:start w:val="1"/>
      <w:numFmt w:val="bullet"/>
      <w:lvlText w:val=""/>
      <w:lvlJc w:val="left"/>
      <w:pPr>
        <w:ind w:left="16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">
    <w:nsid w:val="086B2706"/>
    <w:multiLevelType w:val="hybridMultilevel"/>
    <w:tmpl w:val="9B0C9BC2"/>
    <w:lvl w:ilvl="0" w:tplc="7C7C0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B5BDF"/>
    <w:multiLevelType w:val="hybridMultilevel"/>
    <w:tmpl w:val="90A457C6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1E413B3"/>
    <w:multiLevelType w:val="hybridMultilevel"/>
    <w:tmpl w:val="6590E064"/>
    <w:lvl w:ilvl="0" w:tplc="053E9EE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7C7C068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0D36820"/>
    <w:multiLevelType w:val="multilevel"/>
    <w:tmpl w:val="4B8E122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2" w:hanging="480"/>
      </w:pPr>
      <w:rPr>
        <w:rFonts w:hint="default"/>
        <w:color w:val="auto"/>
        <w:sz w:val="24"/>
        <w:szCs w:val="24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13A6E7F"/>
    <w:multiLevelType w:val="hybridMultilevel"/>
    <w:tmpl w:val="69ECEEEE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903166"/>
    <w:multiLevelType w:val="hybridMultilevel"/>
    <w:tmpl w:val="AC2A3D4E"/>
    <w:lvl w:ilvl="0" w:tplc="933029C4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E33C6F"/>
    <w:multiLevelType w:val="hybridMultilevel"/>
    <w:tmpl w:val="3AD6960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53D078E"/>
    <w:multiLevelType w:val="hybridMultilevel"/>
    <w:tmpl w:val="E5DCD99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4C5A4AAB"/>
    <w:multiLevelType w:val="hybridMultilevel"/>
    <w:tmpl w:val="DCA2C7A6"/>
    <w:lvl w:ilvl="0" w:tplc="7C7C068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0">
    <w:nsid w:val="53482F50"/>
    <w:multiLevelType w:val="multilevel"/>
    <w:tmpl w:val="08BA1F56"/>
    <w:lvl w:ilvl="0">
      <w:start w:val="7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  <w:rPr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64D87B23"/>
    <w:multiLevelType w:val="hybridMultilevel"/>
    <w:tmpl w:val="79B23574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2F03BB5"/>
    <w:multiLevelType w:val="hybridMultilevel"/>
    <w:tmpl w:val="AEA68D18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73AA00F5"/>
    <w:multiLevelType w:val="hybridMultilevel"/>
    <w:tmpl w:val="B3AC53F2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11"/>
  </w:num>
  <w:num w:numId="11">
    <w:abstractNumId w:val="8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0"/>
  </w:num>
  <w:num w:numId="15">
    <w:abstractNumId w:val="12"/>
  </w:num>
  <w:num w:numId="16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0B"/>
    <w:rsid w:val="001012DF"/>
    <w:rsid w:val="001C2438"/>
    <w:rsid w:val="00306C6D"/>
    <w:rsid w:val="0031295B"/>
    <w:rsid w:val="00391D0B"/>
    <w:rsid w:val="003C7FC4"/>
    <w:rsid w:val="004C179F"/>
    <w:rsid w:val="005E249E"/>
    <w:rsid w:val="006629AB"/>
    <w:rsid w:val="008277C2"/>
    <w:rsid w:val="00950677"/>
    <w:rsid w:val="009B666F"/>
    <w:rsid w:val="00A1238B"/>
    <w:rsid w:val="00A30E6B"/>
    <w:rsid w:val="00C549A2"/>
    <w:rsid w:val="00C9616A"/>
    <w:rsid w:val="00D4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1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391D0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39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9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9B66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B66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rsid w:val="009B666F"/>
    <w:rPr>
      <w:rFonts w:ascii="Times New Roman" w:hAnsi="Times New Roman"/>
      <w:sz w:val="22"/>
    </w:rPr>
  </w:style>
  <w:style w:type="paragraph" w:styleId="a6">
    <w:name w:val="List Paragraph"/>
    <w:basedOn w:val="a0"/>
    <w:link w:val="a7"/>
    <w:uiPriority w:val="34"/>
    <w:qFormat/>
    <w:rsid w:val="009B666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Абзац списка Знак"/>
    <w:basedOn w:val="a1"/>
    <w:link w:val="a6"/>
    <w:uiPriority w:val="34"/>
    <w:rsid w:val="009B666F"/>
    <w:rPr>
      <w:rFonts w:ascii="Calibri" w:eastAsia="Times New Roman" w:hAnsi="Calibri" w:cs="Times New Roman"/>
    </w:rPr>
  </w:style>
  <w:style w:type="paragraph" w:customStyle="1" w:styleId="a">
    <w:name w:val="Заголовок. Договор"/>
    <w:basedOn w:val="a6"/>
    <w:link w:val="a8"/>
    <w:qFormat/>
    <w:rsid w:val="009B666F"/>
    <w:pPr>
      <w:numPr>
        <w:numId w:val="1"/>
      </w:numPr>
    </w:pPr>
    <w:rPr>
      <w:rFonts w:ascii="Times New Roman" w:hAnsi="Times New Roman"/>
      <w:b/>
      <w:sz w:val="26"/>
      <w:szCs w:val="26"/>
    </w:rPr>
  </w:style>
  <w:style w:type="character" w:customStyle="1" w:styleId="a8">
    <w:name w:val="Заголовок. Договор Знак"/>
    <w:basedOn w:val="a7"/>
    <w:link w:val="a"/>
    <w:locked/>
    <w:rsid w:val="009B666F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Style28">
    <w:name w:val="Style28"/>
    <w:basedOn w:val="a0"/>
    <w:rsid w:val="009B666F"/>
    <w:pPr>
      <w:widowControl w:val="0"/>
      <w:autoSpaceDE w:val="0"/>
      <w:autoSpaceDN w:val="0"/>
      <w:adjustRightInd w:val="0"/>
      <w:spacing w:line="329" w:lineRule="exact"/>
      <w:jc w:val="both"/>
    </w:pPr>
  </w:style>
  <w:style w:type="paragraph" w:customStyle="1" w:styleId="Style26">
    <w:name w:val="Style26"/>
    <w:basedOn w:val="a0"/>
    <w:rsid w:val="009B666F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1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391D0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39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9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9B66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B66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rsid w:val="009B666F"/>
    <w:rPr>
      <w:rFonts w:ascii="Times New Roman" w:hAnsi="Times New Roman"/>
      <w:sz w:val="22"/>
    </w:rPr>
  </w:style>
  <w:style w:type="paragraph" w:styleId="a6">
    <w:name w:val="List Paragraph"/>
    <w:basedOn w:val="a0"/>
    <w:link w:val="a7"/>
    <w:uiPriority w:val="34"/>
    <w:qFormat/>
    <w:rsid w:val="009B666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Абзац списка Знак"/>
    <w:basedOn w:val="a1"/>
    <w:link w:val="a6"/>
    <w:uiPriority w:val="34"/>
    <w:rsid w:val="009B666F"/>
    <w:rPr>
      <w:rFonts w:ascii="Calibri" w:eastAsia="Times New Roman" w:hAnsi="Calibri" w:cs="Times New Roman"/>
    </w:rPr>
  </w:style>
  <w:style w:type="paragraph" w:customStyle="1" w:styleId="a">
    <w:name w:val="Заголовок. Договор"/>
    <w:basedOn w:val="a6"/>
    <w:link w:val="a8"/>
    <w:qFormat/>
    <w:rsid w:val="009B666F"/>
    <w:pPr>
      <w:numPr>
        <w:numId w:val="1"/>
      </w:numPr>
    </w:pPr>
    <w:rPr>
      <w:rFonts w:ascii="Times New Roman" w:hAnsi="Times New Roman"/>
      <w:b/>
      <w:sz w:val="26"/>
      <w:szCs w:val="26"/>
    </w:rPr>
  </w:style>
  <w:style w:type="character" w:customStyle="1" w:styleId="a8">
    <w:name w:val="Заголовок. Договор Знак"/>
    <w:basedOn w:val="a7"/>
    <w:link w:val="a"/>
    <w:locked/>
    <w:rsid w:val="009B666F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Style28">
    <w:name w:val="Style28"/>
    <w:basedOn w:val="a0"/>
    <w:rsid w:val="009B666F"/>
    <w:pPr>
      <w:widowControl w:val="0"/>
      <w:autoSpaceDE w:val="0"/>
      <w:autoSpaceDN w:val="0"/>
      <w:adjustRightInd w:val="0"/>
      <w:spacing w:line="329" w:lineRule="exact"/>
      <w:jc w:val="both"/>
    </w:pPr>
  </w:style>
  <w:style w:type="paragraph" w:customStyle="1" w:styleId="Style26">
    <w:name w:val="Style26"/>
    <w:basedOn w:val="a0"/>
    <w:rsid w:val="009B666F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A1ED-6CB0-44FD-8A5E-1627F7A7E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2966</Words>
  <Characters>16908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0225</cp:lastModifiedBy>
  <cp:revision>3</cp:revision>
  <dcterms:created xsi:type="dcterms:W3CDTF">2013-07-23T12:25:00Z</dcterms:created>
  <dcterms:modified xsi:type="dcterms:W3CDTF">2013-07-24T12:58:00Z</dcterms:modified>
</cp:coreProperties>
</file>