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1E0"/>
      </w:tblPr>
      <w:tblGrid>
        <w:gridCol w:w="4786"/>
        <w:gridCol w:w="4961"/>
      </w:tblGrid>
      <w:tr w:rsidR="00AB5875" w:rsidTr="004A54DF">
        <w:tc>
          <w:tcPr>
            <w:tcW w:w="4786" w:type="dxa"/>
          </w:tcPr>
          <w:p w:rsidR="00AB5875" w:rsidRPr="00391559" w:rsidRDefault="00AB5875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AB5875" w:rsidRPr="00AB5875" w:rsidRDefault="00AB5875" w:rsidP="00AB5875">
            <w:pPr>
              <w:spacing w:after="120"/>
              <w:rPr>
                <w:b/>
              </w:rPr>
            </w:pPr>
            <w:r>
              <w:rPr>
                <w:b/>
              </w:rPr>
              <w:t>ТОМ 2. «Техническая часть».</w:t>
            </w:r>
          </w:p>
        </w:tc>
      </w:tr>
      <w:tr w:rsidR="004A54DF" w:rsidTr="004A54DF">
        <w:tc>
          <w:tcPr>
            <w:tcW w:w="4786" w:type="dxa"/>
          </w:tcPr>
          <w:p w:rsidR="004A54DF" w:rsidRPr="00391559" w:rsidRDefault="004A54DF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4A54DF" w:rsidRDefault="004A54DF" w:rsidP="00360956">
            <w:pPr>
              <w:rPr>
                <w:b/>
              </w:rPr>
            </w:pPr>
            <w:r>
              <w:rPr>
                <w:b/>
              </w:rPr>
              <w:t>Приложение №1</w:t>
            </w:r>
          </w:p>
          <w:p w:rsidR="004A54DF" w:rsidRPr="005A699F" w:rsidRDefault="00456C8C" w:rsidP="00BF4F86">
            <w:r w:rsidRPr="00456C8C">
              <w:t xml:space="preserve">к </w:t>
            </w:r>
            <w:r w:rsidR="00BF4F86">
              <w:t>документации ОЗП</w:t>
            </w:r>
          </w:p>
        </w:tc>
      </w:tr>
      <w:tr w:rsidR="00D52575" w:rsidTr="004A54DF">
        <w:tc>
          <w:tcPr>
            <w:tcW w:w="4786" w:type="dxa"/>
          </w:tcPr>
          <w:p w:rsidR="00D52575" w:rsidRPr="00391559" w:rsidRDefault="00D52575" w:rsidP="00391559">
            <w:pPr>
              <w:jc w:val="both"/>
              <w:rPr>
                <w:b/>
              </w:rPr>
            </w:pPr>
            <w:r w:rsidRPr="00391559">
              <w:rPr>
                <w:b/>
              </w:rPr>
              <w:t>УТВЕРЖДАЮ:</w:t>
            </w: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D52575" w:rsidTr="004A54DF">
        <w:tc>
          <w:tcPr>
            <w:tcW w:w="4786" w:type="dxa"/>
          </w:tcPr>
          <w:p w:rsidR="00BF4F86" w:rsidRDefault="00BF4F86" w:rsidP="00BF4F86">
            <w:r>
              <w:t>Директор</w:t>
            </w:r>
          </w:p>
          <w:p w:rsidR="00BF4F86" w:rsidRDefault="00BF4F86" w:rsidP="00BF4F86">
            <w:r>
              <w:t>Проектно-конструкторского филиала</w:t>
            </w:r>
          </w:p>
          <w:p w:rsidR="00BF4F86" w:rsidRDefault="00BF4F86" w:rsidP="00BF4F86">
            <w:r w:rsidRPr="00B5274E">
              <w:t>ОАО</w:t>
            </w:r>
            <w:r>
              <w:t xml:space="preserve"> «Концерн Росэнергоатом»</w:t>
            </w:r>
          </w:p>
          <w:p w:rsidR="00BF4F86" w:rsidRDefault="00BF4F86" w:rsidP="00BF4F86"/>
          <w:p w:rsidR="00BF4F86" w:rsidRDefault="00BF4F86" w:rsidP="00BF4F86"/>
          <w:p w:rsidR="00BF4F86" w:rsidRDefault="00BF4F86" w:rsidP="00BF4F86">
            <w:r w:rsidRPr="00EE486A">
              <w:t>_</w:t>
            </w:r>
            <w:r>
              <w:t>____________________ С.В. Егоров</w:t>
            </w:r>
          </w:p>
          <w:p w:rsidR="00D52575" w:rsidRPr="00391559" w:rsidRDefault="00BF4F86" w:rsidP="00BF4F86">
            <w:pPr>
              <w:jc w:val="both"/>
              <w:rPr>
                <w:b/>
              </w:rPr>
            </w:pPr>
            <w:r>
              <w:t xml:space="preserve">«____» ______________ </w:t>
            </w:r>
            <w:smartTag w:uri="urn:schemas-microsoft-com:office:smarttags" w:element="metricconverter">
              <w:smartTagPr>
                <w:attr w:name="ProductID" w:val="2012 г"/>
              </w:smartTagPr>
              <w:r>
                <w:t>2012 г</w:t>
              </w:r>
            </w:smartTag>
            <w:r>
              <w:t>.</w:t>
            </w: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D52575" w:rsidTr="004A54DF">
        <w:tc>
          <w:tcPr>
            <w:tcW w:w="4786" w:type="dxa"/>
          </w:tcPr>
          <w:p w:rsidR="00D52575" w:rsidRPr="00391559" w:rsidRDefault="00D52575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AD525F" w:rsidTr="004A54DF">
        <w:tc>
          <w:tcPr>
            <w:tcW w:w="4786" w:type="dxa"/>
          </w:tcPr>
          <w:p w:rsidR="00AD525F" w:rsidRDefault="00AD525F" w:rsidP="00391559">
            <w:pPr>
              <w:jc w:val="both"/>
              <w:rPr>
                <w:b/>
              </w:rPr>
            </w:pPr>
          </w:p>
          <w:p w:rsidR="00BF4F86" w:rsidRDefault="00BF4F86" w:rsidP="00391559">
            <w:pPr>
              <w:jc w:val="both"/>
              <w:rPr>
                <w:b/>
              </w:rPr>
            </w:pPr>
          </w:p>
          <w:p w:rsidR="00BF4F86" w:rsidRPr="00391559" w:rsidRDefault="00BF4F86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AD525F" w:rsidRPr="00D43026" w:rsidRDefault="00AD525F" w:rsidP="000C6668">
            <w:pPr>
              <w:jc w:val="both"/>
              <w:rPr>
                <w:b/>
                <w:color w:val="FFFFFF" w:themeColor="background1"/>
              </w:rPr>
            </w:pPr>
            <w:r w:rsidRPr="00D43026">
              <w:rPr>
                <w:b/>
                <w:color w:val="FFFFFF" w:themeColor="background1"/>
              </w:rPr>
              <w:t>СОГЛАСОВАНО:</w:t>
            </w:r>
          </w:p>
        </w:tc>
      </w:tr>
      <w:tr w:rsidR="00AD525F" w:rsidTr="004A54DF">
        <w:tc>
          <w:tcPr>
            <w:tcW w:w="4786" w:type="dxa"/>
          </w:tcPr>
          <w:p w:rsidR="00AD525F" w:rsidRDefault="00AD525F" w:rsidP="006C6F58">
            <w:pPr>
              <w:jc w:val="both"/>
            </w:pPr>
          </w:p>
        </w:tc>
        <w:tc>
          <w:tcPr>
            <w:tcW w:w="4961" w:type="dxa"/>
          </w:tcPr>
          <w:p w:rsidR="00AD525F" w:rsidRPr="00D43026" w:rsidRDefault="00AD525F" w:rsidP="00AD525F">
            <w:pPr>
              <w:rPr>
                <w:color w:val="FFFFFF" w:themeColor="background1"/>
              </w:rPr>
            </w:pPr>
          </w:p>
        </w:tc>
      </w:tr>
    </w:tbl>
    <w:p w:rsidR="00BF4F86" w:rsidRDefault="00BF4F86" w:rsidP="00456C8C">
      <w:pPr>
        <w:spacing w:before="240" w:after="120"/>
        <w:jc w:val="center"/>
        <w:rPr>
          <w:b/>
        </w:rPr>
      </w:pPr>
    </w:p>
    <w:p w:rsidR="00456C8C" w:rsidRDefault="00CA11A4" w:rsidP="00456C8C">
      <w:pPr>
        <w:spacing w:before="240" w:after="120"/>
        <w:jc w:val="center"/>
        <w:rPr>
          <w:b/>
        </w:rPr>
      </w:pPr>
      <w:r w:rsidRPr="00FB652B">
        <w:rPr>
          <w:b/>
        </w:rPr>
        <w:t>ТЕХНИЧЕСКОЕ ЗАДАНИЕ</w:t>
      </w:r>
    </w:p>
    <w:p w:rsidR="00BF4F86" w:rsidRDefault="00BF4F86" w:rsidP="00456C8C">
      <w:pPr>
        <w:spacing w:before="240" w:after="120"/>
        <w:jc w:val="center"/>
        <w:rPr>
          <w:b/>
        </w:rPr>
      </w:pPr>
    </w:p>
    <w:p w:rsidR="00CA11A4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Наименование работ</w:t>
      </w:r>
    </w:p>
    <w:p w:rsidR="00CA11A4" w:rsidRDefault="007210E2" w:rsidP="007210E2">
      <w:pPr>
        <w:spacing w:before="60" w:after="60"/>
        <w:ind w:firstLine="357"/>
        <w:jc w:val="both"/>
      </w:pPr>
      <w:r w:rsidRPr="007210E2">
        <w:t>Проведение опытно-экспериментальной работы в части разработки мероприятий по повышению тепловой и экологической эффективности башенных испарительных градирен энергоблока №4 Нововоронежской АЭС</w:t>
      </w:r>
      <w:r w:rsidR="00CA11A4">
        <w:t>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Основание для выполнения работы</w:t>
      </w:r>
    </w:p>
    <w:p w:rsidR="0070104B" w:rsidRDefault="00CA11A4">
      <w:pPr>
        <w:spacing w:before="60" w:after="60"/>
        <w:ind w:firstLine="357"/>
        <w:jc w:val="both"/>
      </w:pPr>
      <w:r w:rsidRPr="002E6734">
        <w:t>2.1</w:t>
      </w:r>
      <w:r>
        <w:t xml:space="preserve">. Распоряжение Первого заместителя Генерального директора ОАО «Концерн Росэнергоатом» В.Г. Асмолова от 20 августа </w:t>
      </w:r>
      <w:smartTag w:uri="urn:schemas-microsoft-com:office:smarttags" w:element="metricconverter">
        <w:smartTagPr>
          <w:attr w:name="ProductID" w:val="2012 г"/>
        </w:smartTagPr>
        <w:r>
          <w:t>2012 г</w:t>
        </w:r>
      </w:smartTag>
      <w:r>
        <w:t>. (вх. ПКФ № 5562 от 20.08.2012 г.);</w:t>
      </w:r>
    </w:p>
    <w:p w:rsidR="0070104B" w:rsidRDefault="00CA11A4">
      <w:pPr>
        <w:spacing w:before="60" w:after="60"/>
        <w:ind w:firstLine="357"/>
        <w:jc w:val="both"/>
      </w:pPr>
      <w:r>
        <w:t xml:space="preserve">2.2. Протокол от 02 августа </w:t>
      </w:r>
      <w:smartTag w:uri="urn:schemas-microsoft-com:office:smarttags" w:element="metricconverter">
        <w:smartTagPr>
          <w:attr w:name="ProductID" w:val="2012 г"/>
        </w:smartTagPr>
        <w:r>
          <w:t>2012 г</w:t>
        </w:r>
      </w:smartTag>
      <w:r>
        <w:t>. б/н технического совещания по вопросу организации работ по повышению тепловой и экологической эффективности башенных испарительных градирен</w:t>
      </w:r>
      <w:r w:rsidRPr="002E6734">
        <w:t xml:space="preserve"> АЭС</w:t>
      </w:r>
      <w:r>
        <w:t>, утвержденный Заместителем Генерального директора – директором филиала ОАО «Концерн Росэнергоатом» «Нововоронежская атомная станция» В.П. Поваровым;</w:t>
      </w:r>
    </w:p>
    <w:p w:rsidR="0070104B" w:rsidRDefault="00785837">
      <w:pPr>
        <w:spacing w:before="60" w:after="60"/>
        <w:ind w:firstLine="357"/>
        <w:jc w:val="both"/>
      </w:pPr>
      <w:r>
        <w:t>2.3. Письмо и.о. </w:t>
      </w:r>
      <w:r w:rsidR="00CA11A4">
        <w:t>Главного инженера филиала ОАО «Концерн Росэнергоатом» «Нововоронежская атомная станция» В.Ф. Лоскутова от 31.08.2012 г. № 9/ф07/65/1165-ВН о согласовании источника финансирования (вх. ПКФ № 5916 от 03.09.2012 г.).</w:t>
      </w:r>
    </w:p>
    <w:p w:rsidR="00785837" w:rsidRPr="00785837" w:rsidRDefault="00785837">
      <w:pPr>
        <w:spacing w:before="60" w:after="60"/>
        <w:ind w:firstLine="357"/>
        <w:jc w:val="both"/>
      </w:pPr>
      <w:r>
        <w:t>2.4. План мероприятий №59/12 от 2012 года.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Срок выполнения работы по договору</w:t>
      </w:r>
    </w:p>
    <w:p w:rsidR="00CA11A4" w:rsidRDefault="00D52575" w:rsidP="0087561E">
      <w:pPr>
        <w:tabs>
          <w:tab w:val="left" w:pos="2410"/>
        </w:tabs>
        <w:spacing w:before="60" w:after="60"/>
        <w:ind w:firstLine="900"/>
        <w:jc w:val="both"/>
      </w:pPr>
      <w:r>
        <w:t>Начало</w:t>
      </w:r>
      <w:r w:rsidR="00CA11A4" w:rsidRPr="00EC2CAF">
        <w:t>:</w:t>
      </w:r>
      <w:r w:rsidR="00CA11A4">
        <w:tab/>
      </w:r>
      <w:r w:rsidR="00BF4F86">
        <w:t>с момента заключения договора</w:t>
      </w:r>
    </w:p>
    <w:p w:rsidR="00D52575" w:rsidRDefault="00D52575" w:rsidP="0087561E">
      <w:pPr>
        <w:tabs>
          <w:tab w:val="left" w:pos="2410"/>
        </w:tabs>
        <w:spacing w:before="60" w:after="60"/>
        <w:ind w:firstLine="900"/>
        <w:jc w:val="both"/>
      </w:pPr>
      <w:r w:rsidRPr="00EC2CAF">
        <w:t>Окончание:</w:t>
      </w:r>
      <w:r>
        <w:tab/>
      </w:r>
      <w:r w:rsidRPr="00EC2CAF">
        <w:t>декабр</w:t>
      </w:r>
      <w:r>
        <w:t>ь</w:t>
      </w:r>
      <w:r w:rsidRPr="00EC2CAF">
        <w:t xml:space="preserve"> </w:t>
      </w:r>
      <w:smartTag w:uri="urn:schemas-microsoft-com:office:smarttags" w:element="metricconverter">
        <w:smartTagPr>
          <w:attr w:name="ProductID" w:val="2013 г"/>
        </w:smartTagPr>
        <w:r w:rsidRPr="00EC2CAF">
          <w:t>201</w:t>
        </w:r>
        <w:r>
          <w:t>3 </w:t>
        </w:r>
        <w:r w:rsidRPr="00EC2CAF">
          <w:t>г</w:t>
        </w:r>
      </w:smartTag>
      <w:r w:rsidRPr="00EC2CAF">
        <w:t>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8862BE">
        <w:t>Исполнитель и соисполнители</w:t>
      </w:r>
    </w:p>
    <w:p w:rsidR="00CA11A4" w:rsidRDefault="004A6F1F" w:rsidP="008B4E32">
      <w:pPr>
        <w:spacing w:before="60" w:after="60"/>
        <w:ind w:firstLine="360"/>
        <w:jc w:val="both"/>
      </w:pPr>
      <w:r>
        <w:t xml:space="preserve">Исполнитель </w:t>
      </w:r>
      <w:r w:rsidR="00BF4F86">
        <w:t>– по итогам закупочных процедур</w:t>
      </w:r>
    </w:p>
    <w:p w:rsidR="00CA11A4" w:rsidRDefault="00CA11A4" w:rsidP="008B4E32">
      <w:pPr>
        <w:ind w:firstLine="360"/>
        <w:jc w:val="both"/>
      </w:pPr>
      <w:r>
        <w:t>В случае производственной необходимости Исполнитель имеет право привлекать к выполнению работ</w:t>
      </w:r>
      <w:r w:rsidRPr="002A1A1C">
        <w:t xml:space="preserve"> </w:t>
      </w:r>
      <w:r>
        <w:t>по данной тематике сторонние организации, имеющие лицензии на проведение работ в атомной энергетике.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Цели и исходные данные для проведения работ</w:t>
      </w:r>
    </w:p>
    <w:p w:rsidR="0070104B" w:rsidRDefault="00CA11A4">
      <w:pPr>
        <w:spacing w:before="60" w:after="60"/>
        <w:ind w:firstLine="357"/>
        <w:jc w:val="both"/>
      </w:pPr>
      <w:r>
        <w:t>5.1</w:t>
      </w:r>
      <w:r w:rsidR="005A699F">
        <w:t>. </w:t>
      </w:r>
      <w:r>
        <w:t xml:space="preserve">Целью данной работы является разработка и реализация комплекса мероприятий, направленных на повышение тепловой и экологической эффективности башенных испарительных градирен АЭС за счет установки в зоне их воздуховходных окон </w:t>
      </w:r>
      <w:r>
        <w:lastRenderedPageBreak/>
        <w:t>специальных воздухонаправляющих завихрительных устройств с отработкой их на одной из градирен энергоблока №4 НВАЭС;</w:t>
      </w:r>
    </w:p>
    <w:p w:rsidR="0070104B" w:rsidRDefault="00CA11A4">
      <w:pPr>
        <w:spacing w:before="60" w:after="60"/>
        <w:ind w:firstLine="357"/>
        <w:jc w:val="both"/>
      </w:pPr>
      <w:r>
        <w:t>5.2</w:t>
      </w:r>
      <w:r w:rsidR="005A699F">
        <w:t>. </w:t>
      </w:r>
      <w:r>
        <w:t>Исходные данные для проведения работы:</w:t>
      </w:r>
    </w:p>
    <w:p w:rsidR="0070104B" w:rsidRDefault="005A699F">
      <w:pPr>
        <w:tabs>
          <w:tab w:val="left" w:pos="567"/>
        </w:tabs>
        <w:spacing w:before="60" w:after="60"/>
        <w:ind w:left="567" w:hanging="207"/>
        <w:jc w:val="both"/>
      </w:pPr>
      <w:r>
        <w:t>– </w:t>
      </w:r>
      <w:r w:rsidR="00CA11A4">
        <w:t>проектная и эксплуатационная документация модернизируемой градирни энергоблока №4 НВАЭС, а также данные по результатам ее эксплуатации с учетом сезонных изменений нагрузки и сопутствующие им метеорологические характеристики окружающей среды;</w:t>
      </w:r>
    </w:p>
    <w:p w:rsidR="0070104B" w:rsidRDefault="005A699F">
      <w:pPr>
        <w:tabs>
          <w:tab w:val="left" w:pos="567"/>
        </w:tabs>
        <w:spacing w:before="60" w:after="60"/>
        <w:ind w:left="567" w:hanging="207"/>
        <w:jc w:val="both"/>
      </w:pPr>
      <w:r>
        <w:t>–</w:t>
      </w:r>
      <w:r w:rsidR="00456C8C" w:rsidRPr="00456C8C">
        <w:t> </w:t>
      </w:r>
      <w:r w:rsidR="00CA11A4">
        <w:t>результаты мониторинга параметров аэродинамики и конвективного теплообмена, параметров охлаждающей воды и метеорологических характеристик окружающей среды для модернизируемой градирни перед началом расчетно</w:t>
      </w:r>
      <w:r w:rsidR="00CA11A4" w:rsidRPr="00ED757D">
        <w:t xml:space="preserve"> </w:t>
      </w:r>
      <w:r w:rsidR="00CA11A4">
        <w:t>-</w:t>
      </w:r>
      <w:r w:rsidR="00CA11A4" w:rsidRPr="00ED757D">
        <w:t xml:space="preserve"> </w:t>
      </w:r>
      <w:r w:rsidR="00CA11A4">
        <w:t>экспериментального моделирования условий ее работы.</w:t>
      </w:r>
    </w:p>
    <w:p w:rsidR="00CA11A4" w:rsidRPr="004B6FA4" w:rsidRDefault="00CA11A4" w:rsidP="004B6FA4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277BCA">
        <w:t>Основные требования к выполнению работ</w:t>
      </w:r>
    </w:p>
    <w:p w:rsidR="0070104B" w:rsidRDefault="00D52575">
      <w:pPr>
        <w:spacing w:before="60" w:after="60"/>
        <w:ind w:firstLine="357"/>
        <w:jc w:val="both"/>
      </w:pPr>
      <w:r>
        <w:t>6.1.</w:t>
      </w:r>
      <w:r w:rsidR="005A699F">
        <w:t> </w:t>
      </w:r>
      <w:r>
        <w:t xml:space="preserve">Комплекс мероприятий по повышению тепловой и экологической эффективности </w:t>
      </w:r>
      <w:r w:rsidR="00827882">
        <w:t xml:space="preserve">на выделенной </w:t>
      </w:r>
      <w:r>
        <w:t>башенн</w:t>
      </w:r>
      <w:r w:rsidR="00827882">
        <w:t>ой</w:t>
      </w:r>
      <w:r>
        <w:t xml:space="preserve"> испарительн</w:t>
      </w:r>
      <w:r w:rsidR="00827882">
        <w:t>ой</w:t>
      </w:r>
      <w:r>
        <w:t xml:space="preserve"> градир</w:t>
      </w:r>
      <w:r w:rsidR="00827882">
        <w:t>ни</w:t>
      </w:r>
      <w:r>
        <w:t xml:space="preserve"> энергоблока №4 НВАЭС</w:t>
      </w:r>
      <w:r w:rsidR="00B13684">
        <w:t>, разрабатываемый в рамках ТЗ</w:t>
      </w:r>
      <w:r w:rsidR="00827882">
        <w:t>,</w:t>
      </w:r>
      <w:r w:rsidR="00B13684">
        <w:t xml:space="preserve"> должен быть построен на использовании эффекта турб</w:t>
      </w:r>
      <w:r w:rsidR="00827882">
        <w:t>у</w:t>
      </w:r>
      <w:r w:rsidR="00B13684">
        <w:t>лизации вихревого потока охлаждающего воздуха в подоросительном пространстве градирни путем установки в области воздуховходных окон поворотных воздухонаправляющих щитов с требуемой степенью шероховатости на их внутренней стороне.</w:t>
      </w:r>
    </w:p>
    <w:p w:rsidR="0070104B" w:rsidRDefault="00B13684">
      <w:pPr>
        <w:spacing w:before="60" w:after="60"/>
        <w:ind w:firstLine="357"/>
        <w:jc w:val="both"/>
      </w:pPr>
      <w:r>
        <w:t>6.2.</w:t>
      </w:r>
      <w:r w:rsidR="005A699F">
        <w:t> </w:t>
      </w:r>
      <w:r>
        <w:t>Исполнитель в рамках выполнения работы по настоящему ТЗ разрабатывает</w:t>
      </w:r>
      <w:r w:rsidR="00A863F4">
        <w:t xml:space="preserve"> и</w:t>
      </w:r>
      <w:r>
        <w:t xml:space="preserve"> согласовывает расширенные технические требования к содержанию и объемам выполняемых работ в форме детализированного технического задания:</w:t>
      </w:r>
    </w:p>
    <w:p w:rsidR="00B13684" w:rsidRDefault="00B13684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на экспериментальные и расчетные исследования процессов тепломассопереноса в градирне;</w:t>
      </w:r>
    </w:p>
    <w:p w:rsidR="00B13684" w:rsidRDefault="00B13684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на создание контрольно-измерительного комплекса мониторинг</w:t>
      </w:r>
      <w:r w:rsidR="005D692B">
        <w:t>а</w:t>
      </w:r>
      <w:r w:rsidR="00A863F4">
        <w:t xml:space="preserve"> </w:t>
      </w:r>
      <w:r>
        <w:t>физических параметров окружающей среды и режимов испарительного охлаждения в градирне;</w:t>
      </w:r>
    </w:p>
    <w:p w:rsidR="00B13684" w:rsidRDefault="00B13684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на разработку проектно-конструкторской документации на изготовление и монтаж поворотных воздухонаправляющих щитов с турб</w:t>
      </w:r>
      <w:r w:rsidR="00643723">
        <w:t>о</w:t>
      </w:r>
      <w:r>
        <w:t>лизаторами</w:t>
      </w:r>
      <w:r w:rsidR="00643723">
        <w:t xml:space="preserve"> воздуха и системой управления поворотом воздухонаправляющих щитов.</w:t>
      </w:r>
    </w:p>
    <w:p w:rsidR="0070104B" w:rsidRDefault="00643723">
      <w:pPr>
        <w:spacing w:before="60" w:after="60"/>
        <w:ind w:firstLine="357"/>
        <w:jc w:val="both"/>
      </w:pPr>
      <w:r>
        <w:t>6.3.</w:t>
      </w:r>
      <w:r w:rsidR="005A699F">
        <w:t> </w:t>
      </w:r>
      <w:r>
        <w:t>Исполнитель в рамках выполнения работ по настоящему ТЗ:</w:t>
      </w:r>
    </w:p>
    <w:p w:rsidR="00643723" w:rsidRDefault="00643723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выполняет комплекс работ по лабораторному моделированию процессов переноса импульса, тепла и влаги в физической модели градирни с воздухорегулирующими устройствами, включая изготовление и монтаж модели градирни, ее испытания и экспериментальные исследования режимов повышения эффективности охлаждающей способности градирни за счет применения воздухорегулирующих устройств;</w:t>
      </w:r>
    </w:p>
    <w:p w:rsidR="00643723" w:rsidRDefault="00643723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</w:t>
      </w:r>
      <w:r w:rsidR="00756A33">
        <w:t>проводит математическое моделирование процессов контактного тепломассообмена в модернизируемой градирне для оптимизации ее режимных и конструкционных характеристик, с последующей подготовкой и выдачей рекомендаций на проектирование воздухорегулирующих устройств этой градирни, а также с целью возможности диагностики ее функционирования при различных режимах ее эксплуатации;</w:t>
      </w:r>
    </w:p>
    <w:p w:rsidR="00756A33" w:rsidRDefault="00756A33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выполняет разработку контрольно-измерительного комплекса для диагностики физических параметров тепломассообменных процессов в градирне и мониторинга метеорологических характеристик в окружающей среде, проводит его комплектацию, изготовление и установку на модернизируемой градирне энергоблока №4 НВАЭС;</w:t>
      </w:r>
    </w:p>
    <w:p w:rsidR="00756A33" w:rsidRDefault="00756A33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выполняет комплекс работ по проектированию, изготовлению и монтажу систем воздухорегулирующих устройств модернизируемой градирни энергоблока №4 НВАЭС, выполняет пуско-наладочные работы и испытания градирни после ее модернизации по разработанной Исполнителем Программе;</w:t>
      </w:r>
    </w:p>
    <w:p w:rsidR="00756A33" w:rsidRDefault="00756A33" w:rsidP="0087561E">
      <w:pPr>
        <w:tabs>
          <w:tab w:val="left" w:pos="567"/>
        </w:tabs>
        <w:spacing w:before="60" w:after="60"/>
        <w:ind w:left="567" w:hanging="207"/>
        <w:jc w:val="both"/>
      </w:pPr>
      <w:r>
        <w:lastRenderedPageBreak/>
        <w:t xml:space="preserve">– совместно с эксплуатационными службами энергоблока осуществляет опытную эксплуатацию модернизируемой </w:t>
      </w:r>
      <w:r w:rsidR="004A54DF">
        <w:t>градирни, разрабатывает регламенты ее работы, выполняет анализ результатов эффективности работы градирни и энергоблока в целом после модернизации градирни, с учетом сезонных изменений климатических факторов окружающей среды и режимов работы энергоблока;</w:t>
      </w:r>
    </w:p>
    <w:p w:rsidR="004A54DF" w:rsidRPr="00643723" w:rsidRDefault="004A54DF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по результатам опытной эксплуатации модернизированной градирни энергоблока №4 НВАЭС готовит предложение, с необходимым расчетно-экспериментальным обоснованием о тиражировании предлагаемого способа повышения тепловой и экологической эффективности работы испарительных башенных градирен на остальные энергоблоки НВАЭС, а также распространения этого способа на действующие и вновь сооружаемые башенные испарительные градирни АЭС.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С</w:t>
      </w:r>
      <w:r w:rsidRPr="00D04A74">
        <w:t>пособ</w:t>
      </w:r>
      <w:r>
        <w:t xml:space="preserve"> реализации </w:t>
      </w:r>
      <w:r w:rsidRPr="00D04A74">
        <w:t>работ</w:t>
      </w:r>
    </w:p>
    <w:p w:rsidR="00CA11A4" w:rsidRDefault="00CA11A4" w:rsidP="005D2146">
      <w:pPr>
        <w:spacing w:before="60" w:after="60"/>
        <w:ind w:firstLine="360"/>
        <w:jc w:val="both"/>
      </w:pPr>
      <w:r>
        <w:t xml:space="preserve">Место внедрения: башенная испарительная </w:t>
      </w:r>
      <w:r w:rsidRPr="00AD525F">
        <w:t>градирня</w:t>
      </w:r>
      <w:r w:rsidR="007E4F1A" w:rsidRPr="00AD525F">
        <w:t xml:space="preserve"> энергоблока №4</w:t>
      </w:r>
      <w:r w:rsidRPr="00AD525F">
        <w:t xml:space="preserve"> Нововоронежской</w:t>
      </w:r>
      <w:r>
        <w:t xml:space="preserve"> АЭС.</w:t>
      </w:r>
    </w:p>
    <w:p w:rsidR="00CA11A4" w:rsidRDefault="00CA11A4" w:rsidP="005D2146">
      <w:pPr>
        <w:spacing w:before="60" w:after="60"/>
        <w:ind w:firstLine="360"/>
        <w:jc w:val="both"/>
      </w:pPr>
      <w:r>
        <w:t>Результаты работ будут использованы руководством ОАО «Концерн Росэнергоатом» при принятии решения о тиражировании предлагаемого способа повышения тепловой и экологической эффективности на остальные градирни энергоблоков НВАЭС, а также распространения этого способа на действующие и вновь сооружаемые башенные испарительные градирни АЭС.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1521C8">
        <w:t xml:space="preserve">Перечень </w:t>
      </w:r>
      <w:r w:rsidR="00FC3A33">
        <w:t>материалов</w:t>
      </w:r>
      <w:r w:rsidRPr="001521C8">
        <w:t>, представляем</w:t>
      </w:r>
      <w:r w:rsidR="00FC3A33">
        <w:t>ых</w:t>
      </w:r>
      <w:r w:rsidRPr="001521C8">
        <w:t xml:space="preserve"> по окончании работ</w:t>
      </w:r>
    </w:p>
    <w:p w:rsidR="00CA11A4" w:rsidRDefault="00327511" w:rsidP="00F93F02">
      <w:pPr>
        <w:spacing w:before="60" w:after="60"/>
        <w:ind w:firstLine="360"/>
        <w:jc w:val="both"/>
      </w:pPr>
      <w:r>
        <w:t>8.1. </w:t>
      </w:r>
      <w:r w:rsidR="00CA11A4">
        <w:t>При завершении работ (этапов работы) Исполнитель представляет Заказчику аннотационный отчет</w:t>
      </w:r>
      <w:r>
        <w:t>, оформленный должным образом регистрационный лист</w:t>
      </w:r>
      <w:r w:rsidR="00CA11A4">
        <w:t xml:space="preserve"> с приложением к нему отчетных документов</w:t>
      </w:r>
      <w:r w:rsidR="006F4F50">
        <w:t>:</w:t>
      </w:r>
      <w:r w:rsidR="00CA11A4">
        <w:t xml:space="preserve"> Техническое задание, комплекты проектной и конструкторской документации, </w:t>
      </w:r>
      <w:r w:rsidR="006F4F50">
        <w:t xml:space="preserve">программа испытаний, комплекс мониторинга, комплект оборудования, предназначенного для повышения </w:t>
      </w:r>
      <w:r w:rsidR="006F4F50" w:rsidRPr="007210E2">
        <w:t>тепловой и экологической эффективности башенных испарительных градирен</w:t>
      </w:r>
      <w:r w:rsidR="006F4F50">
        <w:t xml:space="preserve">, </w:t>
      </w:r>
      <w:r w:rsidR="00CA11A4">
        <w:t xml:space="preserve">результаты испытаний по программе, промежуточный, заключительный и аннотационные отчеты, акты выполненных работ. Материалы предоставляются Заказчику в 2 экземплярах на бумаге и в </w:t>
      </w:r>
      <w:r w:rsidR="00CA11A4" w:rsidRPr="00AD525F">
        <w:t>электронном виде в соответствии с порядком, приняты</w:t>
      </w:r>
      <w:r w:rsidR="00AD525F">
        <w:t>м в ОАО «Концерн Росэнергоатом»</w:t>
      </w:r>
      <w:r w:rsidR="007E4F1A" w:rsidRPr="00AD525F">
        <w:t xml:space="preserve"> (материалы, принятые заказчиком (копии), должны быть представлены для рассмотрения в филиал ОАО «Концерн Росэнергоатом» Калининская АЭС для возможности применения на Калининской АЭС)</w:t>
      </w:r>
      <w:r w:rsidR="00AD525F">
        <w:t>.</w:t>
      </w:r>
    </w:p>
    <w:p w:rsidR="00785837" w:rsidRDefault="00785837" w:rsidP="00F93F02">
      <w:pPr>
        <w:spacing w:before="60" w:after="60"/>
        <w:ind w:firstLine="360"/>
        <w:jc w:val="both"/>
      </w:pPr>
      <w:r>
        <w:t>8.2. Вся отчетная документация, передаваемая Заказчику, должна быть согласована с Руководством Нововоронежской АЭС.</w:t>
      </w:r>
    </w:p>
    <w:p w:rsidR="0023529B" w:rsidRDefault="0023529B" w:rsidP="00F93F02">
      <w:pPr>
        <w:spacing w:before="60" w:after="60"/>
        <w:ind w:firstLine="360"/>
        <w:jc w:val="both"/>
      </w:pPr>
      <w:r>
        <w:t>8.</w:t>
      </w:r>
      <w:r w:rsidR="00785837">
        <w:t>3</w:t>
      </w:r>
      <w:r>
        <w:t>. Оформленная отчетная документация должна соответствовать ГОСТ 2.105-95.</w:t>
      </w:r>
    </w:p>
    <w:p w:rsidR="00327511" w:rsidRDefault="00327511" w:rsidP="00F93F02">
      <w:pPr>
        <w:spacing w:before="60" w:after="60"/>
        <w:ind w:firstLine="360"/>
        <w:jc w:val="both"/>
        <w:rPr>
          <w:color w:val="000000"/>
        </w:rPr>
      </w:pPr>
      <w:r>
        <w:rPr>
          <w:color w:val="000000"/>
        </w:rPr>
        <w:t>8.</w:t>
      </w:r>
      <w:r w:rsidR="00785837">
        <w:rPr>
          <w:color w:val="000000"/>
        </w:rPr>
        <w:t>4</w:t>
      </w:r>
      <w:r>
        <w:rPr>
          <w:color w:val="000000"/>
        </w:rPr>
        <w:t>. Специалисты Исполнителя участвуют в урегулировании и устранении замечаний к отчетной документации на этапах его согласования и утверждения.</w:t>
      </w:r>
    </w:p>
    <w:p w:rsidR="00327511" w:rsidRPr="007E4F1A" w:rsidRDefault="00327511" w:rsidP="00F93F02">
      <w:pPr>
        <w:spacing w:before="60" w:after="60"/>
        <w:ind w:firstLine="360"/>
        <w:jc w:val="both"/>
        <w:rPr>
          <w:highlight w:val="yellow"/>
        </w:rPr>
      </w:pPr>
      <w:r>
        <w:t>8.</w:t>
      </w:r>
      <w:r w:rsidR="00785837">
        <w:t>5</w:t>
      </w:r>
      <w:r>
        <w:t>. Исполнитель обязан</w:t>
      </w:r>
      <w:r w:rsidRPr="000E5172">
        <w:t xml:space="preserve"> представл</w:t>
      </w:r>
      <w:r>
        <w:t>ять Заказчику</w:t>
      </w:r>
      <w:r w:rsidRPr="000E5172">
        <w:t xml:space="preserve"> регулярны</w:t>
      </w:r>
      <w:r>
        <w:t>е</w:t>
      </w:r>
      <w:r w:rsidRPr="000E5172">
        <w:t xml:space="preserve"> </w:t>
      </w:r>
      <w:r>
        <w:t>о</w:t>
      </w:r>
      <w:r w:rsidRPr="000E5172">
        <w:t>тчет</w:t>
      </w:r>
      <w:r>
        <w:t>ы</w:t>
      </w:r>
      <w:r w:rsidRPr="000E5172">
        <w:t xml:space="preserve"> о ходе </w:t>
      </w:r>
      <w:r>
        <w:t>выполнения работ</w:t>
      </w:r>
      <w:r w:rsidRPr="000E5172">
        <w:t xml:space="preserve">. Такая отчетность должна представляться Заказчику ежеквартально. Отчет о ходе оказания услуг должен содержать перечень этапов Календарного плана, по которым </w:t>
      </w:r>
      <w:r w:rsidR="004A6F1F">
        <w:t>производилась работа</w:t>
      </w:r>
      <w:r w:rsidRPr="000E5172">
        <w:t xml:space="preserve"> в отчетный период с кратким описанием достигнутых результатов и с указанием привлекавшихся к оказанию услуг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</w:t>
      </w:r>
      <w:r w:rsidR="004A6F1F">
        <w:t>выполнения работ</w:t>
      </w:r>
      <w:r w:rsidRPr="000E5172">
        <w:t>, сводную информацию о затратах трудовых ресурсов за истекший период по договору в целом.</w:t>
      </w:r>
      <w:r w:rsidR="0023529B">
        <w:t xml:space="preserve"> Отчеты должны быть должным образом оформлены </w:t>
      </w:r>
      <w:r w:rsidR="007924FB">
        <w:t>и утверждены Руководителем организации-Исполнителя.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464DBD">
        <w:t>Порядок приема и передачи работ</w:t>
      </w:r>
    </w:p>
    <w:p w:rsidR="00CA11A4" w:rsidRDefault="00CA11A4" w:rsidP="00337B05">
      <w:pPr>
        <w:spacing w:before="60" w:after="60"/>
        <w:ind w:firstLine="360"/>
        <w:jc w:val="both"/>
      </w:pPr>
      <w:r>
        <w:t>Приёмка выполненных работ осуществляется путем подписания двухсторонних актов сдачи</w:t>
      </w:r>
      <w:r w:rsidRPr="0078579F">
        <w:t>-</w:t>
      </w:r>
      <w:r>
        <w:t>приёмки выполненных работ и комплекта отчетных документов.</w:t>
      </w:r>
    </w:p>
    <w:p w:rsidR="00CA11A4" w:rsidRDefault="00CA11A4" w:rsidP="00337B05">
      <w:pPr>
        <w:spacing w:before="60" w:after="60"/>
        <w:ind w:firstLine="360"/>
        <w:jc w:val="both"/>
      </w:pPr>
      <w:r>
        <w:t>Регистрация отчётных документов и сдача их в Технический архив ОАО «Концерн Росэнергоатом» осуществляется в соответствии с РД ЭО 0324-04.</w:t>
      </w:r>
    </w:p>
    <w:p w:rsidR="001A5BB4" w:rsidRDefault="001A5BB4" w:rsidP="00337B05">
      <w:pPr>
        <w:spacing w:before="60" w:after="60"/>
        <w:ind w:firstLine="360"/>
        <w:jc w:val="both"/>
      </w:pPr>
      <w:r>
        <w:lastRenderedPageBreak/>
        <w:t xml:space="preserve">После </w:t>
      </w:r>
      <w:r w:rsidRPr="00D75BBC">
        <w:t>окончания работ по этапу, созданные (приобретённые) материальные активы передать Заказчику по форме ОС-1, либо</w:t>
      </w:r>
      <w:r>
        <w:t xml:space="preserve"> представить акт о дальнейшем использовании оборудования (опытного образца) </w:t>
      </w:r>
      <w:r w:rsidRPr="00D75BBC">
        <w:t>для дальнейшего выполнения работ по договору</w:t>
      </w:r>
      <w:r>
        <w:t xml:space="preserve"> или </w:t>
      </w:r>
      <w:r w:rsidRPr="00D75BBC">
        <w:t>их списании в связи с невозможностью их дальнейшего полезного использования</w:t>
      </w:r>
      <w:r>
        <w:t>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Т</w:t>
      </w:r>
      <w:r w:rsidRPr="001E329E">
        <w:t>ех</w:t>
      </w:r>
      <w:r>
        <w:t>нико-экономическое обоснование</w:t>
      </w:r>
    </w:p>
    <w:p w:rsidR="00CA11A4" w:rsidRDefault="00CA11A4" w:rsidP="0087561E">
      <w:pPr>
        <w:spacing w:before="60" w:after="60"/>
        <w:ind w:firstLine="360"/>
        <w:jc w:val="both"/>
      </w:pPr>
      <w:r w:rsidRPr="00E636BD">
        <w:t>Результаты работ</w:t>
      </w:r>
      <w:r>
        <w:t>ы</w:t>
      </w:r>
      <w:r w:rsidRPr="00E636BD">
        <w:t xml:space="preserve"> будут использованы при обосновании инвестиций </w:t>
      </w:r>
      <w:r>
        <w:t xml:space="preserve">в мероприятия по внедрению предлагаемого способа повышения тепловой и экологической эффективности башенных испарительных градирен на остальных действующих и вновь сооружаемых энергоблоках АЭС, а также </w:t>
      </w:r>
      <w:r w:rsidR="00827882">
        <w:t xml:space="preserve">войдут </w:t>
      </w:r>
      <w:r>
        <w:t xml:space="preserve">составной частью в </w:t>
      </w:r>
      <w:r w:rsidR="00827882">
        <w:t xml:space="preserve">обоснование экологического </w:t>
      </w:r>
      <w:r>
        <w:t>эффект</w:t>
      </w:r>
      <w:r w:rsidR="00827882">
        <w:t>а</w:t>
      </w:r>
      <w:r>
        <w:t xml:space="preserve"> от эксплуатации энергоблока №4 Нововоронежской АЭС после модернизации градирен.</w:t>
      </w:r>
    </w:p>
    <w:p w:rsidR="008F3777" w:rsidRPr="00E636BD" w:rsidRDefault="008F3777" w:rsidP="0087561E">
      <w:pPr>
        <w:spacing w:before="60" w:after="60"/>
        <w:ind w:firstLine="360"/>
        <w:jc w:val="both"/>
      </w:pPr>
    </w:p>
    <w:tbl>
      <w:tblPr>
        <w:tblW w:w="9322" w:type="dxa"/>
        <w:tblLook w:val="04A0"/>
      </w:tblPr>
      <w:tblGrid>
        <w:gridCol w:w="5920"/>
        <w:gridCol w:w="1417"/>
        <w:gridCol w:w="1985"/>
      </w:tblGrid>
      <w:tr w:rsidR="008F3777" w:rsidTr="008F3777">
        <w:trPr>
          <w:trHeight w:val="478"/>
        </w:trPr>
        <w:tc>
          <w:tcPr>
            <w:tcW w:w="5920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 w:rsidRPr="00990E59">
              <w:rPr>
                <w:szCs w:val="22"/>
              </w:rPr>
              <w:t>Директор по планированию и проектам 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</w:p>
        </w:tc>
        <w:tc>
          <w:tcPr>
            <w:tcW w:w="1985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 w:rsidRPr="00990E59">
              <w:rPr>
                <w:szCs w:val="22"/>
              </w:rPr>
              <w:t>В.М.</w:t>
            </w:r>
            <w:r>
              <w:rPr>
                <w:szCs w:val="22"/>
              </w:rPr>
              <w:t> </w:t>
            </w:r>
            <w:r w:rsidRPr="00990E59">
              <w:rPr>
                <w:szCs w:val="22"/>
              </w:rPr>
              <w:t>Мешков</w:t>
            </w:r>
          </w:p>
        </w:tc>
      </w:tr>
      <w:tr w:rsidR="008F3777" w:rsidTr="008F3777">
        <w:trPr>
          <w:trHeight w:val="478"/>
        </w:trPr>
        <w:tc>
          <w:tcPr>
            <w:tcW w:w="5920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 w:rsidRPr="00990E59">
              <w:rPr>
                <w:szCs w:val="22"/>
              </w:rPr>
              <w:t>Технический директор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</w:p>
        </w:tc>
        <w:tc>
          <w:tcPr>
            <w:tcW w:w="1985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>
              <w:rPr>
                <w:szCs w:val="22"/>
              </w:rPr>
              <w:t>В.В. </w:t>
            </w:r>
            <w:r w:rsidRPr="00990E59">
              <w:rPr>
                <w:szCs w:val="22"/>
              </w:rPr>
              <w:t>Семишин</w:t>
            </w:r>
          </w:p>
        </w:tc>
      </w:tr>
      <w:tr w:rsidR="008F3777" w:rsidTr="008F3777">
        <w:trPr>
          <w:trHeight w:val="505"/>
        </w:trPr>
        <w:tc>
          <w:tcPr>
            <w:tcW w:w="5920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 w:rsidRPr="00990E59">
              <w:rPr>
                <w:szCs w:val="22"/>
              </w:rPr>
              <w:t>Куратор темы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3777" w:rsidRDefault="008F3777" w:rsidP="008F3777">
            <w:pPr>
              <w:pStyle w:val="ab"/>
              <w:spacing w:after="0"/>
            </w:pPr>
          </w:p>
        </w:tc>
        <w:tc>
          <w:tcPr>
            <w:tcW w:w="1985" w:type="dxa"/>
            <w:vAlign w:val="bottom"/>
          </w:tcPr>
          <w:p w:rsidR="008F3777" w:rsidRPr="00990E59" w:rsidRDefault="008F3777" w:rsidP="008F3777">
            <w:pPr>
              <w:pStyle w:val="ab"/>
              <w:spacing w:after="0"/>
            </w:pPr>
            <w:r>
              <w:rPr>
                <w:szCs w:val="22"/>
              </w:rPr>
              <w:t>С.К. Легуенко</w:t>
            </w:r>
          </w:p>
        </w:tc>
      </w:tr>
      <w:tr w:rsidR="008F3777" w:rsidTr="008F3777">
        <w:trPr>
          <w:trHeight w:val="505"/>
        </w:trPr>
        <w:tc>
          <w:tcPr>
            <w:tcW w:w="5920" w:type="dxa"/>
            <w:vAlign w:val="center"/>
          </w:tcPr>
          <w:p w:rsidR="008F3777" w:rsidRPr="00990E59" w:rsidRDefault="008F3777" w:rsidP="00F61E1A">
            <w:pPr>
              <w:pStyle w:val="ab"/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F3777" w:rsidRPr="00990E59" w:rsidRDefault="008F3777" w:rsidP="00F61E1A">
            <w:pPr>
              <w:pStyle w:val="ab"/>
              <w:jc w:val="right"/>
            </w:pPr>
          </w:p>
        </w:tc>
        <w:tc>
          <w:tcPr>
            <w:tcW w:w="1985" w:type="dxa"/>
            <w:vAlign w:val="center"/>
          </w:tcPr>
          <w:p w:rsidR="008F3777" w:rsidRPr="00990E59" w:rsidRDefault="008F3777" w:rsidP="00F61E1A">
            <w:pPr>
              <w:pStyle w:val="ab"/>
              <w:jc w:val="right"/>
            </w:pPr>
          </w:p>
        </w:tc>
      </w:tr>
    </w:tbl>
    <w:p w:rsidR="00AB5875" w:rsidRDefault="00AB5875" w:rsidP="0032099D">
      <w:pPr>
        <w:jc w:val="both"/>
        <w:rPr>
          <w:color w:val="000000"/>
          <w:sz w:val="2"/>
          <w:szCs w:val="2"/>
          <w:lang w:val="en-US"/>
        </w:rPr>
      </w:pPr>
      <w:r>
        <w:rPr>
          <w:color w:val="000000"/>
          <w:sz w:val="2"/>
          <w:szCs w:val="2"/>
          <w:lang w:val="en-US"/>
        </w:rPr>
        <w:br/>
      </w:r>
    </w:p>
    <w:sectPr w:rsidR="00AB5875" w:rsidSect="001A5BB4">
      <w:footerReference w:type="default" r:id="rId7"/>
      <w:pgSz w:w="11906" w:h="16838"/>
      <w:pgMar w:top="851" w:right="992" w:bottom="851" w:left="1701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9E6" w:rsidRDefault="007059E6" w:rsidP="005A699F">
      <w:r>
        <w:separator/>
      </w:r>
    </w:p>
  </w:endnote>
  <w:endnote w:type="continuationSeparator" w:id="0">
    <w:p w:rsidR="007059E6" w:rsidRDefault="007059E6" w:rsidP="005A6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9391"/>
      <w:docPartObj>
        <w:docPartGallery w:val="Page Numbers (Bottom of Page)"/>
        <w:docPartUnique/>
      </w:docPartObj>
    </w:sdtPr>
    <w:sdtContent>
      <w:p w:rsidR="005A699F" w:rsidRDefault="00225D2A">
        <w:pPr>
          <w:pStyle w:val="a4"/>
          <w:jc w:val="right"/>
        </w:pPr>
        <w:r w:rsidRPr="005A699F">
          <w:rPr>
            <w:sz w:val="24"/>
            <w:szCs w:val="24"/>
          </w:rPr>
          <w:fldChar w:fldCharType="begin"/>
        </w:r>
        <w:r w:rsidR="00456C8C">
          <w:rPr>
            <w:sz w:val="24"/>
            <w:szCs w:val="24"/>
          </w:rPr>
          <w:instrText xml:space="preserve"> PAGE   \* MERGEFORMAT </w:instrText>
        </w:r>
        <w:r w:rsidRPr="005A699F">
          <w:rPr>
            <w:sz w:val="24"/>
            <w:szCs w:val="24"/>
          </w:rPr>
          <w:fldChar w:fldCharType="separate"/>
        </w:r>
        <w:r w:rsidR="00BF4F86">
          <w:rPr>
            <w:noProof/>
            <w:sz w:val="24"/>
            <w:szCs w:val="24"/>
          </w:rPr>
          <w:t>1</w:t>
        </w:r>
        <w:r w:rsidRPr="005A699F">
          <w:rPr>
            <w:sz w:val="24"/>
            <w:szCs w:val="24"/>
          </w:rPr>
          <w:fldChar w:fldCharType="end"/>
        </w:r>
      </w:p>
    </w:sdtContent>
  </w:sdt>
  <w:p w:rsidR="005A699F" w:rsidRDefault="005A699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9E6" w:rsidRDefault="007059E6" w:rsidP="005A699F">
      <w:r>
        <w:separator/>
      </w:r>
    </w:p>
  </w:footnote>
  <w:footnote w:type="continuationSeparator" w:id="0">
    <w:p w:rsidR="007059E6" w:rsidRDefault="007059E6" w:rsidP="005A69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77ED"/>
    <w:multiLevelType w:val="hybridMultilevel"/>
    <w:tmpl w:val="EE803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9A3F26"/>
    <w:multiLevelType w:val="hybridMultilevel"/>
    <w:tmpl w:val="918C1D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FB5A37"/>
    <w:multiLevelType w:val="hybridMultilevel"/>
    <w:tmpl w:val="7A22F7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BC7443"/>
    <w:multiLevelType w:val="hybridMultilevel"/>
    <w:tmpl w:val="0B3651E8"/>
    <w:lvl w:ilvl="0" w:tplc="4482B2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>
    <w:nsid w:val="7A6E27EC"/>
    <w:multiLevelType w:val="hybridMultilevel"/>
    <w:tmpl w:val="EF5053EC"/>
    <w:lvl w:ilvl="0" w:tplc="2FBA7A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105"/>
    <w:rsid w:val="00002E3E"/>
    <w:rsid w:val="00003DCC"/>
    <w:rsid w:val="00007687"/>
    <w:rsid w:val="000104BA"/>
    <w:rsid w:val="000353DC"/>
    <w:rsid w:val="00061B3E"/>
    <w:rsid w:val="00090B38"/>
    <w:rsid w:val="000C5D51"/>
    <w:rsid w:val="00114999"/>
    <w:rsid w:val="001521C8"/>
    <w:rsid w:val="001553EB"/>
    <w:rsid w:val="00172652"/>
    <w:rsid w:val="001811E9"/>
    <w:rsid w:val="00195AB7"/>
    <w:rsid w:val="001A31F8"/>
    <w:rsid w:val="001A5BB4"/>
    <w:rsid w:val="001E329E"/>
    <w:rsid w:val="001F11C5"/>
    <w:rsid w:val="0021651B"/>
    <w:rsid w:val="00225D2A"/>
    <w:rsid w:val="00226461"/>
    <w:rsid w:val="00232A0E"/>
    <w:rsid w:val="00232EDA"/>
    <w:rsid w:val="0023529B"/>
    <w:rsid w:val="0026235F"/>
    <w:rsid w:val="00273079"/>
    <w:rsid w:val="00274730"/>
    <w:rsid w:val="00277BCA"/>
    <w:rsid w:val="0028358C"/>
    <w:rsid w:val="002862FB"/>
    <w:rsid w:val="00287398"/>
    <w:rsid w:val="0029515C"/>
    <w:rsid w:val="002A1A1C"/>
    <w:rsid w:val="002B50C3"/>
    <w:rsid w:val="002C3594"/>
    <w:rsid w:val="002D0B42"/>
    <w:rsid w:val="002E040E"/>
    <w:rsid w:val="002E6734"/>
    <w:rsid w:val="0032099D"/>
    <w:rsid w:val="00321105"/>
    <w:rsid w:val="00327511"/>
    <w:rsid w:val="00337B05"/>
    <w:rsid w:val="00360956"/>
    <w:rsid w:val="00391559"/>
    <w:rsid w:val="003C0837"/>
    <w:rsid w:val="003E61B5"/>
    <w:rsid w:val="00400FBE"/>
    <w:rsid w:val="00404344"/>
    <w:rsid w:val="0040709D"/>
    <w:rsid w:val="00410BEA"/>
    <w:rsid w:val="00421164"/>
    <w:rsid w:val="0042569B"/>
    <w:rsid w:val="004466E7"/>
    <w:rsid w:val="00456C8C"/>
    <w:rsid w:val="00464DBD"/>
    <w:rsid w:val="004807A9"/>
    <w:rsid w:val="004A458D"/>
    <w:rsid w:val="004A54DF"/>
    <w:rsid w:val="004A6F1F"/>
    <w:rsid w:val="004B3CB4"/>
    <w:rsid w:val="004B6FA4"/>
    <w:rsid w:val="004D28B3"/>
    <w:rsid w:val="004F6B4A"/>
    <w:rsid w:val="00501DAD"/>
    <w:rsid w:val="005119B7"/>
    <w:rsid w:val="005278C9"/>
    <w:rsid w:val="00541AD0"/>
    <w:rsid w:val="005458AB"/>
    <w:rsid w:val="00550BF1"/>
    <w:rsid w:val="005657CC"/>
    <w:rsid w:val="00572A68"/>
    <w:rsid w:val="005A699F"/>
    <w:rsid w:val="005C5367"/>
    <w:rsid w:val="005C7BC5"/>
    <w:rsid w:val="005D2146"/>
    <w:rsid w:val="005D663D"/>
    <w:rsid w:val="005D692B"/>
    <w:rsid w:val="005E04FC"/>
    <w:rsid w:val="00606A98"/>
    <w:rsid w:val="00624AAF"/>
    <w:rsid w:val="00643723"/>
    <w:rsid w:val="00671FC0"/>
    <w:rsid w:val="006766C7"/>
    <w:rsid w:val="00683700"/>
    <w:rsid w:val="006B1465"/>
    <w:rsid w:val="006B650D"/>
    <w:rsid w:val="006C6F58"/>
    <w:rsid w:val="006F4F50"/>
    <w:rsid w:val="006F74C3"/>
    <w:rsid w:val="006F77A9"/>
    <w:rsid w:val="0070104B"/>
    <w:rsid w:val="007043F3"/>
    <w:rsid w:val="00705995"/>
    <w:rsid w:val="007059E6"/>
    <w:rsid w:val="00715EFD"/>
    <w:rsid w:val="007204D9"/>
    <w:rsid w:val="007210E2"/>
    <w:rsid w:val="00756A33"/>
    <w:rsid w:val="00767C94"/>
    <w:rsid w:val="00785144"/>
    <w:rsid w:val="0078579F"/>
    <w:rsid w:val="00785837"/>
    <w:rsid w:val="00790574"/>
    <w:rsid w:val="007924FB"/>
    <w:rsid w:val="007D1394"/>
    <w:rsid w:val="007E4F1A"/>
    <w:rsid w:val="007E6A38"/>
    <w:rsid w:val="00824096"/>
    <w:rsid w:val="00827882"/>
    <w:rsid w:val="008520EB"/>
    <w:rsid w:val="00854DE8"/>
    <w:rsid w:val="00855960"/>
    <w:rsid w:val="00867B7C"/>
    <w:rsid w:val="0087561E"/>
    <w:rsid w:val="008862BE"/>
    <w:rsid w:val="008A5B15"/>
    <w:rsid w:val="008B3F84"/>
    <w:rsid w:val="008B4E32"/>
    <w:rsid w:val="008D2BFA"/>
    <w:rsid w:val="008D3654"/>
    <w:rsid w:val="008E5F94"/>
    <w:rsid w:val="008F3777"/>
    <w:rsid w:val="008F555A"/>
    <w:rsid w:val="00906146"/>
    <w:rsid w:val="00946FAF"/>
    <w:rsid w:val="0096100D"/>
    <w:rsid w:val="00971C45"/>
    <w:rsid w:val="0098392F"/>
    <w:rsid w:val="009A657F"/>
    <w:rsid w:val="009C6CCD"/>
    <w:rsid w:val="009D03DA"/>
    <w:rsid w:val="00A02A9B"/>
    <w:rsid w:val="00A11FAC"/>
    <w:rsid w:val="00A14C34"/>
    <w:rsid w:val="00A25097"/>
    <w:rsid w:val="00A26732"/>
    <w:rsid w:val="00A40DC1"/>
    <w:rsid w:val="00A47192"/>
    <w:rsid w:val="00A61D6D"/>
    <w:rsid w:val="00A8297F"/>
    <w:rsid w:val="00A863F4"/>
    <w:rsid w:val="00AB0E7A"/>
    <w:rsid w:val="00AB5875"/>
    <w:rsid w:val="00AB7CF9"/>
    <w:rsid w:val="00AD525F"/>
    <w:rsid w:val="00AD5C14"/>
    <w:rsid w:val="00AE2568"/>
    <w:rsid w:val="00B13684"/>
    <w:rsid w:val="00B34BC1"/>
    <w:rsid w:val="00B37A19"/>
    <w:rsid w:val="00B5274E"/>
    <w:rsid w:val="00B53B84"/>
    <w:rsid w:val="00B67590"/>
    <w:rsid w:val="00B86BF8"/>
    <w:rsid w:val="00B87AFD"/>
    <w:rsid w:val="00BF4F86"/>
    <w:rsid w:val="00BF5752"/>
    <w:rsid w:val="00C05364"/>
    <w:rsid w:val="00C17D32"/>
    <w:rsid w:val="00C24321"/>
    <w:rsid w:val="00C76502"/>
    <w:rsid w:val="00C96454"/>
    <w:rsid w:val="00CA11A4"/>
    <w:rsid w:val="00CA6173"/>
    <w:rsid w:val="00CD05B8"/>
    <w:rsid w:val="00CD0C1D"/>
    <w:rsid w:val="00D04A74"/>
    <w:rsid w:val="00D064D4"/>
    <w:rsid w:val="00D27513"/>
    <w:rsid w:val="00D43026"/>
    <w:rsid w:val="00D463EC"/>
    <w:rsid w:val="00D477E8"/>
    <w:rsid w:val="00D5235C"/>
    <w:rsid w:val="00D52575"/>
    <w:rsid w:val="00D76F0F"/>
    <w:rsid w:val="00D856C9"/>
    <w:rsid w:val="00DA5EA0"/>
    <w:rsid w:val="00DA6CD4"/>
    <w:rsid w:val="00DC20FE"/>
    <w:rsid w:val="00DC2C8F"/>
    <w:rsid w:val="00DC3DB1"/>
    <w:rsid w:val="00DC6DA5"/>
    <w:rsid w:val="00E07D8C"/>
    <w:rsid w:val="00E42804"/>
    <w:rsid w:val="00E636BD"/>
    <w:rsid w:val="00E676A3"/>
    <w:rsid w:val="00EB421E"/>
    <w:rsid w:val="00EC17B6"/>
    <w:rsid w:val="00EC2CAF"/>
    <w:rsid w:val="00ED757D"/>
    <w:rsid w:val="00EE15B9"/>
    <w:rsid w:val="00EE486A"/>
    <w:rsid w:val="00EF1134"/>
    <w:rsid w:val="00F01817"/>
    <w:rsid w:val="00F113BA"/>
    <w:rsid w:val="00F33A9A"/>
    <w:rsid w:val="00F66F72"/>
    <w:rsid w:val="00F755CE"/>
    <w:rsid w:val="00F80C69"/>
    <w:rsid w:val="00F93F02"/>
    <w:rsid w:val="00FA3ADA"/>
    <w:rsid w:val="00FB652B"/>
    <w:rsid w:val="00FC3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68"/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76F0F"/>
    <w:pPr>
      <w:keepNext/>
      <w:jc w:val="both"/>
      <w:outlineLvl w:val="7"/>
    </w:pPr>
    <w:rPr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semiHidden/>
    <w:locked/>
    <w:rsid w:val="00906146"/>
    <w:rPr>
      <w:rFonts w:ascii="Calibri" w:hAnsi="Calibri" w:cs="Times New Roman"/>
      <w:i/>
      <w:iCs/>
      <w:sz w:val="24"/>
      <w:szCs w:val="24"/>
    </w:rPr>
  </w:style>
  <w:style w:type="table" w:styleId="a3">
    <w:name w:val="Table Grid"/>
    <w:basedOn w:val="a1"/>
    <w:uiPriority w:val="99"/>
    <w:rsid w:val="003211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rsid w:val="00D76F0F"/>
    <w:pPr>
      <w:ind w:firstLine="567"/>
      <w:jc w:val="both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906146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D76F0F"/>
    <w:pPr>
      <w:widowControl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D76F0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locked/>
    <w:rsid w:val="00906146"/>
    <w:rPr>
      <w:rFonts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C7B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BC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13684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5A699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A699F"/>
    <w:rPr>
      <w:sz w:val="24"/>
      <w:szCs w:val="24"/>
    </w:rPr>
  </w:style>
  <w:style w:type="paragraph" w:styleId="ab">
    <w:name w:val="Body Text"/>
    <w:basedOn w:val="a"/>
    <w:link w:val="ac"/>
    <w:uiPriority w:val="99"/>
    <w:unhideWhenUsed/>
    <w:rsid w:val="001A5BB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1A5BB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68"/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76F0F"/>
    <w:pPr>
      <w:keepNext/>
      <w:jc w:val="both"/>
      <w:outlineLvl w:val="7"/>
    </w:pPr>
    <w:rPr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table" w:styleId="a3">
    <w:name w:val="Table Grid"/>
    <w:basedOn w:val="a1"/>
    <w:uiPriority w:val="99"/>
    <w:rsid w:val="003211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rsid w:val="00D76F0F"/>
    <w:pPr>
      <w:ind w:firstLine="567"/>
      <w:jc w:val="both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D76F0F"/>
    <w:pPr>
      <w:widowControl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D76F0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ГН-03-101-1764, Эксплуатация, э/бл</vt:lpstr>
    </vt:vector>
  </TitlesOfParts>
  <Company>ПКФ</Company>
  <LinksUpToDate>false</LinksUpToDate>
  <CharactersWithSpaces>9529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ГН-03-101-1764, Эксплуатация, э/бл</dc:title>
  <dc:subject/>
  <dc:creator>Махнюк</dc:creator>
  <cp:keywords/>
  <dc:description/>
  <cp:lastModifiedBy>Ефимов</cp:lastModifiedBy>
  <cp:revision>4</cp:revision>
  <cp:lastPrinted>2012-10-18T05:59:00Z</cp:lastPrinted>
  <dcterms:created xsi:type="dcterms:W3CDTF">2012-10-18T05:55:00Z</dcterms:created>
  <dcterms:modified xsi:type="dcterms:W3CDTF">2012-10-18T06:01:00Z</dcterms:modified>
</cp:coreProperties>
</file>