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3B" w:rsidRPr="00F310E7" w:rsidRDefault="00B0063B">
      <w:pPr>
        <w:rPr>
          <w:sz w:val="2"/>
          <w:szCs w:val="2"/>
        </w:rPr>
        <w:sectPr w:rsidR="00B0063B" w:rsidRPr="00F310E7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 w:rsidRPr="00F310E7">
        <w:rPr>
          <w:sz w:val="2"/>
          <w:szCs w:val="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2pt;height:842.25pt">
            <v:imagedata r:id="rId7" o:title=""/>
          </v:shape>
        </w:pict>
      </w:r>
    </w:p>
    <w:p w:rsidR="00B0063B" w:rsidRDefault="00B0063B">
      <w:pPr>
        <w:pStyle w:val="50"/>
        <w:framePr w:w="9986" w:h="15156" w:hRule="exact" w:wrap="around" w:vAnchor="page" w:hAnchor="page" w:x="961" w:y="847"/>
        <w:numPr>
          <w:ilvl w:val="0"/>
          <w:numId w:val="1"/>
        </w:numPr>
        <w:shd w:val="clear" w:color="auto" w:fill="auto"/>
      </w:pPr>
      <w:r>
        <w:t xml:space="preserve"> Общие сведения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ind w:left="560" w:right="20" w:hanging="420"/>
      </w:pPr>
      <w:r>
        <w:t xml:space="preserve"> Объектом работ по данному Техническому Заданию (далее ТЗ) является мазутное хозяйство цеха 006 ФГУП «Комбинат «Электрохимприбор»».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ind w:left="160" w:firstLine="0"/>
      </w:pPr>
      <w:r>
        <w:t xml:space="preserve"> Заказчик - ФГУП «Комбинат «Электрохимприбор»»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after="323"/>
        <w:ind w:left="160" w:firstLine="0"/>
      </w:pPr>
      <w:r>
        <w:t xml:space="preserve"> Сроки и этапы выполнения работ определяются договором.</w:t>
      </w:r>
    </w:p>
    <w:p w:rsidR="00B0063B" w:rsidRDefault="00B0063B">
      <w:pPr>
        <w:pStyle w:val="50"/>
        <w:framePr w:w="9986" w:h="15156" w:hRule="exact" w:wrap="around" w:vAnchor="page" w:hAnchor="page" w:x="961" w:y="847"/>
        <w:numPr>
          <w:ilvl w:val="0"/>
          <w:numId w:val="1"/>
        </w:numPr>
        <w:shd w:val="clear" w:color="auto" w:fill="auto"/>
        <w:spacing w:after="3" w:line="210" w:lineRule="exact"/>
      </w:pPr>
      <w:r>
        <w:t xml:space="preserve"> Цель работы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0"/>
          <w:numId w:val="2"/>
        </w:numPr>
        <w:shd w:val="clear" w:color="auto" w:fill="auto"/>
        <w:tabs>
          <w:tab w:val="left" w:pos="546"/>
        </w:tabs>
        <w:spacing w:line="292" w:lineRule="exact"/>
        <w:ind w:right="20" w:firstLine="140"/>
        <w:jc w:val="left"/>
      </w:pPr>
      <w:r>
        <w:t>Поставка оборудования, проведение монтажных работ «Электрооборудования мазутного хозяйства цеха 006.</w:t>
      </w:r>
    </w:p>
    <w:p w:rsidR="00B0063B" w:rsidRPr="00275944" w:rsidRDefault="00B0063B">
      <w:pPr>
        <w:pStyle w:val="50"/>
        <w:framePr w:w="9986" w:h="15156" w:hRule="exact" w:wrap="around" w:vAnchor="page" w:hAnchor="page" w:x="961" w:y="847"/>
        <w:shd w:val="clear" w:color="auto" w:fill="auto"/>
        <w:tabs>
          <w:tab w:val="right" w:pos="2880"/>
          <w:tab w:val="left" w:pos="3114"/>
        </w:tabs>
        <w:spacing w:line="292" w:lineRule="exact"/>
        <w:rPr>
          <w:b w:val="0"/>
        </w:rPr>
      </w:pPr>
      <w:r>
        <w:rPr>
          <w:rStyle w:val="51"/>
        </w:rPr>
        <w:t xml:space="preserve">Объекты работ: </w:t>
      </w:r>
      <w:r w:rsidRPr="00275944">
        <w:rPr>
          <w:b w:val="0"/>
        </w:rPr>
        <w:t>открытые</w:t>
      </w:r>
      <w:r w:rsidRPr="00275944">
        <w:rPr>
          <w:b w:val="0"/>
        </w:rPr>
        <w:tab/>
      </w:r>
      <w:r>
        <w:rPr>
          <w:b w:val="0"/>
        </w:rPr>
        <w:t xml:space="preserve"> </w:t>
      </w:r>
      <w:r w:rsidRPr="00275944">
        <w:rPr>
          <w:b w:val="0"/>
        </w:rPr>
        <w:t>площадки, камеры управления резервуарами и помещение</w:t>
      </w:r>
    </w:p>
    <w:p w:rsidR="00B0063B" w:rsidRDefault="00B0063B">
      <w:pPr>
        <w:pStyle w:val="50"/>
        <w:framePr w:w="9986" w:h="15156" w:hRule="exact" w:wrap="around" w:vAnchor="page" w:hAnchor="page" w:x="961" w:y="847"/>
        <w:shd w:val="clear" w:color="auto" w:fill="auto"/>
        <w:spacing w:after="243" w:line="292" w:lineRule="exact"/>
      </w:pPr>
      <w:r w:rsidRPr="00275944">
        <w:rPr>
          <w:b w:val="0"/>
        </w:rPr>
        <w:t>мазутонасосной мазутного хозяйства</w:t>
      </w:r>
      <w:r>
        <w:t>.</w:t>
      </w:r>
    </w:p>
    <w:p w:rsidR="00B0063B" w:rsidRDefault="00B0063B">
      <w:pPr>
        <w:pStyle w:val="50"/>
        <w:framePr w:w="9986" w:h="15156" w:hRule="exact" w:wrap="around" w:vAnchor="page" w:hAnchor="page" w:x="961" w:y="847"/>
        <w:numPr>
          <w:ilvl w:val="0"/>
          <w:numId w:val="1"/>
        </w:numPr>
        <w:shd w:val="clear" w:color="auto" w:fill="auto"/>
        <w:spacing w:line="288" w:lineRule="exact"/>
      </w:pPr>
      <w:r>
        <w:t xml:space="preserve"> Объем выполняемых работ</w:t>
      </w:r>
    </w:p>
    <w:p w:rsidR="00B0063B" w:rsidRDefault="00B0063B">
      <w:pPr>
        <w:pStyle w:val="11"/>
        <w:framePr w:w="9986" w:h="15156" w:hRule="exact" w:wrap="around" w:vAnchor="page" w:hAnchor="page" w:x="961" w:y="847"/>
        <w:shd w:val="clear" w:color="auto" w:fill="auto"/>
        <w:spacing w:line="288" w:lineRule="exact"/>
        <w:ind w:left="160" w:right="20" w:firstLine="0"/>
      </w:pPr>
      <w:r>
        <w:t>Создание автоматического непрерывного контроля довзрывоопасных концентраций паров нефтепродуктов в контролируемых зонах мазутного хозяйства и непрерывного измерения уровня мазута в резервуарах: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88" w:lineRule="exact"/>
        <w:ind w:left="660" w:right="360" w:hanging="500"/>
        <w:jc w:val="left"/>
      </w:pPr>
      <w:r>
        <w:t xml:space="preserve"> Поставка оборудования и нестандартизированного электрооборудования, приборов и средств автоматизации;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88" w:lineRule="exact"/>
        <w:ind w:left="660" w:right="360" w:hanging="500"/>
        <w:jc w:val="left"/>
      </w:pPr>
      <w:r>
        <w:t xml:space="preserve"> Монтажные работы по установке шкафа управления (ШУ - Ж54АЕ2192.01</w:t>
      </w:r>
      <w:r w:rsidRPr="00275944">
        <w:t>,</w:t>
      </w:r>
      <w:r>
        <w:t xml:space="preserve"> ШУ - Ж54АЕ2169 );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88" w:lineRule="exact"/>
        <w:ind w:left="160" w:firstLine="0"/>
      </w:pPr>
      <w:r>
        <w:t xml:space="preserve"> Монтаж трубной разводки для линейных электропроводок ШУ;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88" w:lineRule="exact"/>
        <w:ind w:left="160" w:firstLine="0"/>
      </w:pPr>
      <w:r>
        <w:t xml:space="preserve"> Электромонтажные работы;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after="237" w:line="288" w:lineRule="exact"/>
        <w:ind w:left="660" w:right="20" w:hanging="500"/>
        <w:jc w:val="left"/>
      </w:pPr>
      <w:r>
        <w:t xml:space="preserve"> Монтажные работы по установке приборов и средств автоматического, непрерывного контроля довзрывоопасных концентраций паров нефтепродуктов;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after="237" w:line="288" w:lineRule="exact"/>
        <w:ind w:left="660" w:right="20" w:hanging="500"/>
        <w:jc w:val="left"/>
      </w:pPr>
      <w:r>
        <w:t>Пусконаладочные работы.</w:t>
      </w:r>
    </w:p>
    <w:p w:rsidR="00B0063B" w:rsidRDefault="00B0063B">
      <w:pPr>
        <w:pStyle w:val="50"/>
        <w:framePr w:w="9986" w:h="15156" w:hRule="exact" w:wrap="around" w:vAnchor="page" w:hAnchor="page" w:x="961" w:y="847"/>
        <w:numPr>
          <w:ilvl w:val="0"/>
          <w:numId w:val="1"/>
        </w:numPr>
        <w:shd w:val="clear" w:color="auto" w:fill="auto"/>
        <w:spacing w:line="292" w:lineRule="exact"/>
      </w:pPr>
      <w:r>
        <w:t xml:space="preserve"> Основные требования к выполнению работ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92" w:lineRule="exact"/>
        <w:ind w:left="160" w:firstLine="0"/>
      </w:pPr>
      <w:r>
        <w:t xml:space="preserve"> Работы по всем разделам выполнить в соответствии с проектной документацией</w:t>
      </w:r>
    </w:p>
    <w:p w:rsidR="00B0063B" w:rsidRDefault="00B0063B" w:rsidP="00275944">
      <w:pPr>
        <w:pStyle w:val="11"/>
        <w:framePr w:w="9986" w:h="15156" w:hRule="exact" w:wrap="around" w:vAnchor="page" w:hAnchor="page" w:x="961" w:y="847"/>
        <w:numPr>
          <w:ilvl w:val="0"/>
          <w:numId w:val="3"/>
        </w:numPr>
        <w:shd w:val="clear" w:color="auto" w:fill="auto"/>
        <w:spacing w:line="292" w:lineRule="exact"/>
        <w:ind w:left="660" w:firstLine="0"/>
        <w:jc w:val="left"/>
      </w:pPr>
      <w:r>
        <w:t xml:space="preserve"> Ж54АЕ2192 «Электрооборудование мазутного хозяйства. Цех 006, пром.площадка №8.»; </w:t>
      </w:r>
    </w:p>
    <w:p w:rsidR="00B0063B" w:rsidRDefault="00B0063B" w:rsidP="00D43790">
      <w:pPr>
        <w:pStyle w:val="11"/>
        <w:framePr w:w="9986" w:h="15156" w:hRule="exact" w:wrap="around" w:vAnchor="page" w:hAnchor="page" w:x="961" w:y="847"/>
        <w:shd w:val="clear" w:color="auto" w:fill="auto"/>
        <w:spacing w:line="292" w:lineRule="exact"/>
        <w:ind w:right="20" w:firstLine="0"/>
        <w:jc w:val="left"/>
      </w:pPr>
      <w:r>
        <w:t xml:space="preserve">  </w:t>
      </w:r>
    </w:p>
    <w:p w:rsidR="00B0063B" w:rsidRDefault="00B0063B" w:rsidP="00D43790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92" w:lineRule="exact"/>
        <w:ind w:left="1040" w:right="20"/>
        <w:jc w:val="left"/>
      </w:pPr>
      <w:r>
        <w:t xml:space="preserve">  В состав документации на программно-технические комплексы (ПТК) должны входить следующие разделы:</w:t>
      </w:r>
    </w:p>
    <w:p w:rsidR="00B0063B" w:rsidRDefault="00B0063B" w:rsidP="00D43790">
      <w:pPr>
        <w:pStyle w:val="11"/>
        <w:framePr w:w="9986" w:h="15156" w:hRule="exact" w:wrap="around" w:vAnchor="page" w:hAnchor="page" w:x="961" w:y="847"/>
        <w:numPr>
          <w:ilvl w:val="2"/>
          <w:numId w:val="7"/>
        </w:numPr>
        <w:shd w:val="clear" w:color="auto" w:fill="auto"/>
        <w:spacing w:line="292" w:lineRule="exact"/>
        <w:jc w:val="left"/>
      </w:pPr>
      <w:r>
        <w:t xml:space="preserve"> Паспорт сигнализатора СТМ10;</w:t>
      </w:r>
    </w:p>
    <w:p w:rsidR="00B0063B" w:rsidRDefault="00B0063B" w:rsidP="006B19C0">
      <w:pPr>
        <w:pStyle w:val="11"/>
        <w:framePr w:w="9986" w:h="15156" w:hRule="exact" w:wrap="around" w:vAnchor="page" w:hAnchor="page" w:x="961" w:y="847"/>
        <w:numPr>
          <w:ilvl w:val="2"/>
          <w:numId w:val="7"/>
        </w:numPr>
        <w:shd w:val="clear" w:color="auto" w:fill="auto"/>
        <w:spacing w:line="292" w:lineRule="exact"/>
        <w:jc w:val="left"/>
      </w:pPr>
      <w:r>
        <w:t xml:space="preserve"> Паспорт датчика измерения уровня </w:t>
      </w:r>
      <w:r>
        <w:rPr>
          <w:lang w:val="en-US"/>
        </w:rPr>
        <w:t>L</w:t>
      </w:r>
      <w:r>
        <w:t>МРЗЗ1;</w:t>
      </w:r>
    </w:p>
    <w:p w:rsidR="00B0063B" w:rsidRDefault="00B0063B" w:rsidP="006B19C0">
      <w:pPr>
        <w:pStyle w:val="11"/>
        <w:framePr w:w="9986" w:h="15156" w:hRule="exact" w:wrap="around" w:vAnchor="page" w:hAnchor="page" w:x="961" w:y="847"/>
        <w:shd w:val="clear" w:color="auto" w:fill="auto"/>
        <w:spacing w:line="292" w:lineRule="exact"/>
        <w:ind w:firstLine="0"/>
        <w:jc w:val="left"/>
      </w:pPr>
      <w:r>
        <w:t xml:space="preserve">             4.2.3.      Паспорт измерителя-регулятора ТРМ-138;</w:t>
      </w:r>
    </w:p>
    <w:p w:rsidR="00B0063B" w:rsidRDefault="00B0063B" w:rsidP="006B19C0">
      <w:pPr>
        <w:pStyle w:val="11"/>
        <w:framePr w:w="9986" w:h="15156" w:hRule="exact" w:wrap="around" w:vAnchor="page" w:hAnchor="page" w:x="961" w:y="847"/>
        <w:numPr>
          <w:ilvl w:val="2"/>
          <w:numId w:val="8"/>
        </w:numPr>
        <w:shd w:val="clear" w:color="auto" w:fill="auto"/>
        <w:spacing w:line="292" w:lineRule="exact"/>
        <w:jc w:val="left"/>
      </w:pPr>
      <w:r>
        <w:t xml:space="preserve"> Руководство по эксплуатации АПИ.2.840.069РЭ;</w:t>
      </w:r>
    </w:p>
    <w:p w:rsidR="00B0063B" w:rsidRDefault="00B0063B" w:rsidP="006B19C0">
      <w:pPr>
        <w:pStyle w:val="11"/>
        <w:framePr w:w="9986" w:h="15156" w:hRule="exact" w:wrap="around" w:vAnchor="page" w:hAnchor="page" w:x="961" w:y="847"/>
        <w:shd w:val="clear" w:color="auto" w:fill="auto"/>
        <w:spacing w:line="292" w:lineRule="exact"/>
        <w:ind w:firstLine="0"/>
        <w:jc w:val="left"/>
      </w:pPr>
      <w:r>
        <w:t xml:space="preserve">             4.2.5.      Руководство по монтажу и эксплуатации. Датчик измерении уровня серии </w:t>
      </w:r>
      <w:r>
        <w:rPr>
          <w:lang w:val="en-US"/>
        </w:rPr>
        <w:t>L</w:t>
      </w:r>
      <w:r>
        <w:t>МРЗЗ 1;</w:t>
      </w:r>
    </w:p>
    <w:p w:rsidR="00B0063B" w:rsidRDefault="00B0063B" w:rsidP="00232931">
      <w:pPr>
        <w:pStyle w:val="11"/>
        <w:framePr w:w="9986" w:h="15156" w:hRule="exact" w:wrap="around" w:vAnchor="page" w:hAnchor="page" w:x="961" w:y="847"/>
        <w:shd w:val="clear" w:color="auto" w:fill="auto"/>
        <w:spacing w:line="292" w:lineRule="exact"/>
        <w:ind w:firstLine="0"/>
        <w:jc w:val="left"/>
      </w:pPr>
      <w:r>
        <w:t xml:space="preserve">             4.2.6.      Руководство по эксплуатации измеритель-регулятора ТРМ-138;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1"/>
          <w:numId w:val="1"/>
        </w:numPr>
        <w:shd w:val="clear" w:color="auto" w:fill="auto"/>
        <w:spacing w:line="292" w:lineRule="exact"/>
        <w:ind w:left="160" w:firstLine="0"/>
      </w:pPr>
      <w:r>
        <w:t xml:space="preserve"> Работы должны быть выполнены в соответствии со следующими нормативными документами: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92" w:lineRule="exact"/>
        <w:ind w:left="1820" w:hanging="360"/>
      </w:pPr>
      <w:r>
        <w:t xml:space="preserve"> Сигнализатор СТМ10 «Руководство по эксплуатации АПИ.2.840.069РЭ»;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92" w:lineRule="exact"/>
        <w:ind w:left="1820" w:hanging="360"/>
      </w:pPr>
      <w:r>
        <w:t xml:space="preserve"> Датчик измерении уровня серии ЬМРЗЗ 1 «Руководство по монтажу и эксплуатации»;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92" w:lineRule="exact"/>
        <w:ind w:left="1820" w:hanging="360"/>
      </w:pPr>
      <w:r>
        <w:t xml:space="preserve"> «Руководство по эксплуатации измеритель-регулятора ТРМ-13 8»;</w:t>
      </w:r>
    </w:p>
    <w:p w:rsidR="00B0063B" w:rsidRDefault="00B0063B" w:rsidP="0093063A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92" w:lineRule="exact"/>
        <w:ind w:left="1820" w:right="20" w:hanging="360"/>
      </w:pPr>
      <w:r>
        <w:t xml:space="preserve"> ПБ 03-517-02 «Общие правила промышленной безопасности для организаций, осуществляющих деятельность в области промышленной безопасности опасных производственных объектов»; </w:t>
      </w:r>
    </w:p>
    <w:p w:rsidR="00B0063B" w:rsidRDefault="00B0063B" w:rsidP="0093063A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after="65" w:line="210" w:lineRule="exact"/>
        <w:ind w:left="1460" w:firstLine="0"/>
        <w:jc w:val="left"/>
      </w:pPr>
      <w:r>
        <w:t>СНиП 3.05.06-85 «Электротехнические устройства»;</w:t>
      </w:r>
    </w:p>
    <w:p w:rsidR="00B0063B" w:rsidRDefault="00B0063B" w:rsidP="0093063A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10" w:lineRule="exact"/>
        <w:ind w:left="1460" w:firstLine="0"/>
        <w:jc w:val="left"/>
      </w:pPr>
      <w:r>
        <w:t xml:space="preserve"> ГОСТ Р 50571.15-97 «Электроустановки зданий».</w:t>
      </w:r>
    </w:p>
    <w:p w:rsidR="00B0063B" w:rsidRDefault="00B0063B">
      <w:pPr>
        <w:pStyle w:val="11"/>
        <w:framePr w:w="9986" w:h="15156" w:hRule="exact" w:wrap="around" w:vAnchor="page" w:hAnchor="page" w:x="961" w:y="847"/>
        <w:numPr>
          <w:ilvl w:val="0"/>
          <w:numId w:val="5"/>
        </w:numPr>
        <w:shd w:val="clear" w:color="auto" w:fill="auto"/>
        <w:spacing w:line="292" w:lineRule="exact"/>
        <w:ind w:left="1820" w:hanging="360"/>
      </w:pPr>
      <w:r>
        <w:t xml:space="preserve"> «Правила устройства электроустановок»;</w:t>
      </w:r>
    </w:p>
    <w:p w:rsidR="00B0063B" w:rsidRDefault="00B0063B">
      <w:pPr>
        <w:rPr>
          <w:sz w:val="2"/>
          <w:szCs w:val="2"/>
        </w:rPr>
        <w:sectPr w:rsidR="00B0063B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B0063B" w:rsidRPr="00F310E7" w:rsidRDefault="00B0063B">
      <w:pPr>
        <w:rPr>
          <w:sz w:val="2"/>
          <w:szCs w:val="2"/>
        </w:rPr>
      </w:pPr>
      <w:r w:rsidRPr="00F310E7">
        <w:rPr>
          <w:sz w:val="2"/>
          <w:szCs w:val="2"/>
        </w:rPr>
        <w:pict>
          <v:shape id="_x0000_i1026" type="#_x0000_t75" style="width:612pt;height:842.25pt">
            <v:imagedata r:id="rId8" o:title=""/>
          </v:shape>
        </w:pict>
      </w:r>
    </w:p>
    <w:sectPr w:rsidR="00B0063B" w:rsidRPr="00F310E7" w:rsidSect="00002C13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63B" w:rsidRDefault="00B0063B" w:rsidP="00002C13">
      <w:r>
        <w:separator/>
      </w:r>
    </w:p>
  </w:endnote>
  <w:endnote w:type="continuationSeparator" w:id="0">
    <w:p w:rsidR="00B0063B" w:rsidRDefault="00B0063B" w:rsidP="00002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63B" w:rsidRDefault="00B0063B"/>
  </w:footnote>
  <w:footnote w:type="continuationSeparator" w:id="0">
    <w:p w:rsidR="00B0063B" w:rsidRDefault="00B0063B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F70D3"/>
    <w:multiLevelType w:val="multilevel"/>
    <w:tmpl w:val="5784BE8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57" w:hanging="42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ind w:left="13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068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7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02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136" w:hanging="1440"/>
      </w:pPr>
      <w:rPr>
        <w:rFonts w:cs="Times New Roman" w:hint="default"/>
      </w:rPr>
    </w:lvl>
  </w:abstractNum>
  <w:abstractNum w:abstractNumId="1">
    <w:nsid w:val="19E945A2"/>
    <w:multiLevelType w:val="multilevel"/>
    <w:tmpl w:val="549E95E0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1F3B5D00"/>
    <w:multiLevelType w:val="multilevel"/>
    <w:tmpl w:val="DDC08E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35DC723A"/>
    <w:multiLevelType w:val="multilevel"/>
    <w:tmpl w:val="DE2E1482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3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37D240F8"/>
    <w:multiLevelType w:val="multilevel"/>
    <w:tmpl w:val="53A42756"/>
    <w:lvl w:ilvl="0">
      <w:start w:val="1"/>
      <w:numFmt w:val="decimal"/>
      <w:lvlText w:val="4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49F5111A"/>
    <w:multiLevelType w:val="multilevel"/>
    <w:tmpl w:val="82EC318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-3"/>
        <w:w w:val="100"/>
        <w:position w:val="0"/>
        <w:sz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6DE390F"/>
    <w:multiLevelType w:val="multilevel"/>
    <w:tmpl w:val="61880412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57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3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068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7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02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7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136" w:hanging="1440"/>
      </w:pPr>
      <w:rPr>
        <w:rFonts w:cs="Times New Roman" w:hint="default"/>
      </w:rPr>
    </w:lvl>
  </w:abstractNum>
  <w:abstractNum w:abstractNumId="7">
    <w:nsid w:val="76B4265F"/>
    <w:multiLevelType w:val="multilevel"/>
    <w:tmpl w:val="82D4636C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2C13"/>
    <w:rsid w:val="00002C13"/>
    <w:rsid w:val="00071351"/>
    <w:rsid w:val="000A7CA0"/>
    <w:rsid w:val="001335A3"/>
    <w:rsid w:val="00232931"/>
    <w:rsid w:val="00275944"/>
    <w:rsid w:val="003E5ACC"/>
    <w:rsid w:val="005A299C"/>
    <w:rsid w:val="006B19C0"/>
    <w:rsid w:val="00713600"/>
    <w:rsid w:val="007341FE"/>
    <w:rsid w:val="007D0E78"/>
    <w:rsid w:val="0093063A"/>
    <w:rsid w:val="00981875"/>
    <w:rsid w:val="009C258C"/>
    <w:rsid w:val="00A8626C"/>
    <w:rsid w:val="00B0063B"/>
    <w:rsid w:val="00B26B4B"/>
    <w:rsid w:val="00BE00BC"/>
    <w:rsid w:val="00C07361"/>
    <w:rsid w:val="00D43790"/>
    <w:rsid w:val="00E87E94"/>
    <w:rsid w:val="00F310E7"/>
    <w:rsid w:val="00F3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C13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02C13"/>
    <w:rPr>
      <w:rFonts w:cs="Times New Roman"/>
      <w:color w:val="0066CC"/>
      <w:u w:val="single"/>
    </w:rPr>
  </w:style>
  <w:style w:type="character" w:customStyle="1" w:styleId="2">
    <w:name w:val="Подпись к картинке (2)_"/>
    <w:basedOn w:val="DefaultParagraphFont"/>
    <w:link w:val="20"/>
    <w:uiPriority w:val="99"/>
    <w:locked/>
    <w:rsid w:val="00002C13"/>
    <w:rPr>
      <w:rFonts w:ascii="Times New Roman" w:hAnsi="Times New Roman" w:cs="Times New Roman"/>
      <w:b/>
      <w:bCs/>
      <w:spacing w:val="-7"/>
      <w:u w:val="none"/>
    </w:rPr>
  </w:style>
  <w:style w:type="character" w:customStyle="1" w:styleId="21">
    <w:name w:val="Основной текст (2)_"/>
    <w:basedOn w:val="DefaultParagraphFont"/>
    <w:link w:val="22"/>
    <w:uiPriority w:val="99"/>
    <w:locked/>
    <w:rsid w:val="00002C13"/>
    <w:rPr>
      <w:rFonts w:ascii="Times New Roman" w:hAnsi="Times New Roman" w:cs="Times New Roman"/>
      <w:b/>
      <w:bCs/>
      <w:spacing w:val="1"/>
      <w:sz w:val="28"/>
      <w:szCs w:val="28"/>
      <w:u w:val="non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002C13"/>
    <w:rPr>
      <w:rFonts w:ascii="Times New Roman" w:hAnsi="Times New Roman" w:cs="Times New Roman"/>
      <w:b/>
      <w:bCs/>
      <w:spacing w:val="-7"/>
      <w:u w:val="none"/>
    </w:rPr>
  </w:style>
  <w:style w:type="character" w:customStyle="1" w:styleId="31">
    <w:name w:val="Основной текст (3) + Не полужирный"/>
    <w:aliases w:val="Курсив,Интервал -1 pt"/>
    <w:basedOn w:val="3"/>
    <w:uiPriority w:val="99"/>
    <w:rsid w:val="00002C13"/>
    <w:rPr>
      <w:i/>
      <w:iCs/>
      <w:color w:val="000000"/>
      <w:spacing w:val="-31"/>
      <w:w w:val="100"/>
      <w:position w:val="0"/>
      <w:sz w:val="24"/>
      <w:szCs w:val="24"/>
      <w:lang w:val="ru-RU" w:eastAsia="ru-RU"/>
    </w:rPr>
  </w:style>
  <w:style w:type="character" w:customStyle="1" w:styleId="1">
    <w:name w:val="Заголовок №1_"/>
    <w:basedOn w:val="DefaultParagraphFont"/>
    <w:link w:val="10"/>
    <w:uiPriority w:val="99"/>
    <w:locked/>
    <w:rsid w:val="00002C13"/>
    <w:rPr>
      <w:rFonts w:ascii="Times New Roman" w:hAnsi="Times New Roman" w:cs="Times New Roman"/>
      <w:b/>
      <w:bCs/>
      <w:spacing w:val="1"/>
      <w:sz w:val="28"/>
      <w:szCs w:val="28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002C13"/>
    <w:rPr>
      <w:rFonts w:ascii="Times New Roman" w:hAnsi="Times New Roman" w:cs="Times New Roman"/>
      <w:b/>
      <w:bCs/>
      <w:spacing w:val="-3"/>
      <w:sz w:val="26"/>
      <w:szCs w:val="26"/>
      <w:u w:val="none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002C13"/>
    <w:rPr>
      <w:rFonts w:ascii="Times New Roman" w:hAnsi="Times New Roman" w:cs="Times New Roman"/>
      <w:b/>
      <w:bCs/>
      <w:spacing w:val="-4"/>
      <w:sz w:val="21"/>
      <w:szCs w:val="21"/>
      <w:u w:val="none"/>
    </w:rPr>
  </w:style>
  <w:style w:type="character" w:customStyle="1" w:styleId="a">
    <w:name w:val="Основной текст_"/>
    <w:basedOn w:val="DefaultParagraphFont"/>
    <w:link w:val="11"/>
    <w:uiPriority w:val="99"/>
    <w:locked/>
    <w:rsid w:val="00002C13"/>
    <w:rPr>
      <w:rFonts w:ascii="Times New Roman" w:hAnsi="Times New Roman" w:cs="Times New Roman"/>
      <w:spacing w:val="-3"/>
      <w:sz w:val="21"/>
      <w:szCs w:val="21"/>
      <w:u w:val="none"/>
    </w:rPr>
  </w:style>
  <w:style w:type="character" w:customStyle="1" w:styleId="51">
    <w:name w:val="Основной текст (5) + Не полужирный"/>
    <w:aliases w:val="Интервал 0 pt"/>
    <w:basedOn w:val="5"/>
    <w:uiPriority w:val="99"/>
    <w:rsid w:val="00002C13"/>
    <w:rPr>
      <w:color w:val="000000"/>
      <w:spacing w:val="-3"/>
      <w:w w:val="100"/>
      <w:position w:val="0"/>
      <w:lang w:val="ru-RU" w:eastAsia="ru-RU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002C13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a0">
    <w:name w:val="Подпись к картинке_"/>
    <w:basedOn w:val="DefaultParagraphFont"/>
    <w:link w:val="a1"/>
    <w:uiPriority w:val="99"/>
    <w:locked/>
    <w:rsid w:val="00002C13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32">
    <w:name w:val="Подпись к картинке (3)_"/>
    <w:basedOn w:val="DefaultParagraphFont"/>
    <w:link w:val="33"/>
    <w:uiPriority w:val="99"/>
    <w:locked/>
    <w:rsid w:val="00002C13"/>
    <w:rPr>
      <w:rFonts w:ascii="Book Antiqua" w:hAnsi="Book Antiqua" w:cs="Book Antiqua"/>
      <w:sz w:val="8"/>
      <w:szCs w:val="8"/>
      <w:u w:val="none"/>
    </w:rPr>
  </w:style>
  <w:style w:type="character" w:customStyle="1" w:styleId="35pt">
    <w:name w:val="Подпись к картинке (3) + 5 pt"/>
    <w:basedOn w:val="32"/>
    <w:uiPriority w:val="99"/>
    <w:rsid w:val="00002C13"/>
    <w:rPr>
      <w:color w:val="000000"/>
      <w:spacing w:val="0"/>
      <w:w w:val="100"/>
      <w:position w:val="0"/>
      <w:sz w:val="10"/>
      <w:szCs w:val="10"/>
      <w:lang w:val="ru-RU" w:eastAsia="ru-RU"/>
    </w:rPr>
  </w:style>
  <w:style w:type="character" w:customStyle="1" w:styleId="7">
    <w:name w:val="Основной текст (7)_"/>
    <w:basedOn w:val="DefaultParagraphFont"/>
    <w:link w:val="70"/>
    <w:uiPriority w:val="99"/>
    <w:locked/>
    <w:rsid w:val="00002C13"/>
    <w:rPr>
      <w:rFonts w:ascii="Gungsuh" w:eastAsia="Gungsuh" w:hAnsi="Gungsuh" w:cs="Gungsuh"/>
      <w:sz w:val="8"/>
      <w:szCs w:val="8"/>
      <w:u w:val="none"/>
    </w:rPr>
  </w:style>
  <w:style w:type="paragraph" w:customStyle="1" w:styleId="20">
    <w:name w:val="Подпись к картинке (2)"/>
    <w:basedOn w:val="Normal"/>
    <w:link w:val="2"/>
    <w:uiPriority w:val="99"/>
    <w:rsid w:val="00002C13"/>
    <w:pPr>
      <w:shd w:val="clear" w:color="auto" w:fill="FFFFFF"/>
      <w:spacing w:line="281" w:lineRule="exact"/>
    </w:pPr>
    <w:rPr>
      <w:rFonts w:ascii="Times New Roman" w:eastAsia="Times New Roman" w:hAnsi="Times New Roman" w:cs="Times New Roman"/>
      <w:b/>
      <w:bCs/>
      <w:spacing w:val="-7"/>
    </w:rPr>
  </w:style>
  <w:style w:type="paragraph" w:customStyle="1" w:styleId="22">
    <w:name w:val="Основной текст (2)"/>
    <w:basedOn w:val="Normal"/>
    <w:link w:val="21"/>
    <w:uiPriority w:val="99"/>
    <w:rsid w:val="00002C13"/>
    <w:pPr>
      <w:shd w:val="clear" w:color="auto" w:fill="FFFFFF"/>
      <w:spacing w:line="240" w:lineRule="atLeast"/>
      <w:jc w:val="right"/>
    </w:pPr>
    <w:rPr>
      <w:rFonts w:ascii="Times New Roman" w:eastAsia="Times New Roman" w:hAnsi="Times New Roman" w:cs="Times New Roman"/>
      <w:b/>
      <w:bCs/>
      <w:spacing w:val="1"/>
      <w:sz w:val="28"/>
      <w:szCs w:val="28"/>
    </w:rPr>
  </w:style>
  <w:style w:type="paragraph" w:customStyle="1" w:styleId="30">
    <w:name w:val="Основной текст (3)"/>
    <w:basedOn w:val="Normal"/>
    <w:link w:val="3"/>
    <w:uiPriority w:val="99"/>
    <w:rsid w:val="00002C13"/>
    <w:pPr>
      <w:shd w:val="clear" w:color="auto" w:fill="FFFFFF"/>
      <w:spacing w:line="324" w:lineRule="exact"/>
      <w:ind w:firstLine="280"/>
    </w:pPr>
    <w:rPr>
      <w:rFonts w:ascii="Times New Roman" w:eastAsia="Times New Roman" w:hAnsi="Times New Roman" w:cs="Times New Roman"/>
      <w:b/>
      <w:bCs/>
      <w:spacing w:val="-7"/>
    </w:rPr>
  </w:style>
  <w:style w:type="paragraph" w:customStyle="1" w:styleId="10">
    <w:name w:val="Заголовок №1"/>
    <w:basedOn w:val="Normal"/>
    <w:link w:val="1"/>
    <w:uiPriority w:val="99"/>
    <w:rsid w:val="00002C13"/>
    <w:pPr>
      <w:shd w:val="clear" w:color="auto" w:fill="FFFFFF"/>
      <w:spacing w:after="360" w:line="24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"/>
      <w:sz w:val="28"/>
      <w:szCs w:val="28"/>
    </w:rPr>
  </w:style>
  <w:style w:type="paragraph" w:customStyle="1" w:styleId="40">
    <w:name w:val="Основной текст (4)"/>
    <w:basedOn w:val="Normal"/>
    <w:link w:val="4"/>
    <w:uiPriority w:val="99"/>
    <w:rsid w:val="00002C13"/>
    <w:pPr>
      <w:shd w:val="clear" w:color="auto" w:fill="FFFFFF"/>
      <w:spacing w:before="360" w:line="364" w:lineRule="exact"/>
      <w:jc w:val="center"/>
    </w:pPr>
    <w:rPr>
      <w:rFonts w:ascii="Times New Roman" w:eastAsia="Times New Roman" w:hAnsi="Times New Roman" w:cs="Times New Roman"/>
      <w:b/>
      <w:bCs/>
      <w:spacing w:val="-3"/>
      <w:sz w:val="26"/>
      <w:szCs w:val="26"/>
    </w:rPr>
  </w:style>
  <w:style w:type="paragraph" w:customStyle="1" w:styleId="50">
    <w:name w:val="Основной текст (5)"/>
    <w:basedOn w:val="Normal"/>
    <w:link w:val="5"/>
    <w:uiPriority w:val="99"/>
    <w:rsid w:val="00002C13"/>
    <w:pPr>
      <w:shd w:val="clear" w:color="auto" w:fill="FFFFFF"/>
      <w:spacing w:line="313" w:lineRule="exact"/>
      <w:jc w:val="both"/>
    </w:pPr>
    <w:rPr>
      <w:rFonts w:ascii="Times New Roman" w:eastAsia="Times New Roman" w:hAnsi="Times New Roman" w:cs="Times New Roman"/>
      <w:b/>
      <w:bCs/>
      <w:spacing w:val="-4"/>
      <w:sz w:val="21"/>
      <w:szCs w:val="21"/>
    </w:rPr>
  </w:style>
  <w:style w:type="paragraph" w:customStyle="1" w:styleId="11">
    <w:name w:val="Основной текст1"/>
    <w:basedOn w:val="Normal"/>
    <w:link w:val="a"/>
    <w:uiPriority w:val="99"/>
    <w:rsid w:val="00002C13"/>
    <w:pPr>
      <w:shd w:val="clear" w:color="auto" w:fill="FFFFFF"/>
      <w:spacing w:line="313" w:lineRule="exact"/>
      <w:ind w:hanging="720"/>
      <w:jc w:val="both"/>
    </w:pPr>
    <w:rPr>
      <w:rFonts w:ascii="Times New Roman" w:eastAsia="Times New Roman" w:hAnsi="Times New Roman" w:cs="Times New Roman"/>
      <w:spacing w:val="-3"/>
      <w:sz w:val="21"/>
      <w:szCs w:val="21"/>
    </w:rPr>
  </w:style>
  <w:style w:type="paragraph" w:customStyle="1" w:styleId="60">
    <w:name w:val="Основной текст (6)"/>
    <w:basedOn w:val="Normal"/>
    <w:link w:val="6"/>
    <w:uiPriority w:val="99"/>
    <w:rsid w:val="00002C13"/>
    <w:pPr>
      <w:shd w:val="clear" w:color="auto" w:fill="FFFFFF"/>
      <w:spacing w:before="240" w:line="292" w:lineRule="exact"/>
      <w:jc w:val="both"/>
    </w:pPr>
    <w:rPr>
      <w:rFonts w:ascii="Times New Roman" w:eastAsia="Times New Roman" w:hAnsi="Times New Roman" w:cs="Times New Roman"/>
      <w:b/>
      <w:bCs/>
      <w:spacing w:val="-1"/>
      <w:sz w:val="22"/>
      <w:szCs w:val="22"/>
    </w:rPr>
  </w:style>
  <w:style w:type="paragraph" w:customStyle="1" w:styleId="a1">
    <w:name w:val="Подпись к картинке"/>
    <w:basedOn w:val="Normal"/>
    <w:link w:val="a0"/>
    <w:uiPriority w:val="99"/>
    <w:rsid w:val="00002C13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pacing w:val="-1"/>
      <w:sz w:val="22"/>
      <w:szCs w:val="22"/>
    </w:rPr>
  </w:style>
  <w:style w:type="paragraph" w:customStyle="1" w:styleId="33">
    <w:name w:val="Подпись к картинке (3)"/>
    <w:basedOn w:val="Normal"/>
    <w:link w:val="32"/>
    <w:uiPriority w:val="99"/>
    <w:rsid w:val="00002C13"/>
    <w:pPr>
      <w:shd w:val="clear" w:color="auto" w:fill="FFFFFF"/>
      <w:spacing w:line="240" w:lineRule="atLeast"/>
      <w:jc w:val="both"/>
    </w:pPr>
    <w:rPr>
      <w:rFonts w:ascii="Book Antiqua" w:hAnsi="Book Antiqua" w:cs="Book Antiqua"/>
      <w:sz w:val="8"/>
      <w:szCs w:val="8"/>
    </w:rPr>
  </w:style>
  <w:style w:type="paragraph" w:customStyle="1" w:styleId="70">
    <w:name w:val="Основной текст (7)"/>
    <w:basedOn w:val="Normal"/>
    <w:link w:val="7"/>
    <w:uiPriority w:val="99"/>
    <w:rsid w:val="00002C13"/>
    <w:pPr>
      <w:shd w:val="clear" w:color="auto" w:fill="FFFFFF"/>
      <w:spacing w:line="240" w:lineRule="atLeast"/>
    </w:pPr>
    <w:rPr>
      <w:rFonts w:ascii="Gungsuh" w:eastAsia="Gungsuh" w:hAnsi="Gungsuh" w:cs="Gungsuh"/>
      <w:sz w:val="8"/>
      <w:szCs w:val="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</TotalTime>
  <Pages>3</Pages>
  <Words>360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006-Miroshkin</cp:lastModifiedBy>
  <cp:revision>12</cp:revision>
  <cp:lastPrinted>2014-03-13T02:25:00Z</cp:lastPrinted>
  <dcterms:created xsi:type="dcterms:W3CDTF">2014-03-12T00:50:00Z</dcterms:created>
  <dcterms:modified xsi:type="dcterms:W3CDTF">2014-03-13T06:30:00Z</dcterms:modified>
</cp:coreProperties>
</file>