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805" w:rsidRDefault="00EF6805" w:rsidP="008735A7">
      <w:pPr>
        <w:pStyle w:val="1"/>
        <w:jc w:val="center"/>
        <w:rPr>
          <w:rFonts w:ascii="Times New Roman" w:hAnsi="Times New Roman" w:cs="Times New Roman"/>
        </w:rPr>
      </w:pPr>
    </w:p>
    <w:p w:rsidR="00EF6805" w:rsidRPr="00A73016" w:rsidRDefault="00EF6805" w:rsidP="008735A7">
      <w:pPr>
        <w:pStyle w:val="1"/>
        <w:jc w:val="center"/>
        <w:rPr>
          <w:sz w:val="20"/>
          <w:szCs w:val="20"/>
        </w:rPr>
      </w:pPr>
      <w:r w:rsidRPr="00A73016">
        <w:rPr>
          <w:sz w:val="20"/>
          <w:szCs w:val="20"/>
        </w:rPr>
        <w:t>Техническая часть.</w:t>
      </w:r>
      <w:bookmarkStart w:id="0" w:name="_V._%25D0%25A2%25D0%2595%25D0%25A5%25D0%"/>
      <w:bookmarkEnd w:id="0"/>
    </w:p>
    <w:p w:rsidR="00EF6805" w:rsidRPr="00A73016" w:rsidRDefault="00EF6805" w:rsidP="00831E47">
      <w:pPr>
        <w:rPr>
          <w:rFonts w:ascii="Arial" w:hAnsi="Arial" w:cs="Arial"/>
          <w:sz w:val="20"/>
          <w:szCs w:val="20"/>
        </w:rPr>
      </w:pPr>
    </w:p>
    <w:p w:rsidR="00EF6805" w:rsidRPr="00A73016" w:rsidRDefault="00EF6805" w:rsidP="00CC7F40">
      <w:pPr>
        <w:autoSpaceDE w:val="0"/>
        <w:rPr>
          <w:rFonts w:ascii="Arial" w:hAnsi="Arial" w:cs="Arial"/>
          <w:sz w:val="20"/>
          <w:szCs w:val="20"/>
        </w:rPr>
      </w:pPr>
      <w:proofErr w:type="gramStart"/>
      <w:r w:rsidRPr="00A73016">
        <w:rPr>
          <w:rFonts w:ascii="Arial" w:hAnsi="Arial" w:cs="Arial"/>
          <w:sz w:val="20"/>
          <w:szCs w:val="20"/>
        </w:rPr>
        <w:t xml:space="preserve"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 </w:t>
      </w:r>
      <w:proofErr w:type="gramEnd"/>
    </w:p>
    <w:p w:rsidR="00431630" w:rsidRPr="00A73016" w:rsidRDefault="00EF6805" w:rsidP="000865AE">
      <w:pPr>
        <w:autoSpaceDE w:val="0"/>
        <w:ind w:firstLine="720"/>
        <w:rPr>
          <w:rFonts w:ascii="Arial" w:hAnsi="Arial" w:cs="Arial"/>
          <w:sz w:val="20"/>
          <w:szCs w:val="20"/>
        </w:rPr>
      </w:pPr>
      <w:r w:rsidRPr="00A73016">
        <w:rPr>
          <w:rFonts w:ascii="Arial" w:hAnsi="Arial" w:cs="Arial"/>
          <w:sz w:val="20"/>
          <w:szCs w:val="20"/>
        </w:rPr>
        <w:t>В Технической части представлены все необходимые сведения о предмете закупки.</w:t>
      </w:r>
    </w:p>
    <w:tbl>
      <w:tblPr>
        <w:tblW w:w="10023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68"/>
        <w:gridCol w:w="1782"/>
        <w:gridCol w:w="3118"/>
        <w:gridCol w:w="1134"/>
        <w:gridCol w:w="1134"/>
        <w:gridCol w:w="1276"/>
        <w:gridCol w:w="1111"/>
      </w:tblGrid>
      <w:tr w:rsidR="00431630" w:rsidTr="0043163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hd w:val="clear" w:color="auto" w:fill="FFFFFF"/>
              <w:snapToGrid w:val="0"/>
              <w:spacing w:line="221" w:lineRule="exact"/>
              <w:ind w:left="77" w:right="14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Pr="00A057C3" w:rsidRDefault="00431630" w:rsidP="00431630">
            <w:pPr>
              <w:shd w:val="clear" w:color="auto" w:fill="FFFFFF"/>
              <w:snapToGrid w:val="0"/>
              <w:ind w:left="-40"/>
              <w:jc w:val="center"/>
            </w:pPr>
            <w:r w:rsidRPr="00A057C3">
              <w:rPr>
                <w:sz w:val="22"/>
                <w:szCs w:val="22"/>
              </w:rPr>
              <w:t>Наименование металлопроката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Pr="00A057C3" w:rsidRDefault="00431630" w:rsidP="00431630">
            <w:pPr>
              <w:snapToGrid w:val="0"/>
              <w:ind w:left="-64" w:right="-66"/>
              <w:jc w:val="center"/>
            </w:pPr>
            <w:r w:rsidRPr="00A057C3">
              <w:rPr>
                <w:sz w:val="22"/>
                <w:szCs w:val="22"/>
              </w:rPr>
              <w:t>Технические требования и характеристики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Pr="00A057C3" w:rsidRDefault="00431630" w:rsidP="00431630">
            <w:pPr>
              <w:shd w:val="clear" w:color="auto" w:fill="FFFFFF"/>
              <w:snapToGrid w:val="0"/>
              <w:jc w:val="center"/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Pr="00A057C3" w:rsidRDefault="00431630" w:rsidP="00431630">
            <w:pPr>
              <w:snapToGrid w:val="0"/>
              <w:ind w:left="-64" w:right="-66"/>
              <w:jc w:val="center"/>
            </w:pPr>
            <w:r w:rsidRPr="00A057C3">
              <w:rPr>
                <w:sz w:val="22"/>
                <w:szCs w:val="22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Pr="00A057C3" w:rsidRDefault="00431630" w:rsidP="00431630">
            <w:pPr>
              <w:snapToGrid w:val="0"/>
              <w:spacing w:line="259" w:lineRule="exact"/>
              <w:ind w:left="-64" w:right="-66" w:firstLine="24"/>
              <w:jc w:val="center"/>
            </w:pPr>
            <w:r w:rsidRPr="00A057C3">
              <w:rPr>
                <w:sz w:val="22"/>
                <w:szCs w:val="22"/>
              </w:rPr>
              <w:t xml:space="preserve">Цена </w:t>
            </w:r>
            <w:r>
              <w:rPr>
                <w:sz w:val="22"/>
                <w:szCs w:val="22"/>
              </w:rPr>
              <w:t>без НДС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30" w:rsidRPr="00A057C3" w:rsidRDefault="00431630" w:rsidP="00431630">
            <w:pPr>
              <w:snapToGrid w:val="0"/>
              <w:spacing w:line="211" w:lineRule="exact"/>
              <w:ind w:left="-64" w:right="-66"/>
              <w:jc w:val="center"/>
            </w:pPr>
            <w:r w:rsidRPr="00A057C3">
              <w:rPr>
                <w:sz w:val="22"/>
                <w:szCs w:val="22"/>
              </w:rPr>
              <w:t>Сумма</w:t>
            </w:r>
            <w:r>
              <w:rPr>
                <w:sz w:val="22"/>
                <w:szCs w:val="22"/>
              </w:rPr>
              <w:t xml:space="preserve"> без НДС</w:t>
            </w:r>
          </w:p>
        </w:tc>
      </w:tr>
      <w:tr w:rsidR="00431630" w:rsidTr="0043163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Pr="00A057C3" w:rsidRDefault="00431630" w:rsidP="00431630">
            <w:pPr>
              <w:widowControl w:val="0"/>
              <w:numPr>
                <w:ilvl w:val="0"/>
                <w:numId w:val="1"/>
              </w:numPr>
              <w:autoSpaceDE w:val="0"/>
              <w:spacing w:after="0"/>
              <w:ind w:left="0" w:firstLine="0"/>
              <w:jc w:val="left"/>
              <w:rPr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napToGrid w:val="0"/>
            </w:pPr>
            <w:r>
              <w:t>Листы из нержавеющей стали марки 316</w:t>
            </w:r>
            <w:r>
              <w:rPr>
                <w:lang w:val="en-US"/>
              </w:rPr>
              <w:t>L</w:t>
            </w:r>
            <w:r>
              <w:t>(</w:t>
            </w:r>
            <w:r>
              <w:rPr>
                <w:lang w:val="en-US"/>
              </w:rPr>
              <w:t>N</w:t>
            </w:r>
            <w:r>
              <w:t>)/</w:t>
            </w:r>
            <w:r>
              <w:rPr>
                <w:lang w:val="en-US"/>
              </w:rPr>
              <w:t>IG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napToGrid w:val="0"/>
              <w:spacing w:line="100" w:lineRule="atLeast"/>
            </w:pPr>
            <w:r>
              <w:t>40х1500х3000 = 6 листов</w:t>
            </w:r>
          </w:p>
          <w:p w:rsidR="00431630" w:rsidRDefault="00431630" w:rsidP="00431630">
            <w:pPr>
              <w:snapToGrid w:val="0"/>
              <w:spacing w:line="100" w:lineRule="atLeast"/>
            </w:pPr>
            <w:r>
              <w:t>60х2000х6000 = 21 лист</w:t>
            </w:r>
          </w:p>
          <w:p w:rsidR="00431630" w:rsidRDefault="00431630" w:rsidP="00431630">
            <w:pPr>
              <w:snapToGrid w:val="0"/>
              <w:spacing w:line="100" w:lineRule="atLeas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  <w:p w:rsidR="00431630" w:rsidRDefault="00431630" w:rsidP="00431630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  <w:p w:rsidR="00431630" w:rsidRDefault="00431630" w:rsidP="00431630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hd w:val="clear" w:color="auto" w:fill="FFFFFF"/>
              <w:snapToGrid w:val="0"/>
              <w:jc w:val="right"/>
            </w:pPr>
            <w:r>
              <w:t>8640,0</w:t>
            </w:r>
          </w:p>
          <w:p w:rsidR="00431630" w:rsidRDefault="00431630" w:rsidP="00431630">
            <w:pPr>
              <w:shd w:val="clear" w:color="auto" w:fill="FFFFFF"/>
              <w:snapToGrid w:val="0"/>
              <w:jc w:val="right"/>
            </w:pPr>
            <w:r>
              <w:t>120960,0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napToGrid w:val="0"/>
              <w:spacing w:before="427"/>
              <w:jc w:val="center"/>
            </w:pPr>
            <w:bookmarkStart w:id="1" w:name="_GoBack"/>
            <w:bookmarkEnd w:id="1"/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30" w:rsidRDefault="00431630" w:rsidP="00431630">
            <w:pPr>
              <w:snapToGrid w:val="0"/>
              <w:spacing w:before="427"/>
              <w:jc w:val="center"/>
            </w:pPr>
          </w:p>
        </w:tc>
      </w:tr>
      <w:tr w:rsidR="00431630" w:rsidTr="00431630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napToGrid w:val="0"/>
              <w:spacing w:before="427"/>
            </w:pPr>
          </w:p>
        </w:tc>
        <w:tc>
          <w:tcPr>
            <w:tcW w:w="6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napToGrid w:val="0"/>
            </w:pPr>
            <w:r>
              <w:t xml:space="preserve">ИТОГО: </w:t>
            </w:r>
            <w:r>
              <w:br/>
              <w:t>НДС 18 %</w:t>
            </w:r>
          </w:p>
          <w:p w:rsidR="00431630" w:rsidRDefault="00431630" w:rsidP="00431630">
            <w:pPr>
              <w:shd w:val="clear" w:color="auto" w:fill="FFFFFF"/>
              <w:snapToGrid w:val="0"/>
            </w:pPr>
            <w:r>
              <w:t>ВСЕГО: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hd w:val="clear" w:color="auto" w:fill="FFFFFF"/>
              <w:snapToGrid w:val="0"/>
              <w:jc w:val="right"/>
            </w:pPr>
            <w:r>
              <w:t>129600,0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31630" w:rsidRDefault="00431630" w:rsidP="00431630">
            <w:pPr>
              <w:snapToGrid w:val="0"/>
              <w:spacing w:before="427"/>
            </w:pP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1630" w:rsidRDefault="00431630" w:rsidP="00431630">
            <w:pPr>
              <w:snapToGrid w:val="0"/>
              <w:spacing w:before="427"/>
              <w:jc w:val="center"/>
            </w:pPr>
          </w:p>
        </w:tc>
      </w:tr>
    </w:tbl>
    <w:p w:rsidR="000A2A90" w:rsidRPr="000A2A90" w:rsidRDefault="000A2A90" w:rsidP="000A2A90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</w:p>
    <w:p w:rsidR="004B1508" w:rsidRPr="00825AD3" w:rsidRDefault="004B1508" w:rsidP="00825AD3"/>
    <w:p w:rsidR="004B1508" w:rsidRDefault="00825AD3" w:rsidP="00825AD3">
      <w:pPr>
        <w:pStyle w:val="a5"/>
        <w:shd w:val="clear" w:color="auto" w:fill="FFFFFF"/>
        <w:spacing w:line="269" w:lineRule="exact"/>
        <w:ind w:left="0"/>
      </w:pPr>
      <w:r>
        <w:rPr>
          <w:b/>
        </w:rPr>
        <w:t>1.</w:t>
      </w:r>
      <w:r w:rsidR="004B1508" w:rsidRPr="00A057C3">
        <w:rPr>
          <w:b/>
        </w:rPr>
        <w:t xml:space="preserve">Условия </w:t>
      </w:r>
      <w:r w:rsidR="004B1508">
        <w:rPr>
          <w:b/>
        </w:rPr>
        <w:t xml:space="preserve">поставки - </w:t>
      </w:r>
      <w:r w:rsidR="004B1508">
        <w:t xml:space="preserve">доставка до склада Покупателя : </w:t>
      </w:r>
      <w:smartTag w:uri="urn:schemas-microsoft-com:office:smarttags" w:element="metricconverter">
        <w:smartTagPr>
          <w:attr w:name="ProductID" w:val="196641, г"/>
        </w:smartTagPr>
        <w:r w:rsidR="004B1508">
          <w:t xml:space="preserve">196641, </w:t>
        </w:r>
        <w:proofErr w:type="spellStart"/>
        <w:r w:rsidR="004B1508">
          <w:t>г</w:t>
        </w:r>
      </w:smartTag>
      <w:proofErr w:type="gramStart"/>
      <w:r w:rsidR="004B1508">
        <w:t>.С</w:t>
      </w:r>
      <w:proofErr w:type="gramEnd"/>
      <w:r w:rsidR="004B1508">
        <w:t>анкт</w:t>
      </w:r>
      <w:proofErr w:type="spellEnd"/>
      <w:r w:rsidR="004B1508">
        <w:t xml:space="preserve">-Петербург, </w:t>
      </w:r>
      <w:proofErr w:type="spellStart"/>
      <w:r w:rsidR="004B1508">
        <w:t>пос.Металлострой</w:t>
      </w:r>
      <w:proofErr w:type="spellEnd"/>
      <w:r w:rsidR="004B1508">
        <w:t xml:space="preserve">, дорога на Металлострой, д.3, ФГУП «НИИЭФА им.Д.В.Ефремова» </w:t>
      </w:r>
    </w:p>
    <w:p w:rsidR="00825AD3" w:rsidRPr="00825AD3" w:rsidRDefault="00825AD3" w:rsidP="00825AD3">
      <w:pPr>
        <w:pStyle w:val="a5"/>
        <w:shd w:val="clear" w:color="auto" w:fill="FFFFFF"/>
        <w:spacing w:line="269" w:lineRule="exact"/>
        <w:ind w:left="0"/>
        <w:rPr>
          <w:b/>
        </w:rPr>
      </w:pPr>
    </w:p>
    <w:p w:rsidR="00825AD3" w:rsidRPr="004858D4" w:rsidRDefault="00825AD3" w:rsidP="00825AD3">
      <w:r>
        <w:rPr>
          <w:b/>
        </w:rPr>
        <w:t>2.</w:t>
      </w:r>
      <w:r w:rsidR="004B1508" w:rsidRPr="007F2A08">
        <w:rPr>
          <w:b/>
        </w:rPr>
        <w:t>Срок поставки</w:t>
      </w:r>
      <w:r w:rsidR="004B1508">
        <w:t xml:space="preserve"> -  не позднее 6 (шести) месяцев </w:t>
      </w:r>
      <w:proofErr w:type="gramStart"/>
      <w:r w:rsidR="004B1508">
        <w:t>с даты заключения</w:t>
      </w:r>
      <w:proofErr w:type="gramEnd"/>
      <w:r w:rsidR="004B1508">
        <w:t xml:space="preserve"> Договора.</w:t>
      </w:r>
      <w:r w:rsidRPr="00825AD3">
        <w:rPr>
          <w:b/>
          <w:bCs/>
          <w:sz w:val="22"/>
          <w:szCs w:val="22"/>
        </w:rPr>
        <w:t xml:space="preserve"> </w:t>
      </w:r>
    </w:p>
    <w:p w:rsidR="00825AD3" w:rsidRPr="004858D4" w:rsidRDefault="00825AD3" w:rsidP="00825AD3">
      <w:r w:rsidRPr="004858D4">
        <w:rPr>
          <w:b/>
          <w:bCs/>
          <w:sz w:val="22"/>
          <w:szCs w:val="22"/>
        </w:rPr>
        <w:t>3.</w:t>
      </w:r>
      <w:r w:rsidR="004858D4">
        <w:rPr>
          <w:b/>
          <w:bCs/>
          <w:sz w:val="22"/>
          <w:szCs w:val="22"/>
        </w:rPr>
        <w:t>Требования к качеству</w:t>
      </w:r>
      <w:r w:rsidRPr="004858D4">
        <w:rPr>
          <w:sz w:val="22"/>
          <w:szCs w:val="22"/>
        </w:rPr>
        <w:t xml:space="preserve"> </w:t>
      </w:r>
      <w:r>
        <w:t>Качество</w:t>
      </w:r>
      <w:r w:rsidRPr="004858D4">
        <w:t xml:space="preserve"> </w:t>
      </w:r>
      <w:r>
        <w:t>поставляемого</w:t>
      </w:r>
      <w:r w:rsidRPr="004858D4">
        <w:t xml:space="preserve"> </w:t>
      </w:r>
      <w:r>
        <w:t>Металлопроката</w:t>
      </w:r>
      <w:r w:rsidRPr="004858D4">
        <w:t xml:space="preserve"> </w:t>
      </w:r>
      <w:r>
        <w:t>должно</w:t>
      </w:r>
      <w:r w:rsidRPr="004858D4">
        <w:t xml:space="preserve"> </w:t>
      </w:r>
      <w:r>
        <w:t>полностью</w:t>
      </w:r>
      <w:r w:rsidRPr="004858D4">
        <w:t xml:space="preserve"> </w:t>
      </w:r>
      <w:r>
        <w:t>соответствовать</w:t>
      </w:r>
      <w:r w:rsidRPr="004858D4">
        <w:t xml:space="preserve"> </w:t>
      </w:r>
      <w:r>
        <w:t>требованиям</w:t>
      </w:r>
      <w:r w:rsidRPr="004858D4">
        <w:t xml:space="preserve"> </w:t>
      </w:r>
      <w:r w:rsidRPr="00CA0F79">
        <w:rPr>
          <w:lang w:val="en-US"/>
        </w:rPr>
        <w:t>ISO</w:t>
      </w:r>
      <w:r w:rsidRPr="004858D4">
        <w:t xml:space="preserve">,  </w:t>
      </w:r>
      <w:r>
        <w:t>спецификации</w:t>
      </w:r>
      <w:r w:rsidRPr="004858D4">
        <w:t xml:space="preserve"> "</w:t>
      </w:r>
      <w:r>
        <w:rPr>
          <w:lang w:val="en-US"/>
        </w:rPr>
        <w:t>Product</w:t>
      </w:r>
      <w:r w:rsidRPr="004858D4">
        <w:t xml:space="preserve"> </w:t>
      </w:r>
      <w:r>
        <w:rPr>
          <w:lang w:val="en-US"/>
        </w:rPr>
        <w:t>Procurement</w:t>
      </w:r>
      <w:r w:rsidRPr="004858D4">
        <w:t xml:space="preserve"> </w:t>
      </w:r>
      <w:r w:rsidRPr="00CA0F79">
        <w:rPr>
          <w:lang w:val="en-US"/>
        </w:rPr>
        <w:t>Specification</w:t>
      </w:r>
      <w:r w:rsidRPr="004858D4">
        <w:t xml:space="preserve">  </w:t>
      </w:r>
      <w:r>
        <w:rPr>
          <w:lang w:val="en-US"/>
        </w:rPr>
        <w:t>for</w:t>
      </w:r>
      <w:r w:rsidRPr="004858D4">
        <w:t xml:space="preserve"> </w:t>
      </w:r>
      <w:r>
        <w:rPr>
          <w:lang w:val="en-US"/>
        </w:rPr>
        <w:t>the</w:t>
      </w:r>
      <w:r w:rsidRPr="004858D4">
        <w:t xml:space="preserve"> </w:t>
      </w:r>
      <w:r>
        <w:rPr>
          <w:lang w:val="en-US"/>
        </w:rPr>
        <w:t>Supply</w:t>
      </w:r>
      <w:r w:rsidRPr="004858D4">
        <w:t xml:space="preserve"> </w:t>
      </w:r>
      <w:r>
        <w:rPr>
          <w:lang w:val="en-US"/>
        </w:rPr>
        <w:t>of</w:t>
      </w:r>
      <w:r w:rsidRPr="004858D4">
        <w:t xml:space="preserve"> 316</w:t>
      </w:r>
      <w:r>
        <w:rPr>
          <w:lang w:val="en-US"/>
        </w:rPr>
        <w:t>L</w:t>
      </w:r>
      <w:r w:rsidRPr="004858D4">
        <w:t>(</w:t>
      </w:r>
      <w:r>
        <w:rPr>
          <w:lang w:val="en-US"/>
        </w:rPr>
        <w:t>N</w:t>
      </w:r>
      <w:r w:rsidRPr="004858D4">
        <w:t>)-</w:t>
      </w:r>
      <w:r>
        <w:rPr>
          <w:lang w:val="en-US"/>
        </w:rPr>
        <w:t>IG</w:t>
      </w:r>
      <w:r w:rsidRPr="004858D4">
        <w:t xml:space="preserve"> </w:t>
      </w:r>
      <w:r>
        <w:rPr>
          <w:lang w:val="en-US"/>
        </w:rPr>
        <w:t>austenitic</w:t>
      </w:r>
      <w:r w:rsidRPr="004858D4">
        <w:t xml:space="preserve"> </w:t>
      </w:r>
      <w:r>
        <w:rPr>
          <w:lang w:val="en-US"/>
        </w:rPr>
        <w:t>stainless</w:t>
      </w:r>
      <w:r w:rsidRPr="004858D4">
        <w:t xml:space="preserve"> </w:t>
      </w:r>
      <w:r>
        <w:rPr>
          <w:lang w:val="en-US"/>
        </w:rPr>
        <w:t>steel</w:t>
      </w:r>
      <w:r w:rsidRPr="004858D4">
        <w:t xml:space="preserve"> </w:t>
      </w:r>
      <w:r>
        <w:rPr>
          <w:lang w:val="en-US"/>
        </w:rPr>
        <w:t>plates</w:t>
      </w:r>
      <w:r w:rsidRPr="004858D4">
        <w:t xml:space="preserve"> </w:t>
      </w:r>
      <w:r>
        <w:rPr>
          <w:lang w:val="en-US"/>
        </w:rPr>
        <w:t>for</w:t>
      </w:r>
      <w:r w:rsidRPr="004858D4">
        <w:t xml:space="preserve"> </w:t>
      </w:r>
      <w:r>
        <w:rPr>
          <w:lang w:val="en-US"/>
        </w:rPr>
        <w:t>the</w:t>
      </w:r>
      <w:r w:rsidRPr="004858D4">
        <w:t xml:space="preserve"> </w:t>
      </w:r>
      <w:r>
        <w:rPr>
          <w:lang w:val="en-US"/>
        </w:rPr>
        <w:t>ITER</w:t>
      </w:r>
      <w:r w:rsidRPr="004858D4">
        <w:t xml:space="preserve"> </w:t>
      </w:r>
      <w:r>
        <w:rPr>
          <w:lang w:val="en-US"/>
        </w:rPr>
        <w:t>ports</w:t>
      </w:r>
      <w:r w:rsidRPr="004858D4">
        <w:t xml:space="preserve"> </w:t>
      </w:r>
      <w:r>
        <w:rPr>
          <w:lang w:val="en-US"/>
        </w:rPr>
        <w:t>components</w:t>
      </w:r>
      <w:r w:rsidRPr="004858D4">
        <w:t xml:space="preserve"> </w:t>
      </w:r>
      <w:r>
        <w:rPr>
          <w:lang w:val="en-US"/>
        </w:rPr>
        <w:t>and</w:t>
      </w:r>
      <w:r w:rsidRPr="004858D4">
        <w:t xml:space="preserve"> </w:t>
      </w:r>
      <w:r>
        <w:rPr>
          <w:lang w:val="en-US"/>
        </w:rPr>
        <w:t>in</w:t>
      </w:r>
      <w:r w:rsidRPr="004858D4">
        <w:t>-</w:t>
      </w:r>
      <w:r>
        <w:rPr>
          <w:lang w:val="en-US"/>
        </w:rPr>
        <w:t>wall</w:t>
      </w:r>
      <w:r w:rsidRPr="004858D4">
        <w:t xml:space="preserve"> </w:t>
      </w:r>
      <w:r>
        <w:rPr>
          <w:lang w:val="en-US"/>
        </w:rPr>
        <w:t>shielding</w:t>
      </w:r>
      <w:r w:rsidRPr="004858D4">
        <w:t xml:space="preserve"> – </w:t>
      </w:r>
      <w:r>
        <w:rPr>
          <w:lang w:val="en-US"/>
        </w:rPr>
        <w:t>ITER</w:t>
      </w:r>
      <w:r w:rsidRPr="004858D4">
        <w:t>_</w:t>
      </w:r>
      <w:r>
        <w:rPr>
          <w:lang w:val="en-US"/>
        </w:rPr>
        <w:t>D</w:t>
      </w:r>
      <w:r w:rsidRPr="004858D4">
        <w:t>_2</w:t>
      </w:r>
      <w:r>
        <w:rPr>
          <w:lang w:val="en-US"/>
        </w:rPr>
        <w:t>FPD</w:t>
      </w:r>
      <w:r w:rsidRPr="004858D4">
        <w:t>4</w:t>
      </w:r>
      <w:r>
        <w:rPr>
          <w:lang w:val="en-US"/>
        </w:rPr>
        <w:t>R</w:t>
      </w:r>
      <w:r w:rsidRPr="004858D4">
        <w:t>-</w:t>
      </w:r>
      <w:r>
        <w:rPr>
          <w:lang w:val="en-US"/>
        </w:rPr>
        <w:t>v</w:t>
      </w:r>
      <w:r w:rsidRPr="004858D4">
        <w:t>.1.3".</w:t>
      </w:r>
    </w:p>
    <w:p w:rsidR="004858D4" w:rsidRDefault="00825AD3" w:rsidP="00825AD3">
      <w:pPr>
        <w:rPr>
          <w:b/>
          <w:bCs/>
        </w:rPr>
      </w:pPr>
      <w:r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4</w:t>
      </w:r>
      <w:r w:rsidRPr="00A7301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.</w:t>
      </w:r>
      <w:r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Требования к упаковке:</w:t>
      </w:r>
      <w:r>
        <w:rPr>
          <w:b/>
          <w:bCs/>
        </w:rPr>
        <w:t xml:space="preserve"> </w:t>
      </w:r>
    </w:p>
    <w:p w:rsidR="00825AD3" w:rsidRDefault="00825AD3" w:rsidP="00825AD3">
      <w:proofErr w:type="gramStart"/>
      <w:r>
        <w:t xml:space="preserve">Тара, упаковка и маркировка Металлопроката, поставленного по настоящему Договору, должна быть в полном соответствии со стандартами, техническими требованиями, условиями спецификации " </w:t>
      </w:r>
      <w:r>
        <w:rPr>
          <w:lang w:val="en-US"/>
        </w:rPr>
        <w:t>Product</w:t>
      </w:r>
      <w:r>
        <w:t xml:space="preserve"> </w:t>
      </w:r>
      <w:r>
        <w:rPr>
          <w:lang w:val="en-US"/>
        </w:rPr>
        <w:t>Procurement</w:t>
      </w:r>
      <w:r>
        <w:t xml:space="preserve"> </w:t>
      </w:r>
      <w:proofErr w:type="spellStart"/>
      <w:r>
        <w:t>Specification</w:t>
      </w:r>
      <w:proofErr w:type="spellEnd"/>
      <w:r>
        <w:t xml:space="preserve"> 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Supply</w:t>
      </w:r>
      <w:r>
        <w:t xml:space="preserve"> </w:t>
      </w:r>
      <w:r>
        <w:rPr>
          <w:lang w:val="en-US"/>
        </w:rPr>
        <w:t>of</w:t>
      </w:r>
      <w:r>
        <w:t xml:space="preserve"> 316</w:t>
      </w:r>
      <w:r>
        <w:rPr>
          <w:lang w:val="en-US"/>
        </w:rPr>
        <w:t>L</w:t>
      </w:r>
      <w:r>
        <w:t>(</w:t>
      </w:r>
      <w:r>
        <w:rPr>
          <w:lang w:val="en-US"/>
        </w:rPr>
        <w:t>N</w:t>
      </w:r>
      <w:r>
        <w:t>)-</w:t>
      </w:r>
      <w:r>
        <w:rPr>
          <w:lang w:val="en-US"/>
        </w:rPr>
        <w:t>IG</w:t>
      </w:r>
      <w:r>
        <w:t xml:space="preserve"> </w:t>
      </w:r>
      <w:r>
        <w:rPr>
          <w:lang w:val="en-US"/>
        </w:rPr>
        <w:t>austenitic</w:t>
      </w:r>
      <w:r>
        <w:t xml:space="preserve"> </w:t>
      </w:r>
      <w:r>
        <w:rPr>
          <w:lang w:val="en-US"/>
        </w:rPr>
        <w:t>stainless</w:t>
      </w:r>
      <w:r>
        <w:t xml:space="preserve"> </w:t>
      </w:r>
      <w:r>
        <w:rPr>
          <w:lang w:val="en-US"/>
        </w:rPr>
        <w:t>steel</w:t>
      </w:r>
      <w:r>
        <w:t xml:space="preserve"> </w:t>
      </w:r>
      <w:r>
        <w:rPr>
          <w:lang w:val="en-US"/>
        </w:rPr>
        <w:t>plates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ITER</w:t>
      </w:r>
      <w:r>
        <w:t xml:space="preserve"> </w:t>
      </w:r>
      <w:r>
        <w:rPr>
          <w:lang w:val="en-US"/>
        </w:rPr>
        <w:t>ports</w:t>
      </w:r>
      <w:r>
        <w:t xml:space="preserve"> </w:t>
      </w:r>
      <w:r>
        <w:rPr>
          <w:lang w:val="en-US"/>
        </w:rPr>
        <w:t>components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</w:t>
      </w:r>
      <w:r>
        <w:t>-</w:t>
      </w:r>
      <w:r>
        <w:rPr>
          <w:lang w:val="en-US"/>
        </w:rPr>
        <w:t>wall</w:t>
      </w:r>
      <w:r>
        <w:t xml:space="preserve"> </w:t>
      </w:r>
      <w:r>
        <w:rPr>
          <w:lang w:val="en-US"/>
        </w:rPr>
        <w:t>shielding</w:t>
      </w:r>
      <w:r>
        <w:t xml:space="preserve"> – </w:t>
      </w:r>
      <w:r>
        <w:rPr>
          <w:lang w:val="en-US"/>
        </w:rPr>
        <w:t>ITER</w:t>
      </w:r>
      <w:r>
        <w:t>_</w:t>
      </w:r>
      <w:r>
        <w:rPr>
          <w:lang w:val="en-US"/>
        </w:rPr>
        <w:t>D</w:t>
      </w:r>
      <w:r>
        <w:t>_2</w:t>
      </w:r>
      <w:r>
        <w:rPr>
          <w:lang w:val="en-US"/>
        </w:rPr>
        <w:t>FPD</w:t>
      </w:r>
      <w:r>
        <w:t>4</w:t>
      </w:r>
      <w:r>
        <w:rPr>
          <w:lang w:val="en-US"/>
        </w:rPr>
        <w:t>R</w:t>
      </w:r>
      <w:r>
        <w:t>-</w:t>
      </w:r>
      <w:r>
        <w:rPr>
          <w:lang w:val="en-US"/>
        </w:rPr>
        <w:t>v</w:t>
      </w:r>
      <w:r>
        <w:t>.1.3" и обеспечивать сохранность Металлопроката при перевозке до склада Покупателя с учетом перегрузок и длительного</w:t>
      </w:r>
      <w:proofErr w:type="gramEnd"/>
      <w:r>
        <w:t xml:space="preserve"> хранения.</w:t>
      </w:r>
    </w:p>
    <w:p w:rsidR="004B1508" w:rsidRDefault="00825AD3" w:rsidP="00825AD3">
      <w:pPr>
        <w:pStyle w:val="11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  <w:b/>
        </w:rPr>
        <w:t>5.</w:t>
      </w:r>
      <w:r w:rsidR="004B1508" w:rsidRPr="007F2A08">
        <w:rPr>
          <w:rFonts w:ascii="Times New Roman CYR" w:eastAsia="Times New Roman CYR" w:hAnsi="Times New Roman CYR" w:cs="Times New Roman CYR"/>
          <w:b/>
        </w:rPr>
        <w:t xml:space="preserve">Требования к </w:t>
      </w:r>
      <w:r w:rsidR="002D5243">
        <w:rPr>
          <w:rFonts w:ascii="Times New Roman CYR" w:eastAsia="Times New Roman CYR" w:hAnsi="Times New Roman CYR" w:cs="Times New Roman CYR"/>
          <w:b/>
        </w:rPr>
        <w:t xml:space="preserve">технической </w:t>
      </w:r>
      <w:r w:rsidR="004B1508" w:rsidRPr="007F2A08">
        <w:rPr>
          <w:rFonts w:ascii="Times New Roman CYR" w:eastAsia="Times New Roman CYR" w:hAnsi="Times New Roman CYR" w:cs="Times New Roman CYR"/>
          <w:b/>
        </w:rPr>
        <w:t>документации</w:t>
      </w:r>
      <w:r w:rsidR="004B1508">
        <w:rPr>
          <w:rFonts w:ascii="Times New Roman CYR" w:eastAsia="Times New Roman CYR" w:hAnsi="Times New Roman CYR" w:cs="Times New Roman CYR"/>
        </w:rPr>
        <w:t>:</w:t>
      </w:r>
    </w:p>
    <w:p w:rsidR="004B1508" w:rsidRDefault="00F202FB" w:rsidP="004B1508">
      <w:pPr>
        <w:pStyle w:val="11"/>
        <w:rPr>
          <w:rFonts w:ascii="Times New Roman CYR" w:eastAsia="Times New Roman CYR" w:hAnsi="Times New Roman CYR" w:cs="Times New Roman CYR"/>
        </w:rPr>
      </w:pPr>
      <w:r>
        <w:rPr>
          <w:rFonts w:ascii="Times New Roman CYR" w:eastAsia="Times New Roman CYR" w:hAnsi="Times New Roman CYR" w:cs="Times New Roman CYR"/>
          <w:b/>
        </w:rPr>
        <w:t xml:space="preserve">5.1 </w:t>
      </w:r>
      <w:r w:rsidR="004B1508">
        <w:rPr>
          <w:rFonts w:ascii="Times New Roman CYR" w:eastAsia="Times New Roman CYR" w:hAnsi="Times New Roman CYR" w:cs="Times New Roman CYR"/>
        </w:rPr>
        <w:t>Поставщик обязан передать Покупателю до заключения Договора:</w:t>
      </w:r>
    </w:p>
    <w:p w:rsidR="004B1508" w:rsidRDefault="004B1508" w:rsidP="004B1508">
      <w:r>
        <w:t>- согласованный и принятый Российским и Международным агентствами ИТЭР План качества изготовителя</w:t>
      </w:r>
    </w:p>
    <w:p w:rsidR="004B1508" w:rsidRPr="00F260F2" w:rsidRDefault="004B1508" w:rsidP="004B1508">
      <w:pPr>
        <w:autoSpaceDE w:val="0"/>
        <w:autoSpaceDN w:val="0"/>
        <w:adjustRightInd w:val="0"/>
        <w:rPr>
          <w:lang w:val="en-US"/>
        </w:rPr>
      </w:pPr>
      <w:r w:rsidRPr="00F260F2">
        <w:rPr>
          <w:bCs/>
          <w:lang w:val="en-US"/>
        </w:rPr>
        <w:t xml:space="preserve">- </w:t>
      </w:r>
      <w:r w:rsidRPr="00F260F2">
        <w:rPr>
          <w:bCs/>
        </w:rPr>
        <w:t>Сертификат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качества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системы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менеджмента</w:t>
      </w:r>
      <w:r w:rsidRPr="00F260F2">
        <w:rPr>
          <w:bCs/>
          <w:lang w:val="en-US"/>
        </w:rPr>
        <w:t xml:space="preserve"> (Certificate Quality Management System, e.g. ISO 9001)</w:t>
      </w:r>
    </w:p>
    <w:p w:rsidR="004B1508" w:rsidRPr="00F260F2" w:rsidRDefault="004B1508" w:rsidP="004B1508">
      <w:pPr>
        <w:autoSpaceDE w:val="0"/>
        <w:autoSpaceDN w:val="0"/>
        <w:adjustRightInd w:val="0"/>
        <w:rPr>
          <w:lang w:val="en-US"/>
        </w:rPr>
      </w:pPr>
      <w:r w:rsidRPr="00F260F2">
        <w:rPr>
          <w:bCs/>
          <w:lang w:val="en-US"/>
        </w:rPr>
        <w:t xml:space="preserve">- </w:t>
      </w:r>
      <w:r w:rsidRPr="00F260F2">
        <w:rPr>
          <w:bCs/>
        </w:rPr>
        <w:t>Сертификат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гарантии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качества</w:t>
      </w:r>
      <w:r w:rsidRPr="00F260F2">
        <w:rPr>
          <w:bCs/>
          <w:lang w:val="en-US"/>
        </w:rPr>
        <w:t xml:space="preserve"> (Certificate Quality Assurance System according to PED 97/23/EC  Annex 1, paragraph 4.3., </w:t>
      </w:r>
      <w:r w:rsidRPr="00F260F2">
        <w:rPr>
          <w:bCs/>
        </w:rPr>
        <w:t>содержащий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прямую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ссылку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на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сталь</w:t>
      </w:r>
      <w:r w:rsidRPr="00F260F2">
        <w:rPr>
          <w:bCs/>
          <w:lang w:val="en-US"/>
        </w:rPr>
        <w:t xml:space="preserve"> </w:t>
      </w:r>
      <w:smartTag w:uri="urn:schemas-microsoft-com:office:smarttags" w:element="metricconverter">
        <w:smartTagPr>
          <w:attr w:name="ProductID" w:val="316 L"/>
        </w:smartTagPr>
        <w:r w:rsidRPr="00F260F2">
          <w:rPr>
            <w:bCs/>
            <w:lang w:val="en-US"/>
          </w:rPr>
          <w:t>316 L</w:t>
        </w:r>
      </w:smartTag>
      <w:r w:rsidRPr="00F260F2">
        <w:rPr>
          <w:bCs/>
          <w:lang w:val="en-US"/>
        </w:rPr>
        <w:t>(N) –IG)</w:t>
      </w:r>
    </w:p>
    <w:p w:rsidR="004B1508" w:rsidRPr="00F260F2" w:rsidRDefault="004B1508" w:rsidP="004B1508">
      <w:pPr>
        <w:autoSpaceDE w:val="0"/>
        <w:autoSpaceDN w:val="0"/>
        <w:adjustRightInd w:val="0"/>
        <w:rPr>
          <w:lang w:val="en-US"/>
        </w:rPr>
      </w:pPr>
      <w:r w:rsidRPr="00F260F2">
        <w:rPr>
          <w:bCs/>
          <w:lang w:val="en-US"/>
        </w:rPr>
        <w:t xml:space="preserve">- </w:t>
      </w:r>
      <w:r w:rsidRPr="00F260F2">
        <w:rPr>
          <w:bCs/>
        </w:rPr>
        <w:t>Отчет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о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квалификации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продукта</w:t>
      </w:r>
      <w:r w:rsidRPr="00F260F2">
        <w:rPr>
          <w:bCs/>
          <w:lang w:val="en-US"/>
        </w:rPr>
        <w:t xml:space="preserve">, </w:t>
      </w:r>
      <w:r w:rsidRPr="00F260F2">
        <w:rPr>
          <w:bCs/>
        </w:rPr>
        <w:t>в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соответствии</w:t>
      </w:r>
      <w:r w:rsidRPr="00F260F2">
        <w:rPr>
          <w:bCs/>
          <w:lang w:val="en-US"/>
        </w:rPr>
        <w:t xml:space="preserve"> </w:t>
      </w:r>
      <w:r w:rsidRPr="00F260F2">
        <w:rPr>
          <w:bCs/>
        </w:rPr>
        <w:t>с</w:t>
      </w:r>
      <w:r w:rsidRPr="00F260F2">
        <w:rPr>
          <w:bCs/>
          <w:lang w:val="en-US"/>
        </w:rPr>
        <w:t xml:space="preserve"> RCC-MR 2007 (Product or Part qualification report in accordance with RCC-MR)</w:t>
      </w:r>
    </w:p>
    <w:p w:rsidR="004B1508" w:rsidRDefault="004B1508" w:rsidP="004B1508">
      <w:pPr>
        <w:autoSpaceDE w:val="0"/>
        <w:autoSpaceDN w:val="0"/>
        <w:adjustRightInd w:val="0"/>
        <w:rPr>
          <w:bCs/>
        </w:rPr>
      </w:pPr>
      <w:r w:rsidRPr="005B3F96">
        <w:rPr>
          <w:bCs/>
        </w:rPr>
        <w:t xml:space="preserve">- </w:t>
      </w:r>
      <w:r w:rsidRPr="00F260F2">
        <w:rPr>
          <w:bCs/>
        </w:rPr>
        <w:t>Отчет</w:t>
      </w:r>
      <w:r w:rsidRPr="005B3F96">
        <w:rPr>
          <w:bCs/>
        </w:rPr>
        <w:t xml:space="preserve"> </w:t>
      </w:r>
      <w:r w:rsidRPr="00F260F2">
        <w:rPr>
          <w:bCs/>
        </w:rPr>
        <w:t>о</w:t>
      </w:r>
      <w:r w:rsidRPr="005B3F96">
        <w:rPr>
          <w:bCs/>
        </w:rPr>
        <w:t xml:space="preserve"> </w:t>
      </w:r>
      <w:r w:rsidRPr="00F260F2">
        <w:rPr>
          <w:bCs/>
        </w:rPr>
        <w:t>квалификации</w:t>
      </w:r>
      <w:r w:rsidRPr="005B3F96">
        <w:rPr>
          <w:bCs/>
        </w:rPr>
        <w:t xml:space="preserve"> </w:t>
      </w:r>
      <w:r w:rsidRPr="00F260F2">
        <w:rPr>
          <w:bCs/>
        </w:rPr>
        <w:t>завода</w:t>
      </w:r>
      <w:r w:rsidRPr="005B3F96">
        <w:rPr>
          <w:bCs/>
        </w:rPr>
        <w:t>-</w:t>
      </w:r>
      <w:r w:rsidRPr="00F260F2">
        <w:rPr>
          <w:bCs/>
        </w:rPr>
        <w:t>изготовителя</w:t>
      </w:r>
      <w:r w:rsidRPr="005B3F96">
        <w:rPr>
          <w:bCs/>
        </w:rPr>
        <w:t xml:space="preserve">, </w:t>
      </w:r>
      <w:r w:rsidRPr="00F260F2">
        <w:rPr>
          <w:bCs/>
        </w:rPr>
        <w:t>в</w:t>
      </w:r>
      <w:r w:rsidRPr="005B3F96">
        <w:rPr>
          <w:bCs/>
        </w:rPr>
        <w:t xml:space="preserve"> </w:t>
      </w:r>
      <w:r w:rsidRPr="00F260F2">
        <w:rPr>
          <w:bCs/>
        </w:rPr>
        <w:t>соответствии</w:t>
      </w:r>
      <w:r w:rsidRPr="005B3F96">
        <w:rPr>
          <w:bCs/>
        </w:rPr>
        <w:t xml:space="preserve"> </w:t>
      </w:r>
      <w:r w:rsidRPr="00F260F2">
        <w:rPr>
          <w:bCs/>
        </w:rPr>
        <w:t>с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RCC</w:t>
      </w:r>
      <w:r w:rsidRPr="005B3F96">
        <w:rPr>
          <w:bCs/>
        </w:rPr>
        <w:t>-</w:t>
      </w:r>
      <w:r w:rsidRPr="00F260F2">
        <w:rPr>
          <w:bCs/>
          <w:lang w:val="en-US"/>
        </w:rPr>
        <w:t>MR</w:t>
      </w:r>
      <w:r w:rsidRPr="005B3F96">
        <w:rPr>
          <w:bCs/>
        </w:rPr>
        <w:t xml:space="preserve"> 2007 (</w:t>
      </w:r>
      <w:r w:rsidRPr="00F260F2">
        <w:rPr>
          <w:bCs/>
          <w:lang w:val="en-US"/>
        </w:rPr>
        <w:t>Shop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qualification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report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in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accordance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with</w:t>
      </w:r>
      <w:r w:rsidRPr="005B3F96">
        <w:rPr>
          <w:bCs/>
        </w:rPr>
        <w:t xml:space="preserve"> </w:t>
      </w:r>
      <w:r w:rsidRPr="00F260F2">
        <w:rPr>
          <w:bCs/>
          <w:lang w:val="en-US"/>
        </w:rPr>
        <w:t>RCC</w:t>
      </w:r>
      <w:r w:rsidRPr="005B3F96">
        <w:rPr>
          <w:bCs/>
        </w:rPr>
        <w:t>-</w:t>
      </w:r>
      <w:r w:rsidRPr="00F260F2">
        <w:rPr>
          <w:bCs/>
          <w:lang w:val="en-US"/>
        </w:rPr>
        <w:t>MR</w:t>
      </w:r>
      <w:r w:rsidRPr="005B3F96">
        <w:rPr>
          <w:bCs/>
        </w:rPr>
        <w:t>).</w:t>
      </w:r>
    </w:p>
    <w:p w:rsidR="004B1508" w:rsidRDefault="004B1508" w:rsidP="004B1508">
      <w:pPr>
        <w:pStyle w:val="11"/>
        <w:rPr>
          <w:spacing w:val="-6"/>
        </w:rPr>
      </w:pPr>
      <w:r>
        <w:rPr>
          <w:spacing w:val="-6"/>
        </w:rPr>
        <w:t>Д</w:t>
      </w:r>
      <w:r w:rsidRPr="00F260F2">
        <w:rPr>
          <w:spacing w:val="-6"/>
        </w:rPr>
        <w:t>окументы, должны быть утверждены Организацией ИТЭР (ОИ) и «</w:t>
      </w:r>
      <w:r w:rsidRPr="00F260F2">
        <w:t>Согласованным Нотифицированным Органом» (</w:t>
      </w:r>
      <w:r w:rsidRPr="00F260F2">
        <w:rPr>
          <w:spacing w:val="-6"/>
          <w:lang w:val="en-US"/>
        </w:rPr>
        <w:t>ANB</w:t>
      </w:r>
      <w:r w:rsidRPr="00F260F2">
        <w:rPr>
          <w:spacing w:val="-6"/>
        </w:rPr>
        <w:t>)</w:t>
      </w:r>
      <w:r>
        <w:rPr>
          <w:spacing w:val="-6"/>
        </w:rPr>
        <w:t>.</w:t>
      </w:r>
    </w:p>
    <w:p w:rsidR="00DF40D6" w:rsidRDefault="00DF40D6" w:rsidP="004B1508">
      <w:pPr>
        <w:pStyle w:val="11"/>
        <w:rPr>
          <w:spacing w:val="-6"/>
        </w:rPr>
      </w:pPr>
    </w:p>
    <w:p w:rsidR="00DF40D6" w:rsidRDefault="00DF40D6" w:rsidP="004B1508">
      <w:pPr>
        <w:pStyle w:val="11"/>
        <w:rPr>
          <w:spacing w:val="-6"/>
        </w:rPr>
      </w:pPr>
    </w:p>
    <w:p w:rsidR="00DF40D6" w:rsidRDefault="00DF40D6" w:rsidP="004B1508">
      <w:pPr>
        <w:pStyle w:val="11"/>
        <w:rPr>
          <w:spacing w:val="-6"/>
        </w:rPr>
      </w:pPr>
    </w:p>
    <w:p w:rsidR="00DF40D6" w:rsidRDefault="00DF40D6" w:rsidP="00566FB9">
      <w:pPr>
        <w:pStyle w:val="11"/>
        <w:ind w:firstLine="708"/>
        <w:rPr>
          <w:spacing w:val="-6"/>
          <w:highlight w:val="yellow"/>
        </w:rPr>
      </w:pPr>
    </w:p>
    <w:p w:rsidR="00DF40D6" w:rsidRDefault="00DF40D6" w:rsidP="00566FB9">
      <w:pPr>
        <w:pStyle w:val="11"/>
        <w:ind w:firstLine="708"/>
        <w:rPr>
          <w:spacing w:val="-6"/>
          <w:highlight w:val="yellow"/>
        </w:rPr>
      </w:pPr>
    </w:p>
    <w:p w:rsidR="00DF40D6" w:rsidRDefault="00DF40D6" w:rsidP="00566FB9">
      <w:pPr>
        <w:pStyle w:val="11"/>
        <w:ind w:firstLine="708"/>
        <w:rPr>
          <w:spacing w:val="-6"/>
          <w:highlight w:val="yellow"/>
        </w:rPr>
      </w:pPr>
    </w:p>
    <w:p w:rsidR="00DF40D6" w:rsidRDefault="00DF40D6" w:rsidP="00566FB9">
      <w:pPr>
        <w:pStyle w:val="11"/>
        <w:ind w:firstLine="708"/>
        <w:rPr>
          <w:spacing w:val="-6"/>
          <w:highlight w:val="yellow"/>
        </w:rPr>
      </w:pPr>
    </w:p>
    <w:p w:rsidR="00566FB9" w:rsidRPr="00EE37C8" w:rsidRDefault="00566FB9" w:rsidP="00566FB9">
      <w:pPr>
        <w:pStyle w:val="11"/>
        <w:ind w:firstLine="708"/>
        <w:rPr>
          <w:spacing w:val="-6"/>
        </w:rPr>
      </w:pPr>
      <w:r w:rsidRPr="00EE37C8">
        <w:rPr>
          <w:spacing w:val="-6"/>
        </w:rPr>
        <w:t>До начала производства</w:t>
      </w:r>
      <w:r w:rsidRPr="00EE37C8">
        <w:t xml:space="preserve"> </w:t>
      </w:r>
      <w:r w:rsidRPr="00EE37C8">
        <w:rPr>
          <w:rFonts w:ascii="Times New Roman CYR" w:eastAsia="Times New Roman CYR" w:hAnsi="Times New Roman CYR" w:cs="Times New Roman CYR"/>
        </w:rPr>
        <w:t xml:space="preserve">Поставщик обязан представить Покупателю </w:t>
      </w:r>
      <w:r w:rsidRPr="00EE37C8">
        <w:rPr>
          <w:spacing w:val="-6"/>
        </w:rPr>
        <w:t xml:space="preserve">комплект документов, характеризующих соответствие технологии его производства требованиям кода </w:t>
      </w:r>
      <w:r w:rsidRPr="00EE37C8">
        <w:rPr>
          <w:spacing w:val="-6"/>
          <w:lang w:val="en-US"/>
        </w:rPr>
        <w:t>RCC</w:t>
      </w:r>
      <w:r w:rsidRPr="00EE37C8">
        <w:rPr>
          <w:spacing w:val="-6"/>
        </w:rPr>
        <w:t>-</w:t>
      </w:r>
      <w:r w:rsidRPr="00EE37C8">
        <w:rPr>
          <w:spacing w:val="-6"/>
          <w:lang w:val="en-US"/>
        </w:rPr>
        <w:t>MR</w:t>
      </w:r>
      <w:r w:rsidRPr="00EE37C8">
        <w:rPr>
          <w:spacing w:val="-6"/>
        </w:rPr>
        <w:t xml:space="preserve">  </w:t>
      </w:r>
      <w:r w:rsidRPr="00EE37C8">
        <w:rPr>
          <w:spacing w:val="-6"/>
          <w:lang w:val="en-US"/>
        </w:rPr>
        <w:t>Edition</w:t>
      </w:r>
      <w:r w:rsidRPr="00EE37C8">
        <w:rPr>
          <w:spacing w:val="-6"/>
        </w:rPr>
        <w:t xml:space="preserve"> 2007 (согласно Приложению №2) утвержденных Организацией ИТЭР (ОИ) и Согласованных Нотифицированным Органом (СНО) </w:t>
      </w:r>
    </w:p>
    <w:p w:rsidR="00566FB9" w:rsidRPr="00566FB9" w:rsidRDefault="00566FB9" w:rsidP="00566FB9">
      <w:pPr>
        <w:pStyle w:val="11"/>
        <w:ind w:firstLine="708"/>
        <w:rPr>
          <w:spacing w:val="-6"/>
        </w:rPr>
      </w:pPr>
      <w:r w:rsidRPr="00EE37C8">
        <w:rPr>
          <w:spacing w:val="-6"/>
        </w:rPr>
        <w:t xml:space="preserve">Непосредственно перед отправкой товара Продавец должен представить и согласовать с Покупателем Финальные отчеты по изготовлению и испытаниям материала </w:t>
      </w:r>
      <w:r w:rsidR="0020488B" w:rsidRPr="00EE37C8">
        <w:rPr>
          <w:spacing w:val="-6"/>
        </w:rPr>
        <w:t>Металлопроката</w:t>
      </w:r>
      <w:r w:rsidRPr="00EE37C8">
        <w:rPr>
          <w:spacing w:val="-6"/>
        </w:rPr>
        <w:t>. От</w:t>
      </w:r>
      <w:r w:rsidR="0020488B" w:rsidRPr="00EE37C8">
        <w:rPr>
          <w:spacing w:val="-6"/>
        </w:rPr>
        <w:t>дельный отчет для каждой листа</w:t>
      </w:r>
      <w:r w:rsidRPr="00EE37C8">
        <w:rPr>
          <w:spacing w:val="-6"/>
        </w:rPr>
        <w:t>.  Отчеты должны быть утверждены Организацией ИТЭР (ОИ) и «</w:t>
      </w:r>
      <w:r w:rsidRPr="00EE37C8">
        <w:t>Согласованным Нотифицированным Органом» (</w:t>
      </w:r>
      <w:r w:rsidRPr="00EE37C8">
        <w:rPr>
          <w:spacing w:val="-6"/>
          <w:lang w:val="en-US"/>
        </w:rPr>
        <w:t>ANB</w:t>
      </w:r>
      <w:r w:rsidRPr="00EE37C8">
        <w:rPr>
          <w:spacing w:val="-6"/>
        </w:rPr>
        <w:t>).</w:t>
      </w:r>
    </w:p>
    <w:p w:rsidR="00F202FB" w:rsidRDefault="00566FB9" w:rsidP="00DF40D6">
      <w:pPr>
        <w:pStyle w:val="11"/>
        <w:rPr>
          <w:spacing w:val="-6"/>
        </w:rPr>
      </w:pPr>
      <w:r w:rsidRPr="00566FB9">
        <w:rPr>
          <w:spacing w:val="-6"/>
        </w:rPr>
        <w:t xml:space="preserve">Отчеты должны содержать все сертификаты на </w:t>
      </w:r>
      <w:r w:rsidR="00996E02">
        <w:rPr>
          <w:spacing w:val="-6"/>
        </w:rPr>
        <w:t>Металлопрокат</w:t>
      </w:r>
      <w:r w:rsidRPr="00566FB9">
        <w:rPr>
          <w:spacing w:val="-6"/>
        </w:rPr>
        <w:t>, и утверждены службами качества Продавца. Эти отчеты должны быть согласованы и утвер</w:t>
      </w:r>
      <w:r w:rsidR="00996E02">
        <w:rPr>
          <w:spacing w:val="-6"/>
        </w:rPr>
        <w:t>ждены ОИ и СНО. Поставка Металлопроката</w:t>
      </w:r>
      <w:r w:rsidRPr="00566FB9">
        <w:rPr>
          <w:spacing w:val="-6"/>
        </w:rPr>
        <w:t xml:space="preserve"> возможна только после утверждения отчетов</w:t>
      </w:r>
    </w:p>
    <w:p w:rsidR="00EF6805" w:rsidRPr="00F202FB" w:rsidRDefault="00F202FB" w:rsidP="00F202FB">
      <w:r>
        <w:rPr>
          <w:b/>
          <w:bCs/>
        </w:rPr>
        <w:t xml:space="preserve"> 5.2 </w:t>
      </w:r>
      <w:r>
        <w:t xml:space="preserve">Поставщик обязуется  передать Покупателю сертификат, подтверждающий, что Металлопрокат был изготовлен, испытан и проверен в соответствии с требованиями спецификации " </w:t>
      </w:r>
      <w:r>
        <w:rPr>
          <w:lang w:val="en-US"/>
        </w:rPr>
        <w:t>Product</w:t>
      </w:r>
      <w:r>
        <w:t xml:space="preserve"> </w:t>
      </w:r>
      <w:r>
        <w:rPr>
          <w:lang w:val="en-US"/>
        </w:rPr>
        <w:t>Procurement</w:t>
      </w:r>
      <w:r>
        <w:t xml:space="preserve"> </w:t>
      </w:r>
      <w:proofErr w:type="spellStart"/>
      <w:r>
        <w:t>Specification</w:t>
      </w:r>
      <w:proofErr w:type="spellEnd"/>
      <w:r>
        <w:t xml:space="preserve"> 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Supply</w:t>
      </w:r>
      <w:r>
        <w:t xml:space="preserve"> </w:t>
      </w:r>
      <w:r>
        <w:rPr>
          <w:lang w:val="en-US"/>
        </w:rPr>
        <w:t>of</w:t>
      </w:r>
      <w:r>
        <w:t xml:space="preserve"> 316</w:t>
      </w:r>
      <w:r>
        <w:rPr>
          <w:lang w:val="en-US"/>
        </w:rPr>
        <w:t>L</w:t>
      </w:r>
      <w:r>
        <w:t>(</w:t>
      </w:r>
      <w:r>
        <w:rPr>
          <w:lang w:val="en-US"/>
        </w:rPr>
        <w:t>N</w:t>
      </w:r>
      <w:r>
        <w:t>)-</w:t>
      </w:r>
      <w:r>
        <w:rPr>
          <w:lang w:val="en-US"/>
        </w:rPr>
        <w:t>IG</w:t>
      </w:r>
      <w:r>
        <w:t xml:space="preserve"> </w:t>
      </w:r>
      <w:r>
        <w:rPr>
          <w:lang w:val="en-US"/>
        </w:rPr>
        <w:t>austenitic</w:t>
      </w:r>
      <w:r>
        <w:t xml:space="preserve"> </w:t>
      </w:r>
      <w:r>
        <w:rPr>
          <w:lang w:val="en-US"/>
        </w:rPr>
        <w:t>stainless</w:t>
      </w:r>
      <w:r>
        <w:t xml:space="preserve"> </w:t>
      </w:r>
      <w:r>
        <w:rPr>
          <w:lang w:val="en-US"/>
        </w:rPr>
        <w:t>steel</w:t>
      </w:r>
      <w:r>
        <w:t xml:space="preserve"> </w:t>
      </w:r>
      <w:r>
        <w:rPr>
          <w:lang w:val="en-US"/>
        </w:rPr>
        <w:t>plates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ITER</w:t>
      </w:r>
      <w:r>
        <w:t xml:space="preserve"> </w:t>
      </w:r>
      <w:r>
        <w:rPr>
          <w:lang w:val="en-US"/>
        </w:rPr>
        <w:t>ports</w:t>
      </w:r>
      <w:r>
        <w:t xml:space="preserve"> </w:t>
      </w:r>
      <w:r>
        <w:rPr>
          <w:lang w:val="en-US"/>
        </w:rPr>
        <w:t>components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</w:t>
      </w:r>
      <w:r>
        <w:t>-</w:t>
      </w:r>
      <w:r>
        <w:rPr>
          <w:lang w:val="en-US"/>
        </w:rPr>
        <w:t>wall</w:t>
      </w:r>
      <w:r>
        <w:t xml:space="preserve"> </w:t>
      </w:r>
      <w:r>
        <w:rPr>
          <w:lang w:val="en-US"/>
        </w:rPr>
        <w:t>shielding</w:t>
      </w:r>
      <w:r>
        <w:t xml:space="preserve"> – </w:t>
      </w:r>
      <w:r>
        <w:rPr>
          <w:lang w:val="en-US"/>
        </w:rPr>
        <w:t>ITER</w:t>
      </w:r>
      <w:r>
        <w:t>_</w:t>
      </w:r>
      <w:r>
        <w:rPr>
          <w:lang w:val="en-US"/>
        </w:rPr>
        <w:t>D</w:t>
      </w:r>
      <w:r>
        <w:t>_2</w:t>
      </w:r>
      <w:r>
        <w:rPr>
          <w:lang w:val="en-US"/>
        </w:rPr>
        <w:t>FPD</w:t>
      </w:r>
      <w:r>
        <w:t>4</w:t>
      </w:r>
      <w:r>
        <w:rPr>
          <w:lang w:val="en-US"/>
        </w:rPr>
        <w:t>R</w:t>
      </w:r>
      <w:r>
        <w:t>-</w:t>
      </w:r>
      <w:r>
        <w:rPr>
          <w:lang w:val="en-US"/>
        </w:rPr>
        <w:t>v</w:t>
      </w:r>
      <w:r>
        <w:t xml:space="preserve">.1.3" и полностью соответствует этим требованиям, акт проверки типа 3.1 в соответствии со стандартом EN 10204:2004, а также иную документацию, указанную в спецификации " </w:t>
      </w:r>
      <w:r>
        <w:rPr>
          <w:lang w:val="en-US"/>
        </w:rPr>
        <w:t>Product</w:t>
      </w:r>
      <w:r>
        <w:t xml:space="preserve"> </w:t>
      </w:r>
      <w:r>
        <w:rPr>
          <w:lang w:val="en-US"/>
        </w:rPr>
        <w:t>Procurement</w:t>
      </w:r>
      <w:r>
        <w:t xml:space="preserve"> </w:t>
      </w:r>
      <w:proofErr w:type="spellStart"/>
      <w:r>
        <w:t>Specification</w:t>
      </w:r>
      <w:proofErr w:type="spellEnd"/>
      <w:r>
        <w:t xml:space="preserve"> 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Supply</w:t>
      </w:r>
      <w:r>
        <w:t xml:space="preserve"> </w:t>
      </w:r>
      <w:r>
        <w:rPr>
          <w:lang w:val="en-US"/>
        </w:rPr>
        <w:t>of</w:t>
      </w:r>
      <w:r>
        <w:t xml:space="preserve"> 316</w:t>
      </w:r>
      <w:r>
        <w:rPr>
          <w:lang w:val="en-US"/>
        </w:rPr>
        <w:t>L</w:t>
      </w:r>
      <w:r>
        <w:t>(</w:t>
      </w:r>
      <w:r>
        <w:rPr>
          <w:lang w:val="en-US"/>
        </w:rPr>
        <w:t>N</w:t>
      </w:r>
      <w:r>
        <w:t>)-</w:t>
      </w:r>
      <w:r>
        <w:rPr>
          <w:lang w:val="en-US"/>
        </w:rPr>
        <w:t>IG</w:t>
      </w:r>
      <w:r>
        <w:t xml:space="preserve"> </w:t>
      </w:r>
      <w:r>
        <w:rPr>
          <w:lang w:val="en-US"/>
        </w:rPr>
        <w:t>austenitic</w:t>
      </w:r>
      <w:r>
        <w:t xml:space="preserve"> </w:t>
      </w:r>
      <w:r>
        <w:rPr>
          <w:lang w:val="en-US"/>
        </w:rPr>
        <w:t>stainless</w:t>
      </w:r>
      <w:r>
        <w:t xml:space="preserve"> </w:t>
      </w:r>
      <w:r>
        <w:rPr>
          <w:lang w:val="en-US"/>
        </w:rPr>
        <w:t>steel</w:t>
      </w:r>
      <w:r>
        <w:t xml:space="preserve"> </w:t>
      </w:r>
      <w:r>
        <w:rPr>
          <w:lang w:val="en-US"/>
        </w:rPr>
        <w:t>plates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ITER</w:t>
      </w:r>
      <w:r>
        <w:t xml:space="preserve"> </w:t>
      </w:r>
      <w:r>
        <w:rPr>
          <w:lang w:val="en-US"/>
        </w:rPr>
        <w:t>ports</w:t>
      </w:r>
      <w:r>
        <w:t xml:space="preserve"> </w:t>
      </w:r>
      <w:r>
        <w:rPr>
          <w:lang w:val="en-US"/>
        </w:rPr>
        <w:t>components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</w:t>
      </w:r>
      <w:r>
        <w:t>-</w:t>
      </w:r>
      <w:r>
        <w:rPr>
          <w:lang w:val="en-US"/>
        </w:rPr>
        <w:t>wall</w:t>
      </w:r>
      <w:r>
        <w:t xml:space="preserve"> </w:t>
      </w:r>
      <w:r>
        <w:rPr>
          <w:lang w:val="en-US"/>
        </w:rPr>
        <w:t>shielding</w:t>
      </w:r>
      <w:r>
        <w:t xml:space="preserve"> – </w:t>
      </w:r>
      <w:r>
        <w:rPr>
          <w:lang w:val="en-US"/>
        </w:rPr>
        <w:t>ITER</w:t>
      </w:r>
      <w:r>
        <w:t>_</w:t>
      </w:r>
      <w:r>
        <w:rPr>
          <w:lang w:val="en-US"/>
        </w:rPr>
        <w:t>D</w:t>
      </w:r>
      <w:r>
        <w:t>_2</w:t>
      </w:r>
      <w:r>
        <w:rPr>
          <w:lang w:val="en-US"/>
        </w:rPr>
        <w:t>FPD</w:t>
      </w:r>
      <w:r>
        <w:t>4</w:t>
      </w:r>
      <w:r>
        <w:rPr>
          <w:lang w:val="en-US"/>
        </w:rPr>
        <w:t>R</w:t>
      </w:r>
      <w:r>
        <w:t>-</w:t>
      </w:r>
      <w:r>
        <w:rPr>
          <w:lang w:val="en-US"/>
        </w:rPr>
        <w:t>v</w:t>
      </w:r>
      <w:r>
        <w:t>.1.3", согласованный и принятый план качества Российским и международным агентствами ИТЭР и другую документацию, предусмотренную ISO.</w:t>
      </w:r>
    </w:p>
    <w:p w:rsidR="004858D4" w:rsidRDefault="00825AD3" w:rsidP="00A74DF1">
      <w:pPr>
        <w:rPr>
          <w:b/>
          <w:bCs/>
        </w:rPr>
      </w:pPr>
      <w:r>
        <w:rPr>
          <w:b/>
          <w:bCs/>
        </w:rPr>
        <w:t>6</w:t>
      </w:r>
      <w:r w:rsidR="00A74DF1">
        <w:rPr>
          <w:b/>
          <w:bCs/>
        </w:rPr>
        <w:t>.</w:t>
      </w:r>
      <w:r w:rsidR="00A74DF1" w:rsidRPr="00825AD3">
        <w:rPr>
          <w:b/>
          <w:bCs/>
        </w:rPr>
        <w:t xml:space="preserve"> НМЦ</w:t>
      </w:r>
      <w:r w:rsidR="004858D4">
        <w:rPr>
          <w:bCs/>
        </w:rPr>
        <w:t xml:space="preserve">  87</w:t>
      </w:r>
      <w:r w:rsidR="00A74DF1">
        <w:rPr>
          <w:bCs/>
        </w:rPr>
        <w:t xml:space="preserve">  000 000руб.</w:t>
      </w:r>
      <w:proofErr w:type="gramStart"/>
      <w:r w:rsidR="00A74DF1" w:rsidRPr="00A74DF1">
        <w:rPr>
          <w:bCs/>
        </w:rPr>
        <w:t>,</w:t>
      </w:r>
      <w:r w:rsidR="00A74DF1">
        <w:rPr>
          <w:bCs/>
        </w:rPr>
        <w:t>в</w:t>
      </w:r>
      <w:proofErr w:type="gramEnd"/>
      <w:r w:rsidR="00A74DF1">
        <w:rPr>
          <w:bCs/>
        </w:rPr>
        <w:t xml:space="preserve"> т.ч. НДС 18%</w:t>
      </w:r>
      <w:r w:rsidR="00A74DF1">
        <w:rPr>
          <w:b/>
          <w:bCs/>
        </w:rPr>
        <w:t xml:space="preserve"> </w:t>
      </w:r>
    </w:p>
    <w:p w:rsidR="004858D4" w:rsidRDefault="004858D4" w:rsidP="00A74DF1">
      <w:pPr>
        <w:rPr>
          <w:b/>
          <w:bCs/>
        </w:rPr>
      </w:pPr>
      <w:r>
        <w:rPr>
          <w:b/>
          <w:bCs/>
        </w:rPr>
        <w:t>7.Порядок формирования цены:</w:t>
      </w:r>
    </w:p>
    <w:p w:rsidR="00A74DF1" w:rsidRDefault="00A74DF1" w:rsidP="00A74DF1">
      <w:r>
        <w:t xml:space="preserve">В общую сумму включаются: цена Металлопроката, с учетом налогов,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>
          <w:t xml:space="preserve">196641, </w:t>
        </w:r>
        <w:proofErr w:type="spellStart"/>
        <w:r>
          <w:t>г</w:t>
        </w:r>
      </w:smartTag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Металлострой, д.3, расходы на перевозку, страхование, упаковку, экспедирование, полный комплект технической Документации в соответствии со спецификацией " </w:t>
      </w:r>
      <w:r>
        <w:rPr>
          <w:lang w:val="en-US"/>
        </w:rPr>
        <w:t>Product</w:t>
      </w:r>
      <w:r>
        <w:t xml:space="preserve"> </w:t>
      </w:r>
      <w:r>
        <w:rPr>
          <w:lang w:val="en-US"/>
        </w:rPr>
        <w:t>Procurement</w:t>
      </w:r>
      <w:r>
        <w:t xml:space="preserve"> </w:t>
      </w:r>
      <w:proofErr w:type="spellStart"/>
      <w:r>
        <w:t>Specification</w:t>
      </w:r>
      <w:proofErr w:type="spellEnd"/>
      <w:r>
        <w:t xml:space="preserve"> 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Supply</w:t>
      </w:r>
      <w:r>
        <w:t xml:space="preserve"> </w:t>
      </w:r>
      <w:r>
        <w:rPr>
          <w:lang w:val="en-US"/>
        </w:rPr>
        <w:t>of</w:t>
      </w:r>
      <w:r>
        <w:t xml:space="preserve"> 316</w:t>
      </w:r>
      <w:r>
        <w:rPr>
          <w:lang w:val="en-US"/>
        </w:rPr>
        <w:t>L</w:t>
      </w:r>
      <w:r>
        <w:t>(</w:t>
      </w:r>
      <w:r>
        <w:rPr>
          <w:lang w:val="en-US"/>
        </w:rPr>
        <w:t>N</w:t>
      </w:r>
      <w:r>
        <w:t>)-</w:t>
      </w:r>
      <w:r>
        <w:rPr>
          <w:lang w:val="en-US"/>
        </w:rPr>
        <w:t>IG</w:t>
      </w:r>
      <w:r>
        <w:t xml:space="preserve"> </w:t>
      </w:r>
      <w:r>
        <w:rPr>
          <w:lang w:val="en-US"/>
        </w:rPr>
        <w:t>austenitic</w:t>
      </w:r>
      <w:r>
        <w:t xml:space="preserve"> </w:t>
      </w:r>
      <w:r>
        <w:rPr>
          <w:lang w:val="en-US"/>
        </w:rPr>
        <w:t>stainless</w:t>
      </w:r>
      <w:r>
        <w:t xml:space="preserve"> </w:t>
      </w:r>
      <w:r>
        <w:rPr>
          <w:lang w:val="en-US"/>
        </w:rPr>
        <w:t>steel</w:t>
      </w:r>
      <w:r>
        <w:t xml:space="preserve"> </w:t>
      </w:r>
      <w:r>
        <w:rPr>
          <w:lang w:val="en-US"/>
        </w:rPr>
        <w:t>plates</w:t>
      </w:r>
      <w:r>
        <w:t xml:space="preserve"> </w:t>
      </w:r>
      <w:r>
        <w:rPr>
          <w:lang w:val="en-US"/>
        </w:rPr>
        <w:t>for</w:t>
      </w:r>
      <w:r>
        <w:t xml:space="preserve"> </w:t>
      </w:r>
      <w:r>
        <w:rPr>
          <w:lang w:val="en-US"/>
        </w:rPr>
        <w:t>the</w:t>
      </w:r>
      <w:r>
        <w:t xml:space="preserve"> </w:t>
      </w:r>
      <w:r>
        <w:rPr>
          <w:lang w:val="en-US"/>
        </w:rPr>
        <w:t>ITER</w:t>
      </w:r>
      <w:r>
        <w:t xml:space="preserve"> </w:t>
      </w:r>
      <w:r>
        <w:rPr>
          <w:lang w:val="en-US"/>
        </w:rPr>
        <w:t>ports</w:t>
      </w:r>
      <w:r>
        <w:t xml:space="preserve"> </w:t>
      </w:r>
      <w:r>
        <w:rPr>
          <w:lang w:val="en-US"/>
        </w:rPr>
        <w:t>components</w:t>
      </w:r>
      <w:r>
        <w:t xml:space="preserve"> </w:t>
      </w:r>
      <w:r>
        <w:rPr>
          <w:lang w:val="en-US"/>
        </w:rPr>
        <w:t>and</w:t>
      </w:r>
      <w:r>
        <w:t xml:space="preserve"> </w:t>
      </w:r>
      <w:r>
        <w:rPr>
          <w:lang w:val="en-US"/>
        </w:rPr>
        <w:t>in</w:t>
      </w:r>
      <w:r>
        <w:t>-</w:t>
      </w:r>
      <w:r>
        <w:rPr>
          <w:lang w:val="en-US"/>
        </w:rPr>
        <w:t>wall</w:t>
      </w:r>
      <w:r>
        <w:t xml:space="preserve"> </w:t>
      </w:r>
      <w:r>
        <w:rPr>
          <w:lang w:val="en-US"/>
        </w:rPr>
        <w:t>shielding</w:t>
      </w:r>
      <w:r>
        <w:t xml:space="preserve"> – </w:t>
      </w:r>
      <w:r>
        <w:rPr>
          <w:lang w:val="en-US"/>
        </w:rPr>
        <w:t>ITER</w:t>
      </w:r>
      <w:r>
        <w:t>_</w:t>
      </w:r>
      <w:proofErr w:type="gramStart"/>
      <w:r>
        <w:rPr>
          <w:lang w:val="en-US"/>
        </w:rPr>
        <w:t>D</w:t>
      </w:r>
      <w:r>
        <w:t>_2</w:t>
      </w:r>
      <w:r>
        <w:rPr>
          <w:lang w:val="en-US"/>
        </w:rPr>
        <w:t>FPD</w:t>
      </w:r>
      <w:r>
        <w:t>4</w:t>
      </w:r>
      <w:r>
        <w:rPr>
          <w:lang w:val="en-US"/>
        </w:rPr>
        <w:t>R</w:t>
      </w:r>
      <w:r>
        <w:t>-</w:t>
      </w:r>
      <w:r>
        <w:rPr>
          <w:lang w:val="en-US"/>
        </w:rPr>
        <w:t>v</w:t>
      </w:r>
      <w:r>
        <w:t>.1.3", уплаты таможенных пошлин, налогов и других обязательных платежей.</w:t>
      </w:r>
      <w:proofErr w:type="gramEnd"/>
    </w:p>
    <w:p w:rsidR="00A21F61" w:rsidRDefault="004858D4" w:rsidP="00A74DF1">
      <w:pPr>
        <w:rPr>
          <w:b/>
        </w:rPr>
      </w:pPr>
      <w:r>
        <w:rPr>
          <w:b/>
        </w:rPr>
        <w:t>8.Порядок расчетов:</w:t>
      </w:r>
    </w:p>
    <w:p w:rsidR="00A21F61" w:rsidRPr="003A7EA7" w:rsidRDefault="00A21F61" w:rsidP="00A21F61">
      <w:pPr>
        <w:shd w:val="clear" w:color="auto" w:fill="FFFFFF"/>
        <w:spacing w:line="269" w:lineRule="exact"/>
        <w:rPr>
          <w:color w:val="000000"/>
        </w:rPr>
      </w:pPr>
      <w:r w:rsidRPr="003A7EA7">
        <w:rPr>
          <w:color w:val="000000"/>
        </w:rPr>
        <w:t>Расчет за Металлопрокат производится в следующем порядке:</w:t>
      </w:r>
    </w:p>
    <w:p w:rsidR="00A21F61" w:rsidRPr="003A7EA7" w:rsidRDefault="00A21F61" w:rsidP="00A21F61">
      <w:pPr>
        <w:shd w:val="clear" w:color="auto" w:fill="FFFFFF"/>
        <w:spacing w:line="269" w:lineRule="exact"/>
        <w:rPr>
          <w:color w:val="000000"/>
        </w:rPr>
      </w:pPr>
      <w:r w:rsidRPr="003A7EA7">
        <w:rPr>
          <w:color w:val="000000"/>
        </w:rPr>
        <w:t xml:space="preserve">I этап – аванс в размере </w:t>
      </w:r>
      <w:r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>(Приложение № 1)</w:t>
      </w:r>
      <w:r w:rsidRPr="003A7EA7">
        <w:rPr>
          <w:color w:val="000000"/>
        </w:rPr>
        <w:t xml:space="preserve"> в течение 10 (десяти) банковских дней </w:t>
      </w:r>
      <w:proofErr w:type="gramStart"/>
      <w:r w:rsidRPr="003A7EA7">
        <w:rPr>
          <w:color w:val="000000"/>
        </w:rPr>
        <w:t xml:space="preserve">с </w:t>
      </w:r>
      <w:r>
        <w:rPr>
          <w:color w:val="000000"/>
        </w:rPr>
        <w:t>даты вступления</w:t>
      </w:r>
      <w:proofErr w:type="gramEnd"/>
      <w:r>
        <w:rPr>
          <w:color w:val="000000"/>
        </w:rPr>
        <w:t xml:space="preserve"> в силу</w:t>
      </w:r>
      <w:r w:rsidRPr="003A7EA7">
        <w:rPr>
          <w:color w:val="000000"/>
        </w:rPr>
        <w:t xml:space="preserve"> настоящего Договора,  после предоставления обеспечения обязательств по Договору</w:t>
      </w:r>
      <w:r>
        <w:rPr>
          <w:color w:val="000000"/>
        </w:rPr>
        <w:t xml:space="preserve"> согласно </w:t>
      </w:r>
      <w:r w:rsidRPr="00851B55">
        <w:rPr>
          <w:color w:val="000000"/>
        </w:rPr>
        <w:t>п.9.</w:t>
      </w:r>
      <w:r w:rsidRPr="003A7EA7">
        <w:rPr>
          <w:color w:val="000000"/>
        </w:rPr>
        <w:t xml:space="preserve"> и документов согласно п.2.3. настоящего Договора;</w:t>
      </w:r>
    </w:p>
    <w:p w:rsidR="00A21F61" w:rsidRDefault="00A21F61" w:rsidP="00A21F61">
      <w:pPr>
        <w:rPr>
          <w:color w:val="000000"/>
        </w:rPr>
      </w:pPr>
      <w:r w:rsidRPr="003A7EA7">
        <w:rPr>
          <w:color w:val="000000"/>
        </w:rPr>
        <w:t xml:space="preserve">II этап – окончательный расчет в размере </w:t>
      </w:r>
      <w:r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>(Приложение № 1)</w:t>
      </w:r>
      <w:r w:rsidRPr="003A7EA7">
        <w:rPr>
          <w:color w:val="000000"/>
        </w:rPr>
        <w:t xml:space="preserve"> в течение 15 (пятнадцати) банковских дней после получения Покупателем документов о сертификации Продукции, счета, счета-фактуры и подписания накладной ТОРГ-12.</w:t>
      </w:r>
    </w:p>
    <w:p w:rsidR="00A21F61" w:rsidRDefault="004858D4" w:rsidP="00A21F61">
      <w:pPr>
        <w:rPr>
          <w:rFonts w:ascii="Arial" w:hAnsi="Arial" w:cs="Arial"/>
          <w:sz w:val="20"/>
          <w:szCs w:val="20"/>
        </w:rPr>
      </w:pPr>
      <w:r w:rsidRPr="00A21F61">
        <w:rPr>
          <w:rFonts w:ascii="Arial" w:hAnsi="Arial" w:cs="Arial"/>
          <w:b/>
          <w:sz w:val="20"/>
          <w:szCs w:val="20"/>
        </w:rPr>
        <w:t xml:space="preserve">9. Источник финансирования заказа: </w:t>
      </w:r>
      <w:r w:rsidR="00A21F61" w:rsidRPr="00A21F61">
        <w:rPr>
          <w:rFonts w:ascii="Arial" w:hAnsi="Arial" w:cs="Arial"/>
          <w:sz w:val="20"/>
          <w:szCs w:val="20"/>
        </w:rPr>
        <w:t>собственные средства Заказчика - 100%</w:t>
      </w:r>
    </w:p>
    <w:p w:rsidR="002267C1" w:rsidRDefault="002267C1" w:rsidP="00A21F61">
      <w:pPr>
        <w:rPr>
          <w:rFonts w:ascii="Arial" w:hAnsi="Arial" w:cs="Arial"/>
          <w:sz w:val="20"/>
          <w:szCs w:val="20"/>
        </w:rPr>
      </w:pPr>
    </w:p>
    <w:p w:rsidR="002267C1" w:rsidRDefault="002267C1" w:rsidP="00A21F61">
      <w:pPr>
        <w:rPr>
          <w:rFonts w:ascii="Arial" w:hAnsi="Arial" w:cs="Arial"/>
          <w:sz w:val="20"/>
          <w:szCs w:val="20"/>
        </w:rPr>
      </w:pPr>
    </w:p>
    <w:p w:rsidR="004858D4" w:rsidRDefault="004858D4" w:rsidP="004858D4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F202FB" w:rsidRDefault="00F202FB" w:rsidP="004858D4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</w:p>
    <w:p w:rsidR="00F202FB" w:rsidRDefault="000431A6" w:rsidP="004858D4">
      <w:pPr>
        <w:pStyle w:val="21"/>
        <w:autoSpaceDE w:val="0"/>
        <w:spacing w:line="360" w:lineRule="auto"/>
        <w:ind w:left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Начальник отдела материалов:                                          В.А.Новожилов</w:t>
      </w:r>
    </w:p>
    <w:p w:rsidR="00F202FB" w:rsidRPr="00B75123" w:rsidRDefault="00F202FB" w:rsidP="00F202FB">
      <w:r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            </w:t>
      </w:r>
    </w:p>
    <w:p w:rsidR="00EF6805" w:rsidRPr="00051906" w:rsidRDefault="000431A6" w:rsidP="00C837D3">
      <w:pPr>
        <w:widowControl w:val="0"/>
        <w:autoSpaceDE w:val="0"/>
        <w:spacing w:line="100" w:lineRule="atLeast"/>
        <w:jc w:val="left"/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</w:pPr>
      <w:r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          </w:t>
      </w:r>
      <w:r w:rsidR="00051906" w:rsidRPr="0005190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Технический эксперт</w:t>
      </w:r>
      <w:r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:</w:t>
      </w:r>
      <w:r w:rsidR="0005190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                                   </w:t>
      </w:r>
      <w:r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             </w:t>
      </w:r>
      <w:r w:rsidR="0005190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  </w:t>
      </w:r>
      <w:r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     </w:t>
      </w:r>
      <w:r w:rsidR="0005190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 xml:space="preserve"> </w:t>
      </w:r>
      <w:proofErr w:type="spellStart"/>
      <w:r w:rsidR="00051906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С.</w:t>
      </w:r>
      <w:r w:rsidR="002208BC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А.</w:t>
      </w:r>
      <w:r w:rsidR="00407E6A">
        <w:rPr>
          <w:rFonts w:ascii="Arial" w:eastAsia="SimSun" w:hAnsi="Arial" w:cs="Arial"/>
          <w:b/>
          <w:kern w:val="1"/>
          <w:sz w:val="20"/>
          <w:szCs w:val="20"/>
          <w:lang w:eastAsia="hi-IN" w:bidi="hi-IN"/>
        </w:rPr>
        <w:t>Фабрициев</w:t>
      </w:r>
      <w:proofErr w:type="spellEnd"/>
    </w:p>
    <w:p w:rsidR="00EF6805" w:rsidRPr="00A73016" w:rsidRDefault="00EF6805" w:rsidP="00DF2CE7">
      <w:pPr>
        <w:spacing w:before="100" w:beforeAutospacing="1" w:after="100" w:afterAutospacing="1"/>
        <w:rPr>
          <w:rFonts w:ascii="Arial" w:hAnsi="Arial" w:cs="Arial"/>
          <w:bCs/>
          <w:sz w:val="20"/>
          <w:szCs w:val="20"/>
          <w:lang w:eastAsia="ru-RU"/>
        </w:rPr>
      </w:pPr>
    </w:p>
    <w:p w:rsidR="00EF6805" w:rsidRPr="00F202FB" w:rsidRDefault="00EF6805" w:rsidP="00F202FB">
      <w:pPr>
        <w:pStyle w:val="2"/>
        <w:autoSpaceDN w:val="0"/>
        <w:adjustRightInd w:val="0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EF6805" w:rsidRPr="00A73016" w:rsidRDefault="00EF6805">
      <w:pPr>
        <w:rPr>
          <w:rFonts w:ascii="Arial" w:hAnsi="Arial" w:cs="Arial"/>
          <w:sz w:val="20"/>
          <w:szCs w:val="20"/>
        </w:rPr>
      </w:pPr>
    </w:p>
    <w:sectPr w:rsidR="00EF6805" w:rsidRPr="00A73016" w:rsidSect="008735A7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14ACD"/>
    <w:multiLevelType w:val="hybridMultilevel"/>
    <w:tmpl w:val="A34C12A6"/>
    <w:lvl w:ilvl="0" w:tplc="E30AB02C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431A6"/>
    <w:rsid w:val="00051906"/>
    <w:rsid w:val="000865AE"/>
    <w:rsid w:val="000A2A90"/>
    <w:rsid w:val="00180F41"/>
    <w:rsid w:val="0018148B"/>
    <w:rsid w:val="001E3BCA"/>
    <w:rsid w:val="0020488B"/>
    <w:rsid w:val="002208BC"/>
    <w:rsid w:val="002267C1"/>
    <w:rsid w:val="00271817"/>
    <w:rsid w:val="002B65CB"/>
    <w:rsid w:val="002B7C5F"/>
    <w:rsid w:val="002D5243"/>
    <w:rsid w:val="00380605"/>
    <w:rsid w:val="003B1AEC"/>
    <w:rsid w:val="004042D0"/>
    <w:rsid w:val="00407E6A"/>
    <w:rsid w:val="004158D1"/>
    <w:rsid w:val="00431630"/>
    <w:rsid w:val="004858D4"/>
    <w:rsid w:val="004B1508"/>
    <w:rsid w:val="004E38A2"/>
    <w:rsid w:val="00566FB9"/>
    <w:rsid w:val="0058384C"/>
    <w:rsid w:val="005B7D4A"/>
    <w:rsid w:val="005C4338"/>
    <w:rsid w:val="005C5979"/>
    <w:rsid w:val="00640BA0"/>
    <w:rsid w:val="006A370A"/>
    <w:rsid w:val="006B04FF"/>
    <w:rsid w:val="007D407F"/>
    <w:rsid w:val="00825AD3"/>
    <w:rsid w:val="00831E47"/>
    <w:rsid w:val="008735A7"/>
    <w:rsid w:val="009236EF"/>
    <w:rsid w:val="0099656F"/>
    <w:rsid w:val="00996E02"/>
    <w:rsid w:val="00A21F61"/>
    <w:rsid w:val="00A73016"/>
    <w:rsid w:val="00A74DF1"/>
    <w:rsid w:val="00B75123"/>
    <w:rsid w:val="00BE080F"/>
    <w:rsid w:val="00C837D3"/>
    <w:rsid w:val="00CC7F40"/>
    <w:rsid w:val="00CE22F6"/>
    <w:rsid w:val="00D16B98"/>
    <w:rsid w:val="00D42CF8"/>
    <w:rsid w:val="00D81BB6"/>
    <w:rsid w:val="00DA13C2"/>
    <w:rsid w:val="00DD5CA4"/>
    <w:rsid w:val="00DF2CE7"/>
    <w:rsid w:val="00DF40D6"/>
    <w:rsid w:val="00E56451"/>
    <w:rsid w:val="00EE37C8"/>
    <w:rsid w:val="00EF6805"/>
    <w:rsid w:val="00F202FB"/>
    <w:rsid w:val="00F32596"/>
    <w:rsid w:val="00F42DF0"/>
    <w:rsid w:val="00F758E2"/>
    <w:rsid w:val="00F852D2"/>
    <w:rsid w:val="00FF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837D3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837D3"/>
    <w:rPr>
      <w:rFonts w:ascii="Times New Roman" w:hAnsi="Times New Roman" w:cs="Times New Roman"/>
      <w:sz w:val="24"/>
      <w:szCs w:val="24"/>
      <w:lang w:eastAsia="ar-SA" w:bidi="ar-SA"/>
    </w:rPr>
  </w:style>
  <w:style w:type="character" w:styleId="a3">
    <w:name w:val="Strong"/>
    <w:basedOn w:val="a0"/>
    <w:uiPriority w:val="22"/>
    <w:qFormat/>
    <w:rsid w:val="003B1AEC"/>
    <w:rPr>
      <w:rFonts w:cs="Times New Roman"/>
      <w:b/>
      <w:bCs/>
    </w:rPr>
  </w:style>
  <w:style w:type="paragraph" w:styleId="a4">
    <w:name w:val="Normal (Web)"/>
    <w:basedOn w:val="a"/>
    <w:uiPriority w:val="99"/>
    <w:rsid w:val="003B1AEC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customStyle="1" w:styleId="11">
    <w:name w:val="Обычный + 11 пт"/>
    <w:basedOn w:val="a"/>
    <w:rsid w:val="004B1508"/>
    <w:pPr>
      <w:widowControl w:val="0"/>
      <w:spacing w:after="0"/>
    </w:pPr>
    <w:rPr>
      <w:rFonts w:eastAsia="Lucida Sans Unicode" w:cs="Tahoma"/>
      <w:kern w:val="1"/>
      <w:lang w:eastAsia="en-US"/>
    </w:rPr>
  </w:style>
  <w:style w:type="paragraph" w:styleId="a5">
    <w:name w:val="List Paragraph"/>
    <w:basedOn w:val="a"/>
    <w:uiPriority w:val="34"/>
    <w:qFormat/>
    <w:rsid w:val="004B1508"/>
    <w:pPr>
      <w:widowControl w:val="0"/>
      <w:spacing w:after="0"/>
      <w:ind w:left="720"/>
      <w:contextualSpacing/>
      <w:jc w:val="left"/>
    </w:pPr>
    <w:rPr>
      <w:rFonts w:eastAsia="Lucida Sans Unicode"/>
      <w:kern w:val="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/>
      <w:jc w:val="both"/>
    </w:pPr>
    <w:rPr>
      <w:rFonts w:ascii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837D3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837D3"/>
    <w:rPr>
      <w:rFonts w:ascii="Times New Roman" w:hAnsi="Times New Roman" w:cs="Times New Roman"/>
      <w:sz w:val="24"/>
      <w:szCs w:val="24"/>
      <w:lang w:eastAsia="ar-SA" w:bidi="ar-SA"/>
    </w:rPr>
  </w:style>
  <w:style w:type="character" w:styleId="a3">
    <w:name w:val="Strong"/>
    <w:basedOn w:val="a0"/>
    <w:uiPriority w:val="22"/>
    <w:qFormat/>
    <w:rsid w:val="003B1AEC"/>
    <w:rPr>
      <w:rFonts w:cs="Times New Roman"/>
      <w:b/>
      <w:bCs/>
    </w:rPr>
  </w:style>
  <w:style w:type="paragraph" w:styleId="a4">
    <w:name w:val="Normal (Web)"/>
    <w:basedOn w:val="a"/>
    <w:uiPriority w:val="99"/>
    <w:rsid w:val="003B1AEC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customStyle="1" w:styleId="11">
    <w:name w:val="Обычный + 11 пт"/>
    <w:basedOn w:val="a"/>
    <w:rsid w:val="004B1508"/>
    <w:pPr>
      <w:widowControl w:val="0"/>
      <w:spacing w:after="0"/>
    </w:pPr>
    <w:rPr>
      <w:rFonts w:eastAsia="Lucida Sans Unicode" w:cs="Tahoma"/>
      <w:kern w:val="1"/>
      <w:lang w:eastAsia="en-US"/>
    </w:rPr>
  </w:style>
  <w:style w:type="paragraph" w:styleId="a5">
    <w:name w:val="List Paragraph"/>
    <w:basedOn w:val="a"/>
    <w:uiPriority w:val="34"/>
    <w:qFormat/>
    <w:rsid w:val="004B1508"/>
    <w:pPr>
      <w:widowControl w:val="0"/>
      <w:spacing w:after="0"/>
      <w:ind w:left="720"/>
      <w:contextualSpacing/>
      <w:jc w:val="left"/>
    </w:pPr>
    <w:rPr>
      <w:rFonts w:eastAsia="Lucida Sans Unicode"/>
      <w:kern w:val="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часть</vt:lpstr>
    </vt:vector>
  </TitlesOfParts>
  <Company/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часть</dc:title>
  <dc:creator>Стуклов Александр Владимирович</dc:creator>
  <cp:lastModifiedBy>Бойкова Татьяна Константиновна</cp:lastModifiedBy>
  <cp:revision>3</cp:revision>
  <cp:lastPrinted>2012-04-25T09:47:00Z</cp:lastPrinted>
  <dcterms:created xsi:type="dcterms:W3CDTF">2012-06-06T11:19:00Z</dcterms:created>
  <dcterms:modified xsi:type="dcterms:W3CDTF">2012-06-07T11:56:00Z</dcterms:modified>
</cp:coreProperties>
</file>