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D96" w:rsidRPr="00485085" w:rsidRDefault="00BD7D96" w:rsidP="00BD7D96">
      <w:pPr>
        <w:pStyle w:val="a3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BD7D96" w:rsidRPr="008A53C8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8A53C8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8A53C8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8A53C8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8A53C8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8A53C8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8A53C8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8A53C8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Предмет закупки:</w:t>
      </w: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Выполнение монтажных и пуско-наладочных работ систем автоматической пожарной сигнализации, оповещение людей о пожаре и управление эвакуацией обеспечивающей пожарную безопасность в действующих зданиях 144, 174, 235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2014</w:t>
      </w:r>
      <w:r w:rsidRPr="009D09D9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9D09D9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на выполнение монтажных, пуско-наладочных работ систем автоматической пожарной сигнализации, оповещение людей о пожаре и управление эвакуацией обеспечивающей пожарную безопасность в действующих зданиях</w:t>
      </w: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 xml:space="preserve">по объекту </w:t>
      </w:r>
      <w:r w:rsidRPr="009D09D9">
        <w:rPr>
          <w:rFonts w:ascii="Times New Roman" w:hAnsi="Times New Roman"/>
          <w:i/>
          <w:color w:val="000000"/>
          <w:szCs w:val="24"/>
          <w:lang w:eastAsia="ru-RU"/>
        </w:rPr>
        <w:t>(</w:t>
      </w:r>
      <w:r w:rsidRPr="009D09D9">
        <w:rPr>
          <w:rFonts w:ascii="Times New Roman" w:hAnsi="Times New Roman"/>
          <w:b/>
          <w:color w:val="000000"/>
          <w:szCs w:val="24"/>
          <w:lang w:eastAsia="ru-RU"/>
        </w:rPr>
        <w:t>Здание 144, 174, 235</w:t>
      </w:r>
      <w:r w:rsidRPr="009D09D9">
        <w:rPr>
          <w:rFonts w:ascii="Times New Roman" w:hAnsi="Times New Roman"/>
          <w:color w:val="000000"/>
          <w:szCs w:val="24"/>
          <w:lang w:eastAsia="ru-RU"/>
        </w:rPr>
        <w:t>)</w:t>
      </w: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2. ОБЩИЕ ПОЛОЖЕНИЯ, ОСНОВАНИЕ.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3. ТРЕБОВАНИЯ К ВЫПОЛНЯЕМЫМ РАБОТАМ.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bCs/>
          <w:color w:val="000000"/>
          <w:szCs w:val="24"/>
          <w:lang w:eastAsia="ru-RU"/>
        </w:rPr>
        <w:t>Подраздел 3.1 Цель проведения работ</w:t>
      </w:r>
      <w:r w:rsidRPr="009D09D9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Подраздел 3.2 Объем выполняемых работ</w:t>
      </w:r>
      <w:r w:rsidRPr="009D09D9">
        <w:rPr>
          <w:rFonts w:ascii="Times New Roman" w:hAnsi="Times New Roman"/>
          <w:bCs/>
          <w:color w:val="000000"/>
          <w:szCs w:val="24"/>
          <w:lang w:eastAsia="ru-RU"/>
        </w:rPr>
        <w:t>.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4</w:t>
      </w:r>
      <w:r w:rsidRPr="009D09D9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5. МЕСТО ВЫПОЛНЯЕМЫХ РАБОТ.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7. СРОК ВЫПОЛНЕНИЯ РАБОТ.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 ВЫПОЛНЯЕМЫХ РАБОТ.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9. ТРЕБОВАНИЯ К ОСОБЫМ УСЛОВИЯМ РАБОТ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10. ТРЕБОВАНИЯ К СРОКУ И (ИЛИ) ОБЪЕМУ ПРЕДОСТАВЛЕНИЯ ГАРАНТИЙ.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11. ТРЕБОВАНИЯ К БЕЗОПАСНОСТИ ВЫПОЛНЯЕМЫХ РАБОТ.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12. ТРЕБОВАНИЯ К РЕЗУЛЬТАТАМ РАБОТ И ПОРЯДКУ ПРИЕМКИ.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13. ТРЕБОВАНИЕ К ФОРМЕ ПРЕДСТАВЛЯЕМОЙ ИНФОРМАЦИИ.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14. ТРЕБОВАНИЯ К ТЕХНИЧЕСКОМУ ОБУЧЕНИЮ ПЕРСОНАЛА ЗАКАЗЧИКА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15. ПЕРЕЧЕНЬ ПРИНЯТЫХ СОКРАЩЕНИЙ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16. ПЕРЕЧЕНЬ ПРИЛОЖЕНИЙ</w:t>
      </w: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9D09D9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Выполнение монтажных и пуско-наладочных работ систем автоматической пожарной сигнализации, оповещение людей о пожаре и управление эвакуацией обеспечивающей пожарную безопасность в действующих зданиях 144, 174, 235 ФГУП «ГНЦ РФ-ФЭИ»</w:t>
            </w:r>
          </w:p>
        </w:tc>
      </w:tr>
    </w:tbl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2. ОБЩИЕ ПОЛОЖЕНИЯ, ОСНОВАНИЕ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9D09D9">
              <w:rPr>
                <w:rFonts w:ascii="Times New Roman" w:hAnsi="Times New Roman"/>
                <w:color w:val="000000"/>
                <w:szCs w:val="24"/>
                <w:highlight w:val="yellow"/>
                <w:lang w:eastAsia="ru-RU"/>
              </w:rPr>
              <w:t xml:space="preserve"> </w:t>
            </w: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строительства и инженерных систем</w:t>
            </w:r>
          </w:p>
        </w:tc>
      </w:tr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Объект расположен на территории промышленной площадке №2 (ПП-2). Территория ПП-2 ограничена периметром. Доступ на  территорию ПП-2 осуществляется через </w:t>
            </w:r>
            <w:proofErr w:type="gramStart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совмещённое</w:t>
            </w:r>
            <w:proofErr w:type="gramEnd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пешеходное и автомобильное КПП. К данным зданиям ведет дорога с твердым покрытием.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Техническое задание составлено на основании проектов: Ю.4878.000, Ю.4893.000, Ю.4840.000</w:t>
            </w:r>
          </w:p>
        </w:tc>
      </w:tr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Разработка ППР не требуется.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en-US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Пусконаладочные работы выполняются в объеме, предусмотренном </w:t>
            </w:r>
            <w:r w:rsidRPr="009D09D9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Программой пусконаладочных работ</w:t>
            </w: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, согласованной с «Заказчиком» </w:t>
            </w:r>
          </w:p>
        </w:tc>
      </w:tr>
    </w:tbl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3. ТРЕБОВАНИЯ К ВЫПОЛНЯЕМЫМ РАБОТАМ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73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Цель проведения работ</w:t>
            </w:r>
          </w:p>
        </w:tc>
      </w:tr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Цель выполняемых работ: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Модернизация систем автоматической пожарной сигнализации, оповещение людей о пожаре и управление эвакуацией, обеспечивающей пожарную безопасность в действующих зданиях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-демонтаж существующих систем АПС и проведение косметического ремонта по заделке монтажных проходок и отверстий в перегородках, стенах и перекрытиях, оставшихся после демонтажа проводок и приборов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- монтаж и проведение пусконаладочных работ систем автоматической пожарной сигнализации оповещение людей о пожаре и управление эвакуацией, обеспечивающей пожарную безопасность в действующих зданиях.</w:t>
            </w:r>
          </w:p>
          <w:p w:rsidR="00BD7D96" w:rsidRPr="009D09D9" w:rsidRDefault="00BD7D96" w:rsidP="008A7282">
            <w:pPr>
              <w:suppressAutoHyphens w:val="0"/>
              <w:spacing w:line="240" w:lineRule="exact"/>
              <w:jc w:val="both"/>
              <w:rPr>
                <w:rFonts w:ascii="Times New Roman" w:hAnsi="Times New Roman"/>
                <w:b/>
                <w:bCs/>
                <w:i/>
                <w:color w:val="000000"/>
                <w:szCs w:val="24"/>
                <w:lang w:eastAsia="ru-RU"/>
              </w:rPr>
            </w:pPr>
          </w:p>
        </w:tc>
      </w:tr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3.2 Объем выполняемых работ</w:t>
            </w:r>
          </w:p>
        </w:tc>
      </w:tr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015" w:type="dxa"/>
              <w:tblInd w:w="93" w:type="dxa"/>
              <w:tblLayout w:type="fixed"/>
              <w:tblLook w:val="0000" w:firstRow="0" w:lastRow="0" w:firstColumn="0" w:lastColumn="0" w:noHBand="0" w:noVBand="0"/>
            </w:tblPr>
            <w:tblGrid>
              <w:gridCol w:w="700"/>
              <w:gridCol w:w="5435"/>
              <w:gridCol w:w="1292"/>
              <w:gridCol w:w="1588"/>
            </w:tblGrid>
            <w:tr w:rsidR="00BD7D96" w:rsidRPr="009D09D9" w:rsidTr="008A7282">
              <w:trPr>
                <w:trHeight w:val="570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54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Наименование работ и затрат</w:t>
                  </w:r>
                </w:p>
              </w:tc>
              <w:tc>
                <w:tcPr>
                  <w:tcW w:w="12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5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Количество</w:t>
                  </w: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7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Здание 144 Монтаж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28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Кабель-канал (короб) 15х10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400</w:t>
                  </w:r>
                </w:p>
              </w:tc>
            </w:tr>
            <w:tr w:rsidR="00BD7D96" w:rsidRPr="009D09D9" w:rsidTr="008A7282">
              <w:trPr>
                <w:trHeight w:val="30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Кабель-канал (короб)  40х25 мм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90</w:t>
                  </w:r>
                </w:p>
              </w:tc>
            </w:tr>
            <w:tr w:rsidR="00BD7D96" w:rsidRPr="009D09D9" w:rsidTr="008A7282">
              <w:trPr>
                <w:trHeight w:val="585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Прибор приемно-контрольный охранной сигнализации, тип Сигнал-20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Количество радиальных неадресных шлейфов сигнализации (ШС) – 20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Макс. сопротивление проводов ШС без учета оконечного сопротивления – не более 1 кОм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Световая индик5ация: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 индикатора состояние выходов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 индикатор отображения режимов прибора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Встроенный звуковой сигнализатор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Датчик вскрытия корпуса – микропереключатель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Интервейс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9D09D9">
                    <w:rPr>
                      <w:rFonts w:ascii="Times New Roman" w:hAnsi="Times New Roman"/>
                      <w:szCs w:val="24"/>
                      <w:lang w:val="en-US" w:eastAsia="ru-RU"/>
                    </w:rPr>
                    <w:t>RS</w:t>
                  </w: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-485, протокол Орион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Питание прибора – от внешнего источника постоянного тока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Напряжения питания – 10,2 -28,0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постоянного тока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Степень защиты корпуса – </w:t>
                  </w:r>
                  <w:r w:rsidRPr="009D09D9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IP</w:t>
                  </w: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D7D96" w:rsidRPr="009D09D9" w:rsidTr="008A7282">
              <w:trPr>
                <w:trHeight w:val="27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4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пожарный ручной ИПР-3СУ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Напряжение питания 9-28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Потребляемый ток не более 100 мкА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</w:tr>
            <w:tr w:rsidR="00BD7D96" w:rsidRPr="009D09D9" w:rsidTr="008A7282">
              <w:trPr>
                <w:trHeight w:val="327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пожарный дымовой ИП 212-3СУ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Питание 9-28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, напряжение 110 мкА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62</w:t>
                  </w:r>
                </w:p>
              </w:tc>
            </w:tr>
            <w:tr w:rsidR="00BD7D96" w:rsidRPr="009D09D9" w:rsidTr="008A7282">
              <w:trPr>
                <w:trHeight w:val="362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Исполнительный релейный блок " С 2000-СП1 "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Количество выходов – 4 релейных с переключаемыми контактами, напряжение питания 12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, 24 В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D7D96" w:rsidRPr="009D09D9" w:rsidTr="008A7282">
              <w:trPr>
                <w:trHeight w:val="345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Повторитель интерфейса, " С 2000-ПИ "       </w:t>
                  </w:r>
                </w:p>
                <w:tbl>
                  <w:tblPr>
                    <w:tblW w:w="5000" w:type="pct"/>
                    <w:tblCellSpacing w:w="0" w:type="dxa"/>
                    <w:tblBorders>
                      <w:top w:val="outset" w:sz="6" w:space="0" w:color="000000"/>
                      <w:left w:val="outset" w:sz="6" w:space="0" w:color="000000"/>
                      <w:bottom w:val="outset" w:sz="6" w:space="0" w:color="000000"/>
                      <w:right w:val="outset" w:sz="6" w:space="0" w:color="000000"/>
                    </w:tblBorders>
                    <w:tblLayout w:type="fixed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66"/>
                    <w:gridCol w:w="1237"/>
                  </w:tblGrid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396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питание от ПК</w:t>
                        </w:r>
                      </w:p>
                    </w:tc>
                    <w:tc>
                      <w:tcPr>
                        <w:tcW w:w="1237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5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396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питание от внешнего источника</w:t>
                        </w:r>
                      </w:p>
                    </w:tc>
                    <w:tc>
                      <w:tcPr>
                        <w:tcW w:w="1237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10-28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396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ток потребления от ПК</w:t>
                        </w:r>
                      </w:p>
                    </w:tc>
                    <w:tc>
                      <w:tcPr>
                        <w:tcW w:w="1237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до 160 мА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396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ток потребления от источника +12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  <w:tc>
                      <w:tcPr>
                        <w:tcW w:w="1237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до 120 мА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396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ток потребления от источника +24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  <w:tc>
                      <w:tcPr>
                        <w:tcW w:w="1237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до 60 мА</w:t>
                        </w:r>
                      </w:p>
                    </w:tc>
                  </w:tr>
                </w:tbl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Источник бесперебойного питания СКАТ-1200А, Напряжение питающей сети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187-242, </w:t>
                  </w:r>
                </w:p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54"/>
                    <w:gridCol w:w="1260"/>
                  </w:tblGrid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Номинальный ток нагрузки, А</w:t>
                        </w:r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1,0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А</w:t>
                        </w:r>
                        <w:proofErr w:type="gramEnd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Ток нагрузки с заряженной АКБ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,А</w:t>
                        </w:r>
                        <w:proofErr w:type="gramEnd"/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1,0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 xml:space="preserve">Ток нагрузки в режиме </w:t>
                        </w:r>
                        <w:proofErr w:type="spellStart"/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Резерв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,А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1,0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Двойная амплитуда пульсации, мВ</w:t>
                        </w:r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30</w:t>
                        </w:r>
                      </w:p>
                    </w:tc>
                  </w:tr>
                </w:tbl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D7D96" w:rsidRPr="009D09D9" w:rsidTr="008A7282">
              <w:trPr>
                <w:trHeight w:val="337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Батарея аккумуляторная АКБ-12 12В/12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А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/ч  </w:t>
                  </w:r>
                </w:p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54"/>
                    <w:gridCol w:w="1260"/>
                  </w:tblGrid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Емкость</w:t>
                        </w:r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12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А</w:t>
                        </w:r>
                        <w:proofErr w:type="gramEnd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/ч 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Напряжение</w:t>
                        </w:r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12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</w:tbl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D7D96" w:rsidRPr="009D09D9" w:rsidTr="008A7282">
              <w:trPr>
                <w:trHeight w:val="361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Защитно-коммутационное устройство, ЗКУ-8     </w:t>
                  </w:r>
                </w:p>
                <w:tbl>
                  <w:tblPr>
                    <w:tblW w:w="0" w:type="auto"/>
                    <w:tblCellSpacing w:w="0" w:type="dxa"/>
                    <w:tblBorders>
                      <w:top w:val="outset" w:sz="6" w:space="0" w:color="C0C0C0"/>
                      <w:left w:val="outset" w:sz="6" w:space="0" w:color="C0C0C0"/>
                      <w:bottom w:val="outset" w:sz="6" w:space="0" w:color="C0C0C0"/>
                      <w:right w:val="outset" w:sz="6" w:space="0" w:color="C0C0C0"/>
                    </w:tblBorders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250"/>
                    <w:gridCol w:w="953"/>
                  </w:tblGrid>
                  <w:tr w:rsidR="00BD7D96" w:rsidRPr="009D09D9" w:rsidTr="008A7282">
                    <w:trPr>
                      <w:trHeight w:val="342"/>
                      <w:tblCellSpacing w:w="0" w:type="dxa"/>
                    </w:trPr>
                    <w:tc>
                      <w:tcPr>
                        <w:tcW w:w="4250" w:type="dxa"/>
                        <w:tcBorders>
                          <w:top w:val="outset" w:sz="6" w:space="0" w:color="C0C0C0"/>
                          <w:left w:val="outset" w:sz="6" w:space="0" w:color="C0C0C0"/>
                          <w:bottom w:val="outset" w:sz="6" w:space="0" w:color="C0C0C0"/>
                          <w:right w:val="outset" w:sz="6" w:space="0" w:color="C0C0C0"/>
                        </w:tcBorders>
                        <w:shd w:val="clear" w:color="auto" w:fill="FFFFFF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spacing w:before="100" w:beforeAutospacing="1" w:after="100" w:afterAutospacing="1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Входное напряжение, 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В</w:t>
                        </w:r>
                        <w:proofErr w:type="gramEnd"/>
                      </w:p>
                    </w:tc>
                    <w:tc>
                      <w:tcPr>
                        <w:tcW w:w="953" w:type="dxa"/>
                        <w:tcBorders>
                          <w:top w:val="outset" w:sz="6" w:space="0" w:color="C0C0C0"/>
                          <w:left w:val="outset" w:sz="6" w:space="0" w:color="C0C0C0"/>
                          <w:bottom w:val="outset" w:sz="6" w:space="0" w:color="C0C0C0"/>
                          <w:right w:val="outset" w:sz="6" w:space="0" w:color="C0C0C0"/>
                        </w:tcBorders>
                        <w:shd w:val="clear" w:color="auto" w:fill="FFFFFF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spacing w:before="100" w:beforeAutospacing="1" w:after="100" w:afterAutospacing="1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9…28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250" w:type="dxa"/>
                        <w:tcBorders>
                          <w:top w:val="outset" w:sz="6" w:space="0" w:color="C0C0C0"/>
                          <w:left w:val="outset" w:sz="6" w:space="0" w:color="C0C0C0"/>
                          <w:bottom w:val="outset" w:sz="6" w:space="0" w:color="C0C0C0"/>
                          <w:right w:val="outset" w:sz="6" w:space="0" w:color="C0C0C0"/>
                        </w:tcBorders>
                        <w:shd w:val="clear" w:color="auto" w:fill="FFFFFF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spacing w:before="100" w:beforeAutospacing="1" w:after="100" w:afterAutospacing="1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Потребляемый ток, мА, не более</w:t>
                        </w:r>
                      </w:p>
                    </w:tc>
                    <w:tc>
                      <w:tcPr>
                        <w:tcW w:w="953" w:type="dxa"/>
                        <w:tcBorders>
                          <w:top w:val="outset" w:sz="6" w:space="0" w:color="C0C0C0"/>
                          <w:left w:val="outset" w:sz="6" w:space="0" w:color="C0C0C0"/>
                          <w:bottom w:val="outset" w:sz="6" w:space="0" w:color="C0C0C0"/>
                          <w:right w:val="outset" w:sz="6" w:space="0" w:color="C0C0C0"/>
                        </w:tcBorders>
                        <w:shd w:val="clear" w:color="auto" w:fill="FFFFFF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spacing w:before="100" w:beforeAutospacing="1" w:after="100" w:afterAutospacing="1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40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250" w:type="dxa"/>
                        <w:tcBorders>
                          <w:top w:val="outset" w:sz="6" w:space="0" w:color="C0C0C0"/>
                          <w:left w:val="outset" w:sz="6" w:space="0" w:color="C0C0C0"/>
                          <w:bottom w:val="outset" w:sz="6" w:space="0" w:color="C0C0C0"/>
                          <w:right w:val="outset" w:sz="6" w:space="0" w:color="C0C0C0"/>
                        </w:tcBorders>
                        <w:shd w:val="clear" w:color="auto" w:fill="FFFFFF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spacing w:before="100" w:beforeAutospacing="1" w:after="100" w:afterAutospacing="1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Число выходных каналов, шт.</w:t>
                        </w:r>
                      </w:p>
                    </w:tc>
                    <w:tc>
                      <w:tcPr>
                        <w:tcW w:w="953" w:type="dxa"/>
                        <w:tcBorders>
                          <w:top w:val="outset" w:sz="6" w:space="0" w:color="C0C0C0"/>
                          <w:left w:val="outset" w:sz="6" w:space="0" w:color="C0C0C0"/>
                          <w:bottom w:val="outset" w:sz="6" w:space="0" w:color="C0C0C0"/>
                          <w:right w:val="outset" w:sz="6" w:space="0" w:color="C0C0C0"/>
                        </w:tcBorders>
                        <w:shd w:val="clear" w:color="auto" w:fill="FFFFFF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spacing w:before="100" w:beforeAutospacing="1" w:after="100" w:afterAutospacing="1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8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250" w:type="dxa"/>
                        <w:tcBorders>
                          <w:top w:val="outset" w:sz="6" w:space="0" w:color="C0C0C0"/>
                          <w:left w:val="outset" w:sz="6" w:space="0" w:color="C0C0C0"/>
                          <w:bottom w:val="outset" w:sz="6" w:space="0" w:color="C0C0C0"/>
                          <w:right w:val="outset" w:sz="6" w:space="0" w:color="C0C0C0"/>
                        </w:tcBorders>
                        <w:shd w:val="clear" w:color="auto" w:fill="FFFFFF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spacing w:before="100" w:beforeAutospacing="1" w:after="100" w:afterAutospacing="1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Ток  каждого канала, А, не более</w:t>
                        </w:r>
                      </w:p>
                    </w:tc>
                    <w:tc>
                      <w:tcPr>
                        <w:tcW w:w="953" w:type="dxa"/>
                        <w:tcBorders>
                          <w:top w:val="outset" w:sz="6" w:space="0" w:color="C0C0C0"/>
                          <w:left w:val="outset" w:sz="6" w:space="0" w:color="C0C0C0"/>
                          <w:bottom w:val="outset" w:sz="6" w:space="0" w:color="C0C0C0"/>
                          <w:right w:val="outset" w:sz="6" w:space="0" w:color="C0C0C0"/>
                        </w:tcBorders>
                        <w:shd w:val="clear" w:color="auto" w:fill="FFFFFF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spacing w:before="100" w:beforeAutospacing="1" w:after="100" w:afterAutospacing="1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0,5</w:t>
                        </w:r>
                      </w:p>
                    </w:tc>
                  </w:tr>
                </w:tbl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Резисторы С2-33Н-0,25-1,5кОм+-1%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67</w:t>
                  </w: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Щит с монтажной панелью размером 800*650*250 мм, ЩМП-4.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Коробка телефонная распределительная марки КРТН-10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сигнализации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КПСВВнг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2х2х0,5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м</w:t>
                    </w:r>
                  </w:smartTag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0,658</w:t>
                  </w:r>
                </w:p>
              </w:tc>
            </w:tr>
            <w:tr w:rsidR="00BD7D96" w:rsidRPr="009D09D9" w:rsidTr="008A7282">
              <w:trPr>
                <w:trHeight w:val="27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17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 связи телефонный ТПВ 10х2х0,5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м</w:t>
                    </w:r>
                  </w:smartTag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0,02</w:t>
                  </w:r>
                </w:p>
              </w:tc>
            </w:tr>
            <w:tr w:rsidR="00BD7D96" w:rsidRPr="009D09D9" w:rsidTr="008A7282">
              <w:trPr>
                <w:trHeight w:val="1081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Трубы бесшовные холоднодеформированные из коррозионностойкой стали марки 12Х18Н10Т(8443) наружным диаметром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40 мм</w:t>
                    </w:r>
                  </w:smartTag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толщиной стенки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2,0 мм</w:t>
                    </w:r>
                  </w:smartTag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 м</w:t>
                    </w:r>
                  </w:smartTag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0,55</w:t>
                  </w:r>
                </w:p>
              </w:tc>
            </w:tr>
            <w:tr w:rsidR="00BD7D96" w:rsidRPr="009D09D9" w:rsidTr="008A7282">
              <w:trPr>
                <w:trHeight w:val="855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Трубы напорные из полиэтилена низкого давления среднего типа, наружным диаметром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40 мм</w:t>
                    </w:r>
                  </w:smartTag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 м</w:t>
                    </w:r>
                  </w:smartTag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Блок речевого оповещения Соната 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-М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", " Соната-У "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Коробка соединительная КС-4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</w:tr>
            <w:tr w:rsidR="00BD7D96" w:rsidRPr="009D09D9" w:rsidTr="008A7282">
              <w:trPr>
                <w:trHeight w:val="374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Оповещатель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световой с надписью " Выход "      </w:t>
                  </w:r>
                </w:p>
                <w:tbl>
                  <w:tblPr>
                    <w:tblW w:w="4995" w:type="pct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134"/>
                    <w:gridCol w:w="1080"/>
                  </w:tblGrid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21" w:type="pct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Номинальное напряжение электропитания постоянного тока, 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В</w:t>
                        </w:r>
                        <w:proofErr w:type="gramEnd"/>
                      </w:p>
                    </w:tc>
                    <w:tc>
                      <w:tcPr>
                        <w:tcW w:w="993" w:type="pct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24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21" w:type="pct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Допустимый диапазон изменения напряжения питания, 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В</w:t>
                        </w:r>
                        <w:proofErr w:type="gramEnd"/>
                      </w:p>
                    </w:tc>
                    <w:tc>
                      <w:tcPr>
                        <w:tcW w:w="993" w:type="pct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10…40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21" w:type="pct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Ток, потребляемый </w:t>
                        </w:r>
                        <w:proofErr w:type="spell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оповещателем</w:t>
                        </w:r>
                        <w:proofErr w:type="spellEnd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, мА, не более</w:t>
                        </w:r>
                      </w:p>
                    </w:tc>
                    <w:tc>
                      <w:tcPr>
                        <w:tcW w:w="993" w:type="pct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20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21" w:type="pct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Степень защиты</w:t>
                        </w:r>
                      </w:p>
                    </w:tc>
                    <w:tc>
                      <w:tcPr>
                        <w:tcW w:w="993" w:type="pct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IP54</w:t>
                        </w:r>
                      </w:p>
                    </w:tc>
                  </w:tr>
                </w:tbl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Коробка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ответвительная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 кабельными вводами 80*40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</w:tr>
            <w:tr w:rsidR="00BD7D96" w:rsidRPr="009D09D9" w:rsidTr="008A7282">
              <w:trPr>
                <w:trHeight w:val="855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Трубы напорные из полиэтилена низкого давления тяжелого типа, наружным диаметром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20 мм</w:t>
                    </w:r>
                  </w:smartTag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 м</w:t>
                    </w:r>
                  </w:smartTag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21</w:t>
                  </w:r>
                </w:p>
              </w:tc>
            </w:tr>
            <w:tr w:rsidR="00BD7D96" w:rsidRPr="009D09D9" w:rsidTr="008A7282">
              <w:trPr>
                <w:trHeight w:val="60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 для систем сигнализации и управления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,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КПСВВнг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1*2*1,5 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 м</w:t>
                    </w:r>
                  </w:smartTag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BD7D96" w:rsidRPr="009D09D9" w:rsidTr="008A7282">
              <w:trPr>
                <w:trHeight w:val="54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для систем сигнализации и управления,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КПСВЭВнг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2*2*1,5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 м</w:t>
                    </w:r>
                  </w:smartTag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110</w:t>
                  </w:r>
                </w:p>
              </w:tc>
            </w:tr>
            <w:tr w:rsidR="00BD7D96" w:rsidRPr="009D09D9" w:rsidTr="008A7282">
              <w:trPr>
                <w:trHeight w:val="881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ПС 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автоматический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25</w:t>
                  </w:r>
                </w:p>
              </w:tc>
            </w:tr>
            <w:tr w:rsidR="00BD7D96" w:rsidRPr="009D09D9" w:rsidTr="008A7282">
              <w:trPr>
                <w:trHeight w:val="718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 двух-четырехжильный сечением жилы до 16 мм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 креплением накладными скобами, полосками с установкой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ответвительных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коробок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 м</w:t>
                    </w:r>
                  </w:smartTag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D7D96" w:rsidRPr="009D09D9" w:rsidTr="008A7282">
              <w:trPr>
                <w:trHeight w:val="33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Коробка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ответвительная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на стене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  <w:tr w:rsidR="00BD7D96" w:rsidRPr="009D09D9" w:rsidTr="008A7282">
              <w:trPr>
                <w:trHeight w:val="810"/>
              </w:trPr>
              <w:tc>
                <w:tcPr>
                  <w:tcW w:w="7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Автоматизированная система управления I категории технической сложности с количеством каналов (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Кобщ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) 13</w:t>
                  </w:r>
                </w:p>
              </w:tc>
              <w:tc>
                <w:tcPr>
                  <w:tcW w:w="12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</w:tc>
              <w:tc>
                <w:tcPr>
                  <w:tcW w:w="15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</w:tr>
          </w:tbl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 xml:space="preserve">                                                                    Здание 174</w:t>
            </w:r>
          </w:p>
          <w:tbl>
            <w:tblPr>
              <w:tblW w:w="9960" w:type="dxa"/>
              <w:tblInd w:w="93" w:type="dxa"/>
              <w:tblLayout w:type="fixed"/>
              <w:tblLook w:val="0000" w:firstRow="0" w:lastRow="0" w:firstColumn="0" w:lastColumn="0" w:noHBand="0" w:noVBand="0"/>
            </w:tblPr>
            <w:tblGrid>
              <w:gridCol w:w="456"/>
              <w:gridCol w:w="6090"/>
              <w:gridCol w:w="1029"/>
              <w:gridCol w:w="1440"/>
              <w:gridCol w:w="945"/>
            </w:tblGrid>
            <w:tr w:rsidR="00BD7D96" w:rsidRPr="009D09D9" w:rsidTr="008A7282">
              <w:trPr>
                <w:trHeight w:val="330"/>
              </w:trPr>
              <w:tc>
                <w:tcPr>
                  <w:tcW w:w="996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 Строительные работы.</w:t>
                  </w:r>
                </w:p>
              </w:tc>
            </w:tr>
            <w:tr w:rsidR="00BD7D96" w:rsidRPr="009D09D9" w:rsidTr="008A7282">
              <w:trPr>
                <w:trHeight w:val="369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Разборка покрытий и оснований асфальтобетонных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 м3</w:t>
                    </w:r>
                  </w:smartTag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0,005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69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Разработка грунта вручную в траншеях глубиной до </w:t>
                  </w:r>
                  <w:smartTag w:uri="urn:schemas-microsoft-com:office:smarttags" w:element="metricconverter">
                    <w:smartTagPr>
                      <w:attr w:name="ProductID" w:val="2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 м</w:t>
                    </w:r>
                  </w:smartTag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без креплений с откосами, группа грунтов 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 м3</w:t>
                    </w:r>
                  </w:smartTag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0,045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5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Проводник заземляющий скрыто в земле из стали полосовой сечением 100 мм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 м</w:t>
                    </w:r>
                  </w:smartTag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Засыпка вручную траншей, пазух котлованов и ям, группа грунтов 1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 м3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 м3</w:t>
                    </w:r>
                  </w:smartTag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0,03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Засыпка траншеи  песком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 м3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 м3</w:t>
                    </w:r>
                  </w:smartTag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0,15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741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8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Устройство асфальтобетонных покрытий дорожек и 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тротуаров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однослойных из литой мелкозернистой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асфальто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-бетонной смеси толщиной </w:t>
                  </w:r>
                  <w:smartTag w:uri="urn:schemas-microsoft-com:office:smarttags" w:element="metricconverter">
                    <w:smartTagPr>
                      <w:attr w:name="ProductID" w:val="3 с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3 см</w:t>
                    </w:r>
                  </w:smartTag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 м</w:t>
                    </w:r>
                    <w:proofErr w:type="gramStart"/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30"/>
              </w:trPr>
              <w:tc>
                <w:tcPr>
                  <w:tcW w:w="996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Электромонтажные работы</w:t>
                  </w: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Бокс навесной IP54.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9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Выключатель-разъединитель ВМ63Р-140 УХЛЗ 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41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Выключатель автоматический ВМ63-1XL 16 УХЛЗ 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59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Щит автоматического переключения, ЩАП-12, IP54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;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 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63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Щиты распределительные навесные ЩРН-9, размер корпуса 220х300х125 мм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1154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дым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газовыделением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марки ВВГнг-LS, с числом жил - 2 и сечением 10 мм2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м</w:t>
                    </w:r>
                  </w:smartTag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0,005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1207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дым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газовыделением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марки ВВГнг-LS, с числом жил - 3 и сечением 1,5 мм2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м</w:t>
                    </w:r>
                  </w:smartTag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723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Провода силовые для электрических установок на напряжение до 450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 медной жилой марки ПВ2, сечением 2,5 мм2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м</w:t>
                    </w:r>
                  </w:smartTag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0,009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797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Провода силовые для электрических установок на напряжение до 450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 медной жилой марки ПВ2, сечением 10 мм2</w:t>
                  </w:r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м</w:t>
                    </w:r>
                  </w:smartTag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0,004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11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60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Трубы напорные из полиэтилена низкого давления среднего типа, наружным диаметром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20 мм</w:t>
                    </w:r>
                  </w:smartTag>
                </w:p>
              </w:tc>
              <w:tc>
                <w:tcPr>
                  <w:tcW w:w="1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 м</w:t>
                    </w:r>
                  </w:smartTag>
                </w:p>
              </w:tc>
              <w:tc>
                <w:tcPr>
                  <w:tcW w:w="1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4,5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tbl>
            <w:tblPr>
              <w:tblW w:w="9960" w:type="dxa"/>
              <w:tblInd w:w="93" w:type="dxa"/>
              <w:tblLayout w:type="fixed"/>
              <w:tblLook w:val="0000" w:firstRow="0" w:lastRow="0" w:firstColumn="0" w:lastColumn="0" w:noHBand="0" w:noVBand="0"/>
            </w:tblPr>
            <w:tblGrid>
              <w:gridCol w:w="456"/>
              <w:gridCol w:w="6083"/>
              <w:gridCol w:w="1036"/>
              <w:gridCol w:w="180"/>
              <w:gridCol w:w="1260"/>
              <w:gridCol w:w="945"/>
            </w:tblGrid>
            <w:tr w:rsidR="00BD7D96" w:rsidRPr="009D09D9" w:rsidTr="008A7282">
              <w:trPr>
                <w:trHeight w:val="330"/>
              </w:trPr>
              <w:tc>
                <w:tcPr>
                  <w:tcW w:w="996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 Монтажные работы </w:t>
                  </w:r>
                  <w:proofErr w:type="gramStart"/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(  </w:t>
                  </w:r>
                  <w:proofErr w:type="gramEnd"/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Пожарная сигнализация )</w:t>
                  </w: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Прибор приемно-контрольный охранной сигнализации, тип Сигнал-20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Количество радиальных неадресных шлейфов сигнализации (ШС) – 20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Макс. сопротивление проводов ШС без учета оконечного сопротивления – не более 1 кОм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Световая индик5ация: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 индикатора состояние выходов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 индикатор отображения режимов прибора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Встроенный звуковой сигнализатор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Датчик вскрытия корпуса – микропереключатель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Интервейс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– </w:t>
                  </w:r>
                  <w:r w:rsidRPr="009D09D9">
                    <w:rPr>
                      <w:rFonts w:ascii="Times New Roman" w:hAnsi="Times New Roman"/>
                      <w:szCs w:val="24"/>
                      <w:lang w:val="en-US" w:eastAsia="ru-RU"/>
                    </w:rPr>
                    <w:t>RS</w:t>
                  </w: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-485, протокол Орион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Питание прибора – от внешнего источника постоянного тока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Напряжения питания – 10,2 -28,0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постоянного тока</w:t>
                  </w:r>
                </w:p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Степень защиты корпуса – </w:t>
                  </w:r>
                  <w:r w:rsidRPr="009D09D9">
                    <w:rPr>
                      <w:rFonts w:ascii="Times New Roman" w:hAnsi="Times New Roman"/>
                      <w:szCs w:val="24"/>
                      <w:lang w:val="en-US" w:eastAsia="ru-RU"/>
                    </w:rPr>
                    <w:t>IP</w:t>
                  </w: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3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Повторитель интерфейса " С2000-ПИ "             </w:t>
                  </w:r>
                </w:p>
                <w:tbl>
                  <w:tblPr>
                    <w:tblW w:w="5000" w:type="pct"/>
                    <w:tblCellSpacing w:w="0" w:type="dxa"/>
                    <w:tblBorders>
                      <w:top w:val="outset" w:sz="6" w:space="0" w:color="000000"/>
                      <w:left w:val="outset" w:sz="6" w:space="0" w:color="000000"/>
                      <w:bottom w:val="outset" w:sz="6" w:space="0" w:color="000000"/>
                      <w:right w:val="outset" w:sz="6" w:space="0" w:color="000000"/>
                    </w:tblBorders>
                    <w:tblLayout w:type="fixed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460"/>
                    <w:gridCol w:w="1391"/>
                  </w:tblGrid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46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питание от ПК</w:t>
                        </w:r>
                      </w:p>
                    </w:tc>
                    <w:tc>
                      <w:tcPr>
                        <w:tcW w:w="1391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5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46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питание от внешнего источника</w:t>
                        </w:r>
                      </w:p>
                    </w:tc>
                    <w:tc>
                      <w:tcPr>
                        <w:tcW w:w="1391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10-28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46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lastRenderedPageBreak/>
                          <w:t>ток потребления от ПК</w:t>
                        </w:r>
                      </w:p>
                    </w:tc>
                    <w:tc>
                      <w:tcPr>
                        <w:tcW w:w="1391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до 160 мА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46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ток потребления от источника +12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  <w:tc>
                      <w:tcPr>
                        <w:tcW w:w="1391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до 120 мА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460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ток потребления от источника +24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  <w:tc>
                      <w:tcPr>
                        <w:tcW w:w="1391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до 60 мА</w:t>
                        </w:r>
                      </w:p>
                    </w:tc>
                  </w:tr>
                </w:tbl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3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Источник бесперебойного питания СКАТ-1200А,  </w:t>
                  </w:r>
                </w:p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54"/>
                    <w:gridCol w:w="1260"/>
                  </w:tblGrid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Номинальный ток нагрузки, А</w:t>
                        </w:r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1,0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А</w:t>
                        </w:r>
                        <w:proofErr w:type="gramEnd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Ток нагрузки с заряженной АКБ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,А</w:t>
                        </w:r>
                        <w:proofErr w:type="gramEnd"/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1,0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 xml:space="preserve">Ток нагрузки в режиме </w:t>
                        </w:r>
                        <w:proofErr w:type="spellStart"/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Резерв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,А</w:t>
                        </w:r>
                        <w:proofErr w:type="spellEnd"/>
                        <w:proofErr w:type="gramEnd"/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1,0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bCs/>
                            <w:szCs w:val="24"/>
                            <w:lang w:eastAsia="ru-RU"/>
                          </w:rPr>
                          <w:t>Двойная амплитуда пульсации, мВ</w:t>
                        </w:r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30</w:t>
                        </w:r>
                      </w:p>
                    </w:tc>
                  </w:tr>
                </w:tbl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12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Батарея аккумуляторная АКБ-12 12В/12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А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/ч        </w:t>
                  </w:r>
                </w:p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54"/>
                    <w:gridCol w:w="1260"/>
                  </w:tblGrid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Емкость</w:t>
                        </w:r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12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А</w:t>
                        </w:r>
                        <w:proofErr w:type="gramEnd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/ч 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15" w:type="dxa"/>
                    </w:trPr>
                    <w:tc>
                      <w:tcPr>
                        <w:tcW w:w="3909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Напряжение</w:t>
                        </w:r>
                      </w:p>
                    </w:tc>
                    <w:tc>
                      <w:tcPr>
                        <w:tcW w:w="1215" w:type="dxa"/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12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</w:tr>
                </w:tbl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77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Защитно-коммутационное устройство " ЗКУ-8 " 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7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пожарный ручной ИПР-3СУ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53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пожарный дымовой ИП 212-39 (АГАТ)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118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5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Устройство контроля шлейфа " УКШ-1 "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22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73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Устройство коммутационное " УК-ВК/03 " 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3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Коробка телефонная распределительная марки КРТП-10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;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КРТН-10.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Резисторы С2-33Н-0,25-1,3кОм +_1,5%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130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Щит размером 650*850*250 мм.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сигнализации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КПСВВнг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2*2*0,5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 к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 км</w:t>
                    </w:r>
                  </w:smartTag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0,03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741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Кабели связи с полиэтиленовой изоляцией, с алюмополиэтиленовым экраном, марки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ТППэп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диаметром жилы </w:t>
                  </w:r>
                  <w:smartTag w:uri="urn:schemas-microsoft-com:office:smarttags" w:element="metricconverter">
                    <w:smartTagPr>
                      <w:attr w:name="ProductID" w:val="0,5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0,5 мм</w:t>
                    </w:r>
                  </w:smartTag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, с числом пар - 10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м</w:t>
                    </w:r>
                  </w:smartTag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0,06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892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Кабели для адресных систем пожарной сигнализации с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однопроволочными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медными жилами, с изоляцией и оболочкой из ПВХ пластиката, марка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КПСВВнг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1х2х0,5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км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0,9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712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Трубы бесшовные холоднодеформированные из коррозионностойкой стали марки 12Х18Н10Т(8443) наружным диаметром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40 мм</w:t>
                    </w:r>
                  </w:smartTag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толщиной стенки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2,0 мм</w:t>
                    </w:r>
                  </w:smartTag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 м</w:t>
                    </w:r>
                  </w:smartTag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0,45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7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Трубы бесшовные холоднодеформированные из коррозионностойкой стали марки 12Х18Н10Т(8443) наружным диаметром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20 мм</w:t>
                    </w:r>
                  </w:smartTag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толщиной стенки </w:t>
                  </w:r>
                  <w:smartTag w:uri="urn:schemas-microsoft-com:office:smarttags" w:element="metricconverter">
                    <w:smartTagPr>
                      <w:attr w:name="ProductID" w:val="2,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2,0 мм</w:t>
                    </w:r>
                  </w:smartTag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 м</w:t>
                    </w:r>
                  </w:smartTag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0,8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Кабель-канал (короб) 15х10 мм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550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99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Кабель-канал (короб) 40х25 мм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60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30"/>
              </w:trPr>
              <w:tc>
                <w:tcPr>
                  <w:tcW w:w="996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Монтажные работы </w:t>
                  </w:r>
                  <w:proofErr w:type="gramStart"/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( </w:t>
                  </w:r>
                  <w:proofErr w:type="gramEnd"/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Оповещение о пожаре " ).</w:t>
                  </w: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Оповещатель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световой с надписью " ВЫХОД ", " КОП-25 "  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Оповещатель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звуковой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" ИВОЛГА " 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 для систем сигнализации и управления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,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КПСВВнг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1*2*1,5 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 метр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 метр</w:t>
                    </w:r>
                  </w:smartTag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69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Кабель-канал (короб) 15х10 мм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170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Коробка универсальная марки УК-П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30"/>
              </w:trPr>
              <w:tc>
                <w:tcPr>
                  <w:tcW w:w="996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                                                Демонтажные работы.</w:t>
                  </w: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Приборы ПС приемно-контрольные,  " Сигнал-3М-1 ".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79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ПС 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автоматический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868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 двух-четырехжильный сечением жилы до 16 мм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 креплением накладными скобами, полосками с установкой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ответвительных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коробок</w:t>
                  </w:r>
                </w:p>
              </w:tc>
              <w:tc>
                <w:tcPr>
                  <w:tcW w:w="103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 м</w:t>
                    </w:r>
                  </w:smartTag>
                </w:p>
              </w:tc>
              <w:tc>
                <w:tcPr>
                  <w:tcW w:w="144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30"/>
              </w:trPr>
              <w:tc>
                <w:tcPr>
                  <w:tcW w:w="9960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                                                   Пуско-наладочные работы.</w:t>
                  </w:r>
                </w:p>
              </w:tc>
            </w:tr>
            <w:tr w:rsidR="00BD7D96" w:rsidRPr="009D09D9" w:rsidTr="008A7282">
              <w:trPr>
                <w:trHeight w:val="74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0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Автоматизированная система управления I категории технической сложности с количеством каналов (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Кобщ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) 14</w:t>
                  </w:r>
                </w:p>
              </w:tc>
              <w:tc>
                <w:tcPr>
                  <w:tcW w:w="12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94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tbl>
            <w:tblPr>
              <w:tblW w:w="9830" w:type="dxa"/>
              <w:tblInd w:w="93" w:type="dxa"/>
              <w:tblLayout w:type="fixed"/>
              <w:tblLook w:val="0000" w:firstRow="0" w:lastRow="0" w:firstColumn="0" w:lastColumn="0" w:noHBand="0" w:noVBand="0"/>
            </w:tblPr>
            <w:tblGrid>
              <w:gridCol w:w="456"/>
              <w:gridCol w:w="52"/>
              <w:gridCol w:w="5927"/>
              <w:gridCol w:w="208"/>
              <w:gridCol w:w="1112"/>
              <w:gridCol w:w="180"/>
              <w:gridCol w:w="180"/>
              <w:gridCol w:w="900"/>
              <w:gridCol w:w="180"/>
              <w:gridCol w:w="180"/>
              <w:gridCol w:w="423"/>
              <w:gridCol w:w="32"/>
            </w:tblGrid>
            <w:tr w:rsidR="00BD7D96" w:rsidRPr="009D09D9" w:rsidTr="008A7282">
              <w:trPr>
                <w:gridAfter w:val="2"/>
                <w:wAfter w:w="455" w:type="dxa"/>
                <w:trHeight w:val="330"/>
              </w:trPr>
              <w:tc>
                <w:tcPr>
                  <w:tcW w:w="9375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</w:p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Здание 235</w:t>
                  </w:r>
                </w:p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Силовое электрооборудование</w:t>
                  </w:r>
                </w:p>
              </w:tc>
            </w:tr>
            <w:tr w:rsidR="00BD7D96" w:rsidRPr="009D09D9" w:rsidTr="008A7282">
              <w:trPr>
                <w:gridAfter w:val="2"/>
                <w:wAfter w:w="455" w:type="dxa"/>
                <w:trHeight w:val="330"/>
              </w:trPr>
              <w:tc>
                <w:tcPr>
                  <w:tcW w:w="937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                                                      Демонтажные работы</w:t>
                  </w:r>
                </w:p>
              </w:tc>
            </w:tr>
            <w:tr w:rsidR="00BD7D96" w:rsidRPr="009D09D9" w:rsidTr="008A7282">
              <w:trPr>
                <w:gridAfter w:val="1"/>
                <w:wAfter w:w="32" w:type="dxa"/>
                <w:trHeight w:val="817"/>
              </w:trPr>
              <w:tc>
                <w:tcPr>
                  <w:tcW w:w="5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(Демонтаж) Автомат одно-, двух-, трехполюсный, устанавливаемый на конструкции на стене или колонне, на ток до 25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А</w:t>
                  </w:r>
                  <w:proofErr w:type="gramEnd"/>
                </w:p>
              </w:tc>
              <w:tc>
                <w:tcPr>
                  <w:tcW w:w="13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26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2"/>
                <w:wAfter w:w="455" w:type="dxa"/>
                <w:trHeight w:val="330"/>
              </w:trPr>
              <w:tc>
                <w:tcPr>
                  <w:tcW w:w="937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 Монтажные работы</w:t>
                  </w:r>
                </w:p>
              </w:tc>
            </w:tr>
            <w:tr w:rsidR="00BD7D96" w:rsidRPr="009D09D9" w:rsidTr="008A7282">
              <w:trPr>
                <w:gridAfter w:val="1"/>
                <w:wAfter w:w="32" w:type="dxa"/>
                <w:trHeight w:val="365"/>
              </w:trPr>
              <w:tc>
                <w:tcPr>
                  <w:tcW w:w="5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Щиты распределительные  ЩРН-12,  IP54</w:t>
                  </w:r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1"/>
                <w:wAfter w:w="32" w:type="dxa"/>
                <w:trHeight w:val="285"/>
              </w:trPr>
              <w:tc>
                <w:tcPr>
                  <w:tcW w:w="5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Бокс навесной на 4 модуля</w:t>
                  </w:r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1"/>
                <w:wAfter w:w="32" w:type="dxa"/>
                <w:trHeight w:val="377"/>
              </w:trPr>
              <w:tc>
                <w:tcPr>
                  <w:tcW w:w="5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Выключатель-разъединитель ВМ63Р-140-УХЛ3</w:t>
                  </w:r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1"/>
                <w:wAfter w:w="32" w:type="dxa"/>
                <w:trHeight w:val="360"/>
              </w:trPr>
              <w:tc>
                <w:tcPr>
                  <w:tcW w:w="5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Выключатели автоматические АЕ2044-100-00 У3 I-63А</w:t>
                  </w:r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1"/>
                <w:wAfter w:w="32" w:type="dxa"/>
                <w:trHeight w:val="515"/>
              </w:trPr>
              <w:tc>
                <w:tcPr>
                  <w:tcW w:w="5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Трубы стальные сварные,  диаметр условного прохода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20 мм</w:t>
                    </w:r>
                  </w:smartTag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толщина стенки </w:t>
                  </w:r>
                  <w:smartTag w:uri="urn:schemas-microsoft-com:office:smarttags" w:element="metricconverter">
                    <w:smartTagPr>
                      <w:attr w:name="ProductID" w:val="2,5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2,5 мм</w:t>
                    </w:r>
                  </w:smartTag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1"/>
                <w:wAfter w:w="32" w:type="dxa"/>
                <w:trHeight w:val="1055"/>
              </w:trPr>
              <w:tc>
                <w:tcPr>
                  <w:tcW w:w="5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 силовой с медными жилами с поливинилхлоридной изоляцией и оболочкой, не распространяющий горение марки ВВГнг, с числом жил - 3 и сечением 1,5 мм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м</w:t>
                    </w:r>
                  </w:smartTag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0,012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1"/>
                <w:wAfter w:w="32" w:type="dxa"/>
                <w:trHeight w:val="1014"/>
              </w:trPr>
              <w:tc>
                <w:tcPr>
                  <w:tcW w:w="5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Кабель силовой с медными жилами с поливинилхлоридной изоляцией и оболочкой, не распространяющий горение марки ВВГнг, с числом жил - 2 и сечением 10 мм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м</w:t>
                    </w:r>
                  </w:smartTag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0,002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1"/>
                <w:wAfter w:w="32" w:type="dxa"/>
                <w:trHeight w:val="570"/>
              </w:trPr>
              <w:tc>
                <w:tcPr>
                  <w:tcW w:w="5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5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Провода силовые с медной жилой марки ПВ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, сечением 10 мм2</w:t>
                  </w:r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1000 м</w:t>
                    </w:r>
                  </w:smartTag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0,003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1"/>
                <w:wAfter w:w="32" w:type="dxa"/>
                <w:trHeight w:val="688"/>
              </w:trPr>
              <w:tc>
                <w:tcPr>
                  <w:tcW w:w="50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59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Сверление установками алмазного бурения в железобетонных конструкциях вертикальных отверстий глубиной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200 мм</w:t>
                    </w:r>
                  </w:smartTag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диаметром </w:t>
                  </w:r>
                  <w:smartTag w:uri="urn:schemas-microsoft-com:office:smarttags" w:element="metricconverter">
                    <w:smartTagPr>
                      <w:attr w:name="ProductID" w:val="32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32 мм</w:t>
                    </w:r>
                  </w:smartTag>
                </w:p>
              </w:tc>
              <w:tc>
                <w:tcPr>
                  <w:tcW w:w="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100 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0,01</w:t>
                  </w:r>
                </w:p>
              </w:tc>
              <w:tc>
                <w:tcPr>
                  <w:tcW w:w="78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2"/>
                <w:wAfter w:w="455" w:type="dxa"/>
                <w:trHeight w:val="330"/>
              </w:trPr>
              <w:tc>
                <w:tcPr>
                  <w:tcW w:w="9375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пожарная сигнализация</w:t>
                  </w:r>
                </w:p>
              </w:tc>
            </w:tr>
            <w:tr w:rsidR="00BD7D96" w:rsidRPr="009D09D9" w:rsidTr="008A7282">
              <w:trPr>
                <w:gridAfter w:val="2"/>
                <w:wAfter w:w="455" w:type="dxa"/>
                <w:trHeight w:val="330"/>
              </w:trPr>
              <w:tc>
                <w:tcPr>
                  <w:tcW w:w="937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                                                           Демонтажные работы</w:t>
                  </w:r>
                </w:p>
              </w:tc>
            </w:tr>
            <w:tr w:rsidR="00BD7D96" w:rsidRPr="009D09D9" w:rsidTr="008A7282">
              <w:trPr>
                <w:trHeight w:val="89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9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(Демонтаж)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ПС автоматический дымовой, фотоэлектрический, радиоизотопный, световой в нормальном исполнении</w:t>
                  </w:r>
                </w:p>
              </w:tc>
              <w:tc>
                <w:tcPr>
                  <w:tcW w:w="16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27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9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(Демонтаж)  Провод телефонный</w:t>
                  </w:r>
                </w:p>
              </w:tc>
              <w:tc>
                <w:tcPr>
                  <w:tcW w:w="16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 м</w:t>
                    </w:r>
                  </w:smartTag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97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(Демонтаж) Коробка телефонная</w:t>
                  </w:r>
                </w:p>
              </w:tc>
              <w:tc>
                <w:tcPr>
                  <w:tcW w:w="16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2"/>
                <w:wAfter w:w="455" w:type="dxa"/>
                <w:trHeight w:val="330"/>
              </w:trPr>
              <w:tc>
                <w:tcPr>
                  <w:tcW w:w="937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 xml:space="preserve"> Монтажные работы</w:t>
                  </w:r>
                </w:p>
              </w:tc>
            </w:tr>
            <w:tr w:rsidR="00BD7D96" w:rsidRPr="009D09D9" w:rsidTr="008A7282">
              <w:trPr>
                <w:gridAfter w:val="2"/>
                <w:wAfter w:w="455" w:type="dxa"/>
                <w:trHeight w:val="330"/>
              </w:trPr>
              <w:tc>
                <w:tcPr>
                  <w:tcW w:w="937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АПС</w:t>
                  </w: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1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Прибор приемно-контрольный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2000-4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46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Преобразователь интерфейса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2000-ПИ     </w:t>
                  </w:r>
                </w:p>
                <w:tbl>
                  <w:tblPr>
                    <w:tblW w:w="5000" w:type="pct"/>
                    <w:tblCellSpacing w:w="0" w:type="dxa"/>
                    <w:tblBorders>
                      <w:top w:val="outset" w:sz="6" w:space="0" w:color="000000"/>
                      <w:left w:val="outset" w:sz="6" w:space="0" w:color="000000"/>
                      <w:bottom w:val="outset" w:sz="6" w:space="0" w:color="000000"/>
                      <w:right w:val="outset" w:sz="6" w:space="0" w:color="000000"/>
                    </w:tblBorders>
                    <w:tblLayout w:type="fixed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539"/>
                    <w:gridCol w:w="1416"/>
                  </w:tblGrid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539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питание от ПК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5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539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питание от внешнего источника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10-28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539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ток потребления от ПК</w:t>
                        </w:r>
                      </w:p>
                    </w:tc>
                    <w:tc>
                      <w:tcPr>
                        <w:tcW w:w="141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до 160 мА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539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ток потребления от источника +12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  <w:tc>
                      <w:tcPr>
                        <w:tcW w:w="141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до 120 мА</w:t>
                        </w:r>
                      </w:p>
                    </w:tc>
                  </w:tr>
                  <w:tr w:rsidR="00BD7D96" w:rsidRPr="009D09D9" w:rsidTr="008A7282">
                    <w:trPr>
                      <w:tblCellSpacing w:w="0" w:type="dxa"/>
                    </w:trPr>
                    <w:tc>
                      <w:tcPr>
                        <w:tcW w:w="4539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ток потребления от источника +24</w:t>
                        </w:r>
                        <w:proofErr w:type="gramStart"/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 xml:space="preserve"> В</w:t>
                        </w:r>
                        <w:proofErr w:type="gramEnd"/>
                      </w:p>
                    </w:tc>
                    <w:tc>
                      <w:tcPr>
                        <w:tcW w:w="1416" w:type="dxa"/>
                        <w:tcBorders>
                          <w:top w:val="outset" w:sz="6" w:space="0" w:color="000000"/>
                          <w:left w:val="outset" w:sz="6" w:space="0" w:color="000000"/>
                          <w:bottom w:val="outset" w:sz="6" w:space="0" w:color="000000"/>
                          <w:right w:val="outset" w:sz="6" w:space="0" w:color="000000"/>
                        </w:tcBorders>
                        <w:vAlign w:val="center"/>
                      </w:tcPr>
                      <w:p w:rsidR="00BD7D96" w:rsidRPr="009D09D9" w:rsidRDefault="00BD7D96" w:rsidP="008A7282">
                        <w:pPr>
                          <w:suppressAutoHyphens w:val="0"/>
                          <w:jc w:val="both"/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</w:pPr>
                        <w:r w:rsidRPr="009D09D9">
                          <w:rPr>
                            <w:rFonts w:ascii="Times New Roman" w:hAnsi="Times New Roman"/>
                            <w:szCs w:val="24"/>
                            <w:lang w:eastAsia="ru-RU"/>
                          </w:rPr>
                          <w:t>до 60 мА</w:t>
                        </w:r>
                      </w:p>
                    </w:tc>
                  </w:tr>
                </w:tbl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6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Источник бесперебойного питания РИП-12 исп.01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Бокс 2х17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А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/ч–12 В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Аккумуляторная батарея 12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В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, 17 А/час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79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ПС 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автоматический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дымовой, фотоэлектрический, радиоизотопный, световой в нормальном исполнении (пом. 102, 103)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16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дымовой ИП 212-41М,  (3 шт.- запас)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30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352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Извещатель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пожарный ручной ИПР-3СУ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Устройство контроля шлейфов УКШ-1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28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Выносное устройство ВУОС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21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Резистор С2-33Н-0,25-1,5кОм (2 шт. - запас)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24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Коробка универсальная УК-2П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70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Шкаф электрический, 550х500х250 (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ВхШхГ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), c монтажной панелью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Провод тросовый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100 м</w:t>
                    </w:r>
                  </w:smartTag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линии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0,25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Короб электротехнический 15х10 мм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90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873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Трубы гибкие гофрированные из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самозатухающего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ПВХ-пластиката (ГОСТ 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Р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50827-95) легкого типа, со стальной протяжкой (зондом), наружным диаметром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20 мм</w:t>
                    </w:r>
                  </w:smartTag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2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17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Трубы стальные сварные,  диаметр условного прохода </w:t>
                  </w:r>
                  <w:smartTag w:uri="urn:schemas-microsoft-com:office:smarttags" w:element="metricconverter">
                    <w:smartTagPr>
                      <w:attr w:name="ProductID" w:val="32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32 мм</w:t>
                    </w:r>
                  </w:smartTag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толщина стенки </w:t>
                  </w:r>
                  <w:smartTag w:uri="urn:schemas-microsoft-com:office:smarttags" w:element="metricconverter">
                    <w:smartTagPr>
                      <w:attr w:name="ProductID" w:val="2,8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2,8 мм</w:t>
                    </w:r>
                  </w:smartTag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18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КПСВЭВнг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LS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1х2х0,5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19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КПСВЭВнг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LS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2х2х0,5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20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Провод гибкий ПВС   2х  0.75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591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40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Лестница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трехсекционная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универсальная алюминиевая модель 6314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637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21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Сверление установками алмазного бурения в железобетонных конструкциях вертикальных отверстий глубиной </w:t>
                  </w:r>
                  <w:smartTag w:uri="urn:schemas-microsoft-com:office:smarttags" w:element="metricconverter">
                    <w:smartTagPr>
                      <w:attr w:name="ProductID" w:val="20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200 мм</w:t>
                    </w:r>
                  </w:smartTag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диаметром </w:t>
                  </w:r>
                  <w:smartTag w:uri="urn:schemas-microsoft-com:office:smarttags" w:element="metricconverter">
                    <w:smartTagPr>
                      <w:attr w:name="ProductID" w:val="40 мм"/>
                    </w:smartTagPr>
                    <w:r w:rsidRPr="009D09D9">
                      <w:rPr>
                        <w:rFonts w:ascii="Times New Roman" w:hAnsi="Times New Roman"/>
                        <w:szCs w:val="24"/>
                        <w:lang w:eastAsia="ru-RU"/>
                      </w:rPr>
                      <w:t>40 мм</w:t>
                    </w:r>
                  </w:smartTag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100 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0,01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2"/>
                <w:wAfter w:w="455" w:type="dxa"/>
                <w:trHeight w:val="330"/>
              </w:trPr>
              <w:tc>
                <w:tcPr>
                  <w:tcW w:w="937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СОУЭ</w:t>
                  </w: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Оповещатель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световой "Блик-С-12"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Оповещатель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звуковой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"Иволга"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Коробка универсальная УК-2П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шт.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Короб электротехнический 15х10 мм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70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8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Кабель </w:t>
                  </w:r>
                  <w:proofErr w:type="spell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КПСВЭВнг</w:t>
                  </w:r>
                  <w:proofErr w:type="spell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-</w:t>
                  </w:r>
                  <w:proofErr w:type="gramStart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LS</w:t>
                  </w:r>
                  <w:proofErr w:type="gramEnd"/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1х2х1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70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gridAfter w:val="2"/>
                <w:wAfter w:w="455" w:type="dxa"/>
                <w:trHeight w:val="330"/>
              </w:trPr>
              <w:tc>
                <w:tcPr>
                  <w:tcW w:w="937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b/>
                      <w:szCs w:val="24"/>
                      <w:lang w:eastAsia="ru-RU"/>
                    </w:rPr>
                    <w:t>Пусконаладочные работы</w:t>
                  </w:r>
                </w:p>
              </w:tc>
            </w:tr>
            <w:tr w:rsidR="00BD7D96" w:rsidRPr="009D09D9" w:rsidTr="008A7282">
              <w:trPr>
                <w:trHeight w:val="695"/>
              </w:trPr>
              <w:tc>
                <w:tcPr>
                  <w:tcW w:w="4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18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Схема образования участка сигнализации (центральной, технологической, местной, аварийной, предупредительной и др.)</w:t>
                  </w:r>
                </w:p>
              </w:tc>
              <w:tc>
                <w:tcPr>
                  <w:tcW w:w="147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участок</w:t>
                  </w:r>
                </w:p>
              </w:tc>
              <w:tc>
                <w:tcPr>
                  <w:tcW w:w="10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63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BD7D96" w:rsidRPr="009D09D9" w:rsidRDefault="00BD7D96" w:rsidP="008A7282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 xml:space="preserve">   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>В случае указания на фирменное наименование, наименование производителя, товарный знак читать также или аналог «или эквивалент».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 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</w:p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3.3 Требования </w:t>
            </w:r>
            <w:r w:rsidRPr="009D09D9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(ППР), в случае выполнения монтажных работ</w:t>
            </w: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lastRenderedPageBreak/>
              <w:t xml:space="preserve"> </w:t>
            </w: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Разработка ППР не требуется. 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Рабочие программы ПНР согласовываются с «Заказчиком».</w:t>
            </w:r>
          </w:p>
        </w:tc>
      </w:tr>
    </w:tbl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bCs/>
          <w:color w:val="000000"/>
          <w:szCs w:val="24"/>
          <w:lang w:eastAsia="ru-RU"/>
        </w:rPr>
      </w:pPr>
      <w:r w:rsidRPr="009D09D9">
        <w:rPr>
          <w:rFonts w:ascii="Times New Roman" w:hAnsi="Times New Roman"/>
          <w:bCs/>
          <w:color w:val="000000"/>
          <w:szCs w:val="24"/>
          <w:lang w:eastAsia="ru-RU"/>
        </w:rPr>
        <w:t>РАЗДЕЛ 4. ПЕРЕЧЕНЬ ПРОЕКТНОЙ И РАБОЧЕЙ ДОКУМЕНТАЦИИ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BD7D96" w:rsidRPr="009D09D9" w:rsidTr="008A7282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BD7D96" w:rsidRPr="009D09D9" w:rsidRDefault="00BD7D96" w:rsidP="008A7282">
            <w:pPr>
              <w:suppressAutoHyphens w:val="0"/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b/>
                <w:i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5"/>
              <w:gridCol w:w="1800"/>
              <w:gridCol w:w="1800"/>
              <w:gridCol w:w="3060"/>
              <w:gridCol w:w="2723"/>
            </w:tblGrid>
            <w:tr w:rsidR="00BD7D96" w:rsidRPr="009D09D9" w:rsidTr="008A7282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9D09D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9D09D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i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BD7D96" w:rsidRPr="009D09D9" w:rsidTr="008A7282">
              <w:trPr>
                <w:trHeight w:val="413"/>
              </w:trPr>
              <w:tc>
                <w:tcPr>
                  <w:tcW w:w="5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18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Рабочий проект Ю.4840.000-ПС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Автоматическая пожарная сигнализация (здание 144)</w:t>
                  </w: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7 листов</w:t>
                  </w:r>
                </w:p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                   </w:t>
                  </w:r>
                </w:p>
              </w:tc>
            </w:tr>
            <w:tr w:rsidR="00BD7D96" w:rsidRPr="009D09D9" w:rsidTr="008A7282">
              <w:trPr>
                <w:trHeight w:val="413"/>
              </w:trPr>
              <w:tc>
                <w:tcPr>
                  <w:tcW w:w="5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0011/2014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Локальная смета</w:t>
                  </w:r>
                </w:p>
              </w:tc>
              <w:tc>
                <w:tcPr>
                  <w:tcW w:w="2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7 листов</w:t>
                  </w:r>
                </w:p>
              </w:tc>
            </w:tr>
            <w:tr w:rsidR="00BD7D96" w:rsidRPr="009D09D9" w:rsidTr="008A7282">
              <w:trPr>
                <w:trHeight w:val="551"/>
              </w:trPr>
              <w:tc>
                <w:tcPr>
                  <w:tcW w:w="5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8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Рабочий проект Ю.4878.000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Ю.4878.000-ЭМ</w:t>
                  </w:r>
                </w:p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Автоматическая пожарная сигнализация (электропитание АПС здание 174)</w:t>
                  </w: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6 листов</w:t>
                  </w:r>
                </w:p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185"/>
              </w:trPr>
              <w:tc>
                <w:tcPr>
                  <w:tcW w:w="5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0013/2014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Локальная смета</w:t>
                  </w:r>
                </w:p>
              </w:tc>
              <w:tc>
                <w:tcPr>
                  <w:tcW w:w="272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6 листов</w:t>
                  </w:r>
                </w:p>
              </w:tc>
            </w:tr>
            <w:tr w:rsidR="00BD7D96" w:rsidRPr="009D09D9" w:rsidTr="008A7282">
              <w:trPr>
                <w:trHeight w:val="183"/>
              </w:trPr>
              <w:tc>
                <w:tcPr>
                  <w:tcW w:w="5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Ю.4878.000-ПС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Автоматическая пожарная сигнализация (здание 174)</w:t>
                  </w:r>
                </w:p>
              </w:tc>
              <w:tc>
                <w:tcPr>
                  <w:tcW w:w="272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13 листов</w:t>
                  </w:r>
                </w:p>
              </w:tc>
            </w:tr>
            <w:tr w:rsidR="00BD7D96" w:rsidRPr="009D09D9" w:rsidTr="008A7282">
              <w:trPr>
                <w:trHeight w:val="183"/>
              </w:trPr>
              <w:tc>
                <w:tcPr>
                  <w:tcW w:w="5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0013/2014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Локальная смета</w:t>
                  </w:r>
                </w:p>
              </w:tc>
              <w:tc>
                <w:tcPr>
                  <w:tcW w:w="2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8 листов</w:t>
                  </w:r>
                </w:p>
              </w:tc>
            </w:tr>
            <w:tr w:rsidR="00BD7D96" w:rsidRPr="009D09D9" w:rsidTr="008A7282">
              <w:trPr>
                <w:trHeight w:val="276"/>
              </w:trPr>
              <w:tc>
                <w:tcPr>
                  <w:tcW w:w="5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8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Рабочий проект Ю.4893.000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Ю.4893.000-ПС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Автоматическая пожарная сигнализация (здание 235)</w:t>
                  </w: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8 листов</w:t>
                  </w:r>
                </w:p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BD7D96" w:rsidRPr="009D09D9" w:rsidTr="008A7282">
              <w:trPr>
                <w:trHeight w:val="275"/>
              </w:trPr>
              <w:tc>
                <w:tcPr>
                  <w:tcW w:w="5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07/2014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Локальная смета</w:t>
                  </w:r>
                </w:p>
              </w:tc>
              <w:tc>
                <w:tcPr>
                  <w:tcW w:w="272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 листа</w:t>
                  </w:r>
                </w:p>
              </w:tc>
            </w:tr>
            <w:tr w:rsidR="00BD7D96" w:rsidRPr="009D09D9" w:rsidTr="008A7282">
              <w:trPr>
                <w:trHeight w:val="551"/>
              </w:trPr>
              <w:tc>
                <w:tcPr>
                  <w:tcW w:w="5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Ю.4893.000-ЭМ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Автоматическая пожарная сигнализация (электропитание АПС здание 235)</w:t>
                  </w:r>
                </w:p>
              </w:tc>
              <w:tc>
                <w:tcPr>
                  <w:tcW w:w="272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 листа</w:t>
                  </w:r>
                </w:p>
              </w:tc>
            </w:tr>
            <w:tr w:rsidR="00BD7D96" w:rsidRPr="009D09D9" w:rsidTr="008A7282">
              <w:trPr>
                <w:trHeight w:val="551"/>
              </w:trPr>
              <w:tc>
                <w:tcPr>
                  <w:tcW w:w="53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06/2014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Локальная смета</w:t>
                  </w:r>
                </w:p>
              </w:tc>
              <w:tc>
                <w:tcPr>
                  <w:tcW w:w="272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9D09D9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 листа</w:t>
                  </w:r>
                </w:p>
              </w:tc>
            </w:tr>
            <w:tr w:rsidR="00BD7D96" w:rsidRPr="009D09D9" w:rsidTr="008A7282">
              <w:tc>
                <w:tcPr>
                  <w:tcW w:w="5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7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D7D96" w:rsidRPr="009D09D9" w:rsidRDefault="00BD7D96" w:rsidP="008A7282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BD7D96" w:rsidRPr="009D09D9" w:rsidRDefault="00BD7D96" w:rsidP="008A7282">
            <w:pPr>
              <w:suppressAutoHyphens w:val="0"/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5. МЕСТО ВЫПОЛНЯЕМЫХ РАБОТ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выполняются на режимной территории ФГУП «ГНЦ РФ-ФЭИ» ПП-2</w:t>
            </w:r>
          </w:p>
        </w:tc>
      </w:tr>
    </w:tbl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lastRenderedPageBreak/>
        <w:t>РАЗДЕЛ 6. ТРЕБОВАНИЯ И УСЛОВИЯ К РАЗРАБОТКЕ ПРИРОДООХРАННЫХ МЕР И МЕРОПРИЯТИЙ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Разработки природоохранительных мероприятий не требуется.</w:t>
            </w:r>
          </w:p>
        </w:tc>
      </w:tr>
    </w:tbl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7. СРОК (ИНТЕРВАЛ) ВЫПОЛНЕНИЯ РАБОТ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Начало- в течени</w:t>
            </w:r>
            <w:proofErr w:type="gramStart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и</w:t>
            </w:r>
            <w:proofErr w:type="gramEnd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пяти дней со дня  подписания договора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Окончание- 30.11.2014 года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Датой окончания работ по Договору считается дата подписания акта приемки законченного строительством объекта в эксплуатацию.</w:t>
            </w:r>
            <w:r w:rsidRPr="009D09D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</w:tc>
      </w:tr>
    </w:tbl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 ВЫПОЛНЯЕМЫХ РАБОТ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 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Технология и качество выполняемых работ должны удовлетворять требованиям действующих норм и правил (Федеральный Закон РФ от 22.07.2008 № 123-ФЗ, </w:t>
            </w: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противопожарного режима в Российской Федерации ППР - 2012</w:t>
            </w:r>
            <w:r w:rsidRPr="009D09D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,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РД 78.145-93, СП 3.13130.2009, СНиП 3.05.06-85, ПУЭ (7 редакция) и техническим паспортам смонтированного оборудования.</w:t>
            </w:r>
            <w:proofErr w:type="gramEnd"/>
          </w:p>
          <w:p w:rsidR="00BD7D96" w:rsidRPr="009D09D9" w:rsidRDefault="00BD7D96" w:rsidP="008A7282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Используемые материалы должны соответствовать государственным стандартам и техническим  условиям. На момент подписания </w:t>
            </w:r>
            <w:r w:rsidRPr="009D09D9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по договору 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>«Заказчику»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должны быть предъявлены сертификаты на все используемые материалы или другие документы, удостоверяющие качество материалов.  Оборудование пожарной автоматики должно устойчиво работать в условиях повышенного радиационного фона.</w:t>
            </w:r>
          </w:p>
          <w:p w:rsidR="00BD7D96" w:rsidRPr="009D09D9" w:rsidRDefault="00BD7D96" w:rsidP="008A7282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  Сигнал со смонтированной системы автоматической пожарной сигнализации, оповещения людей о пожаре и управления эвакуацией должен быть выведен на пункт связи пожарной части СПЧ-3 по существующим линиям связи и должна быть обеспечена устойчивая работа интерфейса в условиях повышенной дальности (более 5-и км).</w:t>
            </w:r>
          </w:p>
          <w:p w:rsidR="00BD7D96" w:rsidRPr="009D09D9" w:rsidRDefault="00BD7D96" w:rsidP="008A7282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  Наличие лицензии на производство работ (оказания услуг) по монтажу, пуско-наладке,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весь период действия договора.</w:t>
            </w:r>
          </w:p>
          <w:p w:rsidR="00BD7D96" w:rsidRPr="009D09D9" w:rsidRDefault="00BD7D96" w:rsidP="008A7282">
            <w:pPr>
              <w:widowControl w:val="0"/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   Все </w:t>
            </w:r>
            <w:proofErr w:type="gramStart"/>
            <w:r w:rsidRPr="009D09D9">
              <w:rPr>
                <w:rFonts w:ascii="Times New Roman" w:hAnsi="Times New Roman"/>
                <w:szCs w:val="24"/>
                <w:lang w:eastAsia="ru-RU"/>
              </w:rPr>
              <w:t>материалы</w:t>
            </w:r>
            <w:proofErr w:type="gramEnd"/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указанные в проектно-сметной документации приобретает генеральный подрядчик.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9. ТРЕБОВАНИЯ К ОСОБЫМ УСЛОВИЯМ РАБОТ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   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</w:t>
            </w:r>
          </w:p>
          <w:p w:rsidR="00BD7D96" w:rsidRPr="009D09D9" w:rsidRDefault="00BD7D96" w:rsidP="008A7282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</w:t>
            </w:r>
            <w:proofErr w:type="gramStart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«Об использовании атомной энергии» № 170-ФЗ от 21.11.95 г. Закона «О Государственной тайне» № 5485-1 от 21.07.93 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года № 63 и нормативными актами Заказчика</w:t>
            </w:r>
            <w:proofErr w:type="gramEnd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 допуске лиц на соответствующие объекты.</w:t>
            </w:r>
          </w:p>
          <w:p w:rsidR="00BD7D96" w:rsidRPr="009D09D9" w:rsidRDefault="00BD7D96" w:rsidP="008A7282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Для решения вопроса о допуске к работам конкретных лиц Подрядчик по решению </w:t>
            </w: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Заказчика предоставляет анкетные материалы на персонал, привлекаемый к работе на объекте в соответствии с п. 9 Инструкции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06.02.2010 года № 63. Работы должны выполняться лицами, имеющими на это право в соответствии с действующим законодательством РФ.</w:t>
            </w:r>
          </w:p>
          <w:p w:rsidR="00BD7D96" w:rsidRPr="009D09D9" w:rsidRDefault="00BD7D96" w:rsidP="008A7282">
            <w:pPr>
              <w:suppressAutoHyphens w:val="0"/>
              <w:ind w:right="-3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Режим работы персонала «Подрядчика» на территории ФГУП «ГНЦ РФ-ФЭИ»:                                         </w:t>
            </w:r>
            <w:r w:rsidRPr="009D09D9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8</w:t>
            </w:r>
            <w:r w:rsidRPr="009D09D9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00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до 17</w:t>
            </w:r>
            <w:r w:rsidRPr="009D09D9">
              <w:rPr>
                <w:rFonts w:ascii="Times New Roman" w:hAnsi="Times New Roman"/>
                <w:szCs w:val="24"/>
                <w:vertAlign w:val="superscript"/>
                <w:lang w:eastAsia="ru-RU"/>
              </w:rPr>
              <w:t xml:space="preserve">00 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      </w:r>
          </w:p>
          <w:p w:rsidR="00BD7D96" w:rsidRPr="009D09D9" w:rsidRDefault="00BD7D96" w:rsidP="008A7282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Здание 235 – действующая трансформаторная подстанция.</w:t>
            </w:r>
          </w:p>
          <w:p w:rsidR="00BD7D96" w:rsidRPr="009D09D9" w:rsidRDefault="00BD7D96" w:rsidP="008A7282">
            <w:pPr>
              <w:suppressAutoHyphens w:val="0"/>
              <w:ind w:right="-3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10. ТРЕБОВАНИЯ К СРОКУ И (ИЛИ) ОБЪЕМУ ПРЕДОСТАВЛЕНИЯ ГАРАНТИЙ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 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>«Подрядчик»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несет ответственность за работоспособность системы автоматической пожарной сигнализации, оповещения людей о пожаре и управления эвакуацией в течение гарантийного срока, который составляет 12 месяцев </w:t>
            </w:r>
            <w:proofErr w:type="gramStart"/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( </w:t>
            </w:r>
            <w:proofErr w:type="gramEnd"/>
            <w:r w:rsidRPr="009D09D9">
              <w:rPr>
                <w:rFonts w:ascii="Times New Roman" w:hAnsi="Times New Roman"/>
                <w:szCs w:val="24"/>
                <w:lang w:eastAsia="ru-RU"/>
              </w:rPr>
              <w:t>по скрытым дефектам – 2 года) с даты подписания</w:t>
            </w:r>
            <w:r w:rsidRPr="009D09D9">
              <w:rPr>
                <w:rFonts w:ascii="Times New Roman" w:hAnsi="Times New Roman"/>
                <w:b/>
                <w:i/>
                <w:szCs w:val="24"/>
                <w:lang w:eastAsia="ru-RU"/>
              </w:rPr>
              <w:t xml:space="preserve">  Акта приемки законченного строительством объекта в эксплуатацию.</w:t>
            </w:r>
          </w:p>
        </w:tc>
      </w:tr>
    </w:tbl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11. ТРЕБОВАНИЯ К БЕЗОПАСНОСТИ ВЫПОЛНЯЕМЫХ РАБОТ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безопасности зданий и сооружений N 384-ФЗ от 30 декабря 2009 года;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Федерации»»; 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12-01-2004 «Организация строительства»;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12-03-2001 «Безопасность труда в строительстве». Часть 1.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12-04-2002 «Безопасность труда в строительстве». Часть 2.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</w:tc>
      </w:tr>
    </w:tbl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12. ТРЕБОВАНИЯ К РЕЗУЛЬТАТАМ РАБОТ И ПОРЯДКУ ПРИЕМКИ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bCs/>
                <w:szCs w:val="24"/>
                <w:lang w:eastAsia="ru-RU"/>
              </w:rPr>
              <w:t xml:space="preserve">      Приемка выполненных работ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>по монтажу и наладке системы автоматической пожарной сигнализации, оповещения людей о пожаре и управления эвакуацией осуществляется  «Заказчиком» на основании информационного письма «Подрядчика» об окончании электромонтажных и пусконаладочных работ при наличии полного комплекта исполнительной документации, проверенной инженером технадзора ОКС. «Подрядчиком» должно быть предусмотрено не менее пяти дней на проверку и (в случае необходимости) исправление исполнительной документации.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   Исполнительная документация должна состоять их четырех разделов.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      В первом разделе должны быть технические акты, подписанные в процессе выполнения электромонтажных работ: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ведомость смонтированного оборудования,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акт проведения входного контроля, </w:t>
            </w:r>
            <w:r w:rsidRPr="009D09D9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     Во втором разделе прилагаются исполнительные чертежи и технические решения, в соответствии с которыми выполнены электромонтажные работы. Это должны быть листы первоначального проекта с внесенными изменениями, согласованными с проектной организацией, имеющие штамп «Чертеж является исполнительным» и подпись производителя работ.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     Третий раздел должен содержать наладочную документацию: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>программу комплексных испытаний систем противопожарной защиты; акт проверки работоспособности пожарной сигнализации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; </w:t>
            </w:r>
            <w:r w:rsidRPr="009D09D9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акт комплексного опробования технических средств автоматической противопожарной защиты, протоколы измерения сопротивления изоляции,  таблицу адресации лучей системы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>автоматической пожарной сигнализации, оповещения людей о пожаре и управления эвакуацией,</w:t>
            </w:r>
            <w:r w:rsidRPr="009D09D9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акт об окончания пуско-наладочных работ.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      Четвертый раздел должен содержать: ксерокопии лицензий, имеющихся у «Подрядчика», сертификаты соответствия и пожарной безопасности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 на материалы и оборудование, технические </w:t>
            </w:r>
            <w:r w:rsidRPr="009D09D9">
              <w:rPr>
                <w:rFonts w:ascii="Times New Roman" w:hAnsi="Times New Roman"/>
                <w:szCs w:val="24"/>
                <w:bdr w:val="none" w:sz="0" w:space="0" w:color="auto" w:frame="1"/>
                <w:lang w:eastAsia="ru-RU"/>
              </w:rPr>
              <w:t xml:space="preserve">паспорта и другую техническую документацию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>на всё оборудование системы.</w:t>
            </w:r>
          </w:p>
          <w:p w:rsidR="00BD7D96" w:rsidRPr="009D09D9" w:rsidRDefault="00BD7D96" w:rsidP="008A7282">
            <w:pPr>
              <w:shd w:val="clear" w:color="auto" w:fill="FFFFFF"/>
              <w:tabs>
                <w:tab w:val="left" w:pos="54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   Исполнительная документация составляется «Подрядчиком» в четырех экземплярах, три из которых передаются «Заказчику», а четвертый остается у «Подрядчика». Каждый комплект исполнительной документации должен быть подшит в отдельную папку, пронумерован и иметь в качестве первой страницы </w:t>
            </w:r>
            <w:r w:rsidRPr="009D09D9">
              <w:rPr>
                <w:rFonts w:ascii="Times New Roman" w:hAnsi="Times New Roman"/>
                <w:b/>
                <w:i/>
                <w:szCs w:val="24"/>
                <w:lang w:eastAsia="ru-RU"/>
              </w:rPr>
              <w:t>Перечень исполнительной документации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. При этом технические паспорта на оборудование прилагаются только к одному из комплектов исполнительной документации, передаваемой «Заказчику». Передача оформленной в установленном порядке исполнительной документации по настоящему Договору осуществляется сопроводительными документами </w:t>
            </w:r>
            <w:r w:rsidRPr="009D09D9">
              <w:rPr>
                <w:rFonts w:ascii="Times New Roman" w:hAnsi="Times New Roman"/>
                <w:b/>
                <w:bCs/>
                <w:szCs w:val="24"/>
                <w:lang w:eastAsia="ru-RU"/>
              </w:rPr>
              <w:t>«Подрядчика».</w:t>
            </w:r>
          </w:p>
          <w:p w:rsidR="00BD7D96" w:rsidRPr="009D09D9" w:rsidRDefault="00BD7D96" w:rsidP="008A7282">
            <w:pPr>
              <w:tabs>
                <w:tab w:val="left" w:pos="360"/>
              </w:tabs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   Приёмка выполненных работ осуществляется приемочной комиссией 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 xml:space="preserve">«Заказчика»,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>созданной Указанием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заместителя генерального директора – главным инженером ФГУП «ГНЦ РФ-ФЭИ» с обязательным участием представителя «Подрядчика». В случае отсутствия замечаний по монтажу, наладке и работоспособности 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>смонтированной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системы автоматической пожарной сигнализации, оповещения людей о пожаре и управления эвакуацией подписывается </w:t>
            </w:r>
            <w:r w:rsidRPr="009D09D9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, который является основанием для осуществления расчета. 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>«Заказчик»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в пятидневный срок обязан направить 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>«Подрядчику»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подписанный </w:t>
            </w:r>
            <w:r w:rsidRPr="009D09D9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или мотивированный отказ от приемки.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   В случае мотивированного отказа 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 xml:space="preserve">«Заказчика» 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>от приемки сторонами в десятидневный срок составляется двусторонний акт с перечнем необходимых доработок и сроков их выполнения.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 Датой выполнения работ по настоящему договору считается дата подписания приемочной комиссией 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>«</w:t>
            </w:r>
            <w:r w:rsidRPr="009D09D9">
              <w:rPr>
                <w:rFonts w:ascii="Times New Roman" w:hAnsi="Times New Roman"/>
                <w:b/>
                <w:bCs/>
                <w:szCs w:val="24"/>
                <w:lang w:eastAsia="ru-RU"/>
              </w:rPr>
              <w:t>Заказчика»</w:t>
            </w:r>
            <w:r w:rsidRPr="009D09D9"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r w:rsidRPr="009D09D9">
              <w:rPr>
                <w:rFonts w:ascii="Times New Roman" w:hAnsi="Times New Roman"/>
                <w:b/>
                <w:i/>
                <w:szCs w:val="24"/>
                <w:lang w:eastAsia="ru-RU"/>
              </w:rPr>
              <w:t>Акт приемки в эксплуатацию законченного строительством объекта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    Датой окончания срока действия Договора является дата полной оплаты 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>«Заказчиком»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 работ, выполненных </w:t>
            </w:r>
            <w:r w:rsidRPr="009D09D9">
              <w:rPr>
                <w:rFonts w:ascii="Times New Roman" w:hAnsi="Times New Roman"/>
                <w:b/>
                <w:szCs w:val="24"/>
                <w:lang w:eastAsia="ru-RU"/>
              </w:rPr>
              <w:t>«Подрядчиком»</w:t>
            </w:r>
            <w:r w:rsidRPr="009D09D9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</w:tc>
      </w:tr>
    </w:tbl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13. ТРЕБОВАНИЕ К ФОРМЕ ПРЕДСТАВЛЯЕМОЙ ИНФОРМАЦИИ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Акт приемки выполненных работ (по форме КС-2) – 3 экземпляра, справка о стоимости выполненных работ и затрат (по форме КС-3) – 3 экземпляра.   </w:t>
            </w:r>
          </w:p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   Исполнительная документация должна быть представлена Заказчику Подрядчиком в соответствии с РД-11-02-2006. Акты ввода в эксплуатацию должны быть оформлены в соответствии со СНиП 3.05.06.-85</w:t>
            </w:r>
          </w:p>
        </w:tc>
      </w:tr>
    </w:tbl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14. ТРЕБОВАНИЯ К ТЕХНИЧЕСКОМУ ОБУЧЕНИЮ ПЕРСОНАЛА ЗАКАЗЧИКА</w:t>
      </w:r>
    </w:p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BD7D96" w:rsidRPr="009D09D9" w:rsidTr="008A728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BD7D96" w:rsidRPr="009D09D9" w:rsidRDefault="00BD7D96" w:rsidP="00BD7D96">
      <w:pPr>
        <w:pBdr>
          <w:top w:val="single" w:sz="4" w:space="1" w:color="auto"/>
        </w:pBd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pBdr>
          <w:top w:val="single" w:sz="4" w:space="1" w:color="auto"/>
        </w:pBd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pBdr>
          <w:top w:val="single" w:sz="4" w:space="1" w:color="auto"/>
        </w:pBd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15. ПЕРЕЧЕНЬ ПРИНЯТЫХ СОКРАЩЕНИЙ</w:t>
      </w:r>
    </w:p>
    <w:p w:rsidR="00BD7D96" w:rsidRPr="009D09D9" w:rsidRDefault="00BD7D96" w:rsidP="00BD7D96">
      <w:pPr>
        <w:pBdr>
          <w:top w:val="single" w:sz="4" w:space="1" w:color="auto"/>
        </w:pBd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977"/>
        <w:gridCol w:w="6379"/>
      </w:tblGrid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ГОСТ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Государственный стандарт</w:t>
            </w: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Строительные нормы и правила</w:t>
            </w: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РД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Руководящий документ</w:t>
            </w: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противопожарного режима</w:t>
            </w: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ТУ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Технические условия</w:t>
            </w: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Свод правил</w:t>
            </w: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ПУЭ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Правила устройства электроустановок</w:t>
            </w:r>
          </w:p>
        </w:tc>
      </w:tr>
    </w:tbl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9D09D9" w:rsidRDefault="00BD7D96" w:rsidP="00BD7D96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9D09D9">
        <w:rPr>
          <w:rFonts w:ascii="Times New Roman" w:hAnsi="Times New Roman"/>
          <w:color w:val="000000"/>
          <w:szCs w:val="24"/>
          <w:lang w:eastAsia="ru-RU"/>
        </w:rPr>
        <w:t>РАЗДЕЛ 16. ПЕРЕЧЕНЬ ПРИЛОЖЕНИЙ</w:t>
      </w:r>
    </w:p>
    <w:p w:rsidR="00BD7D96" w:rsidRPr="009D09D9" w:rsidRDefault="00BD7D96" w:rsidP="00BD7D96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938"/>
        <w:gridCol w:w="1418"/>
      </w:tblGrid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D96" w:rsidRPr="009D09D9" w:rsidRDefault="00BD7D96" w:rsidP="008A7282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Рабочий проект Ю.4840.000-ПС в электронном виде </w:t>
            </w:r>
            <w:proofErr w:type="spellStart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зд</w:t>
            </w:r>
            <w:proofErr w:type="spellEnd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. 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Рабочий проект Ю.4878.000 ЭМ в электронном виде </w:t>
            </w:r>
            <w:proofErr w:type="spellStart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зд</w:t>
            </w:r>
            <w:proofErr w:type="spellEnd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. 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Рабочий проект Ю.48.000 ПС в электронном виде </w:t>
            </w:r>
            <w:proofErr w:type="spellStart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зд</w:t>
            </w:r>
            <w:proofErr w:type="spellEnd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. 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Рабочий проект Ю.4893.000 ПС в электронном виде </w:t>
            </w:r>
            <w:proofErr w:type="spellStart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зд</w:t>
            </w:r>
            <w:proofErr w:type="spellEnd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. 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BD7D96" w:rsidRPr="009D09D9" w:rsidTr="008A728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Рабочий проект Ю.4893.000 ЭМ в электронном виде </w:t>
            </w:r>
            <w:proofErr w:type="spellStart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зд</w:t>
            </w:r>
            <w:proofErr w:type="spellEnd"/>
            <w:r w:rsidRPr="009D09D9">
              <w:rPr>
                <w:rFonts w:ascii="Times New Roman" w:hAnsi="Times New Roman"/>
                <w:color w:val="000000"/>
                <w:szCs w:val="24"/>
                <w:lang w:eastAsia="ru-RU"/>
              </w:rPr>
              <w:t>. 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96" w:rsidRPr="009D09D9" w:rsidRDefault="00BD7D96" w:rsidP="008A7282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BD7D96" w:rsidRPr="009D09D9" w:rsidRDefault="00BD7D96" w:rsidP="00BD7D96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BD7D96" w:rsidRPr="008A53C8" w:rsidRDefault="00BD7D96" w:rsidP="00BD7D96">
      <w:pPr>
        <w:jc w:val="both"/>
        <w:rPr>
          <w:rFonts w:ascii="Times New Roman" w:hAnsi="Times New Roman"/>
          <w:b/>
          <w:szCs w:val="24"/>
        </w:rPr>
      </w:pPr>
    </w:p>
    <w:p w:rsidR="00BD7D96" w:rsidRPr="008A53C8" w:rsidRDefault="00BD7D96" w:rsidP="00BD7D96">
      <w:pPr>
        <w:jc w:val="both"/>
        <w:rPr>
          <w:rFonts w:ascii="Times New Roman" w:hAnsi="Times New Roman"/>
          <w:szCs w:val="24"/>
        </w:rPr>
      </w:pPr>
      <w:r w:rsidRPr="008A53C8">
        <w:rPr>
          <w:rFonts w:ascii="Times New Roman" w:hAnsi="Times New Roman"/>
          <w:b/>
          <w:szCs w:val="24"/>
        </w:rPr>
        <w:t>Контактное лицо</w:t>
      </w:r>
      <w:r w:rsidRPr="008A53C8">
        <w:rPr>
          <w:rFonts w:ascii="Times New Roman" w:hAnsi="Times New Roman"/>
          <w:szCs w:val="24"/>
        </w:rPr>
        <w:t xml:space="preserve">: </w:t>
      </w:r>
      <w:r w:rsidRPr="008A53C8">
        <w:rPr>
          <w:rFonts w:ascii="Times New Roman" w:hAnsi="Times New Roman"/>
          <w:bCs/>
          <w:szCs w:val="24"/>
        </w:rPr>
        <w:t>Дягилев Анатолий Петрович,</w:t>
      </w:r>
      <w:r w:rsidRPr="008A53C8">
        <w:rPr>
          <w:rFonts w:ascii="Times New Roman" w:hAnsi="Times New Roman"/>
          <w:szCs w:val="24"/>
        </w:rPr>
        <w:t xml:space="preserve"> (48439) 9-80-25.</w:t>
      </w: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84"/>
    <w:rsid w:val="00065D84"/>
    <w:rsid w:val="008E3C0C"/>
    <w:rsid w:val="00BD7D96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D9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BD7D96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D9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BD7D96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4165</Words>
  <Characters>23743</Characters>
  <Application>Microsoft Office Word</Application>
  <DocSecurity>0</DocSecurity>
  <Lines>197</Lines>
  <Paragraphs>55</Paragraphs>
  <ScaleCrop>false</ScaleCrop>
  <Company>Организация</Company>
  <LinksUpToDate>false</LinksUpToDate>
  <CharactersWithSpaces>27853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2014-07-22T11:00:00Z</dcterms:created>
  <dcterms:modified xsi:type="dcterms:W3CDTF">2014-07-22T11:00:00Z</dcterms:modified>
</cp:coreProperties>
</file>