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321B1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0A3B14" w:rsidRPr="006B7843" w:rsidRDefault="00CD7EC5" w:rsidP="00A007B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A007B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C257F9" w:rsidRPr="006B7843">
        <w:rPr>
          <w:b/>
          <w:sz w:val="28"/>
        </w:rPr>
        <w:t xml:space="preserve"> </w:t>
      </w:r>
    </w:p>
    <w:p w:rsidR="0092277F" w:rsidRPr="00E074ED" w:rsidRDefault="00555BFE" w:rsidP="00A007B2">
      <w:pPr>
        <w:pStyle w:val="af2"/>
        <w:spacing w:before="0" w:beforeAutospacing="0" w:after="0" w:afterAutospacing="0"/>
        <w:jc w:val="center"/>
        <w:rPr>
          <w:b/>
          <w:caps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BE7010" w:rsidRPr="00BE7010">
        <w:rPr>
          <w:b/>
          <w:sz w:val="28"/>
          <w:szCs w:val="28"/>
        </w:rPr>
        <w:t>ОПРЕДЕЛЕНИЕ ОСТАТОЧНОГО РЕСУРСА ХРАНИЛИЩА РАО (ХБРО-1) НА ОСНОВЕ МАТЕРИАЛОВ ОБСЛЕДОВАНИЯ ДЛЯ ПРОДЛЕНИЯ СРОКА ЭКСПЛУАТАЦИИ И ЭКСПЕРТИЗА ПРОЕКТНЫХ РЕШЕНИЙ ПО ПРИДАНИЮ СТАТУСА ХРАНИЛИЩА НАЗЕМНОГО ТИПА ЗДАНИЮ № 20 ИРКУТСКОГО ОТДЕЛЕНИЯ ФИЛИАЛА «СИБИРСКИЙ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E0E15" w:rsidRPr="00A007B2" w:rsidRDefault="007E0E15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007B2">
        <w:rPr>
          <w:rFonts w:ascii="Times New Roman" w:hAnsi="Times New Roman"/>
          <w:b/>
          <w:sz w:val="24"/>
          <w:szCs w:val="24"/>
        </w:rPr>
        <w:t xml:space="preserve">Предмет </w:t>
      </w:r>
      <w:r w:rsidR="00BC3CA3" w:rsidRPr="00A007B2">
        <w:rPr>
          <w:rFonts w:ascii="Times New Roman" w:hAnsi="Times New Roman"/>
          <w:b/>
          <w:sz w:val="24"/>
          <w:szCs w:val="24"/>
        </w:rPr>
        <w:t>Договора</w:t>
      </w:r>
      <w:r w:rsidR="00470162" w:rsidRPr="00A007B2">
        <w:rPr>
          <w:rFonts w:ascii="Times New Roman" w:hAnsi="Times New Roman"/>
          <w:b/>
          <w:sz w:val="24"/>
          <w:szCs w:val="24"/>
        </w:rPr>
        <w:t>:</w:t>
      </w:r>
      <w:r w:rsidR="00C257F9" w:rsidRPr="00A007B2">
        <w:rPr>
          <w:rFonts w:ascii="Times New Roman" w:hAnsi="Times New Roman"/>
          <w:b/>
          <w:sz w:val="24"/>
          <w:szCs w:val="24"/>
        </w:rPr>
        <w:t xml:space="preserve"> </w:t>
      </w:r>
    </w:p>
    <w:p w:rsidR="00470162" w:rsidRDefault="002144D1" w:rsidP="00A007B2">
      <w:pPr>
        <w:ind w:firstLine="709"/>
        <w:jc w:val="both"/>
      </w:pPr>
      <w:r>
        <w:t>О</w:t>
      </w:r>
      <w:r w:rsidRPr="002144D1">
        <w:t>пределение остаточного ресурса хранилища РАО (ХБРО-1) на основе материалов обследования для продления срока эксплуатации и экспертиза проектных решений по приданию статуса хранилища наземного типа зданию № 20 Иркутского отделения филиала «Сибирский территориальный округ» ФГУП «РосРАО»</w:t>
      </w:r>
      <w:r w:rsidR="00E074ED" w:rsidRPr="00240D9B">
        <w:t>.</w:t>
      </w:r>
    </w:p>
    <w:p w:rsidR="002144D1" w:rsidRPr="00194A84" w:rsidRDefault="002144D1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4A84">
        <w:rPr>
          <w:rFonts w:ascii="Times New Roman" w:hAnsi="Times New Roman"/>
          <w:b/>
          <w:sz w:val="24"/>
          <w:szCs w:val="24"/>
        </w:rPr>
        <w:t>Сроки оказания услуг:</w:t>
      </w:r>
    </w:p>
    <w:p w:rsidR="002144D1" w:rsidRPr="00194A84" w:rsidRDefault="002144D1" w:rsidP="00A007B2">
      <w:pPr>
        <w:ind w:firstLine="709"/>
        <w:jc w:val="both"/>
      </w:pPr>
      <w:r w:rsidRPr="00194A84">
        <w:t>С момента подписания договора до 31 декабря 2012 года.</w:t>
      </w:r>
    </w:p>
    <w:p w:rsidR="002144D1" w:rsidRPr="00194A84" w:rsidRDefault="002144D1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4A84">
        <w:rPr>
          <w:rFonts w:ascii="Times New Roman" w:hAnsi="Times New Roman"/>
          <w:b/>
          <w:sz w:val="24"/>
          <w:szCs w:val="24"/>
        </w:rPr>
        <w:t>Адрес оказания услуг:</w:t>
      </w:r>
    </w:p>
    <w:p w:rsidR="002144D1" w:rsidRPr="00194A84" w:rsidRDefault="002144D1" w:rsidP="00A007B2">
      <w:pPr>
        <w:ind w:firstLine="709"/>
        <w:jc w:val="both"/>
      </w:pPr>
      <w:r w:rsidRPr="00194A84">
        <w:t xml:space="preserve">664022, г. Иркутск, ул. 6-я </w:t>
      </w:r>
      <w:proofErr w:type="gramStart"/>
      <w:r w:rsidRPr="00194A84">
        <w:t>Советская</w:t>
      </w:r>
      <w:proofErr w:type="gramEnd"/>
      <w:r w:rsidRPr="00194A84">
        <w:t>, д. 20.</w:t>
      </w:r>
    </w:p>
    <w:p w:rsidR="002144D1" w:rsidRPr="00194A84" w:rsidRDefault="002144D1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94A84">
        <w:rPr>
          <w:rFonts w:ascii="Times New Roman" w:hAnsi="Times New Roman"/>
          <w:b/>
          <w:sz w:val="24"/>
          <w:szCs w:val="24"/>
        </w:rPr>
        <w:t>Основание для оказания услуг:</w:t>
      </w:r>
    </w:p>
    <w:p w:rsidR="002144D1" w:rsidRPr="000657A8" w:rsidRDefault="002144D1" w:rsidP="00A007B2">
      <w:pPr>
        <w:ind w:firstLine="709"/>
        <w:jc w:val="both"/>
      </w:pPr>
      <w:r w:rsidRPr="000657A8">
        <w:t xml:space="preserve">Выполнение условий нормативных документов «Требования к обоснованию возможного </w:t>
      </w:r>
      <w:proofErr w:type="gramStart"/>
      <w:r w:rsidRPr="000657A8">
        <w:t>продления назначенного срока эксплуатации объектов использования атомной</w:t>
      </w:r>
      <w:proofErr w:type="gramEnd"/>
      <w:r w:rsidRPr="000657A8">
        <w:t xml:space="preserve"> энергии» (НП-024-2000). </w:t>
      </w:r>
    </w:p>
    <w:p w:rsidR="002144D1" w:rsidRPr="000657A8" w:rsidRDefault="002144D1" w:rsidP="00A007B2">
      <w:pPr>
        <w:ind w:firstLine="709"/>
        <w:jc w:val="both"/>
      </w:pPr>
      <w:r w:rsidRPr="000657A8">
        <w:t>С целью восстановления эксплуатационных характеристик хранилища ХБРО-1 были проведены работы по ремонту хранилища и возведению над этим  хранилищем здания, которые в настоящее время представляют единый комплекс.</w:t>
      </w:r>
    </w:p>
    <w:p w:rsidR="002144D1" w:rsidRPr="000657A8" w:rsidRDefault="002144D1" w:rsidP="00A007B2">
      <w:pPr>
        <w:ind w:firstLine="709"/>
        <w:jc w:val="both"/>
      </w:pPr>
      <w:r w:rsidRPr="000657A8">
        <w:t>Поскольку проектом назначенный срок эксплуатации хранилища ХБРО-1 установлен не был, необходимо провести оценку остаточного ресурса для продления срока эксплуатации ХБРО-1 свыше 30 лет на основе имеющихся материалов обследования конструкций, анализа безопасности сооружения и проектных решений по дальнейшей эксплуатации здания хранилища.</w:t>
      </w:r>
    </w:p>
    <w:p w:rsidR="002144D1" w:rsidRPr="007D068E" w:rsidRDefault="002144D1" w:rsidP="00A007B2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068E">
        <w:rPr>
          <w:rFonts w:ascii="Times New Roman" w:hAnsi="Times New Roman"/>
          <w:b/>
          <w:sz w:val="24"/>
          <w:szCs w:val="24"/>
        </w:rPr>
        <w:t>Цель оказания услуг:</w:t>
      </w:r>
    </w:p>
    <w:p w:rsidR="002144D1" w:rsidRPr="00D76488" w:rsidRDefault="002144D1" w:rsidP="00A007B2">
      <w:pPr>
        <w:ind w:firstLine="709"/>
        <w:jc w:val="both"/>
      </w:pPr>
      <w:r w:rsidRPr="00D76488">
        <w:t xml:space="preserve">Цель работы - выполнение требований и получение разрешения </w:t>
      </w:r>
      <w:proofErr w:type="spellStart"/>
      <w:r w:rsidRPr="00D76488">
        <w:t>Ростехнадзора</w:t>
      </w:r>
      <w:proofErr w:type="spellEnd"/>
      <w:r w:rsidRPr="00D76488">
        <w:t xml:space="preserve"> на эксплуатацию хранилища на дополнительный срок, при соблюдении критериев и требований обеспечения безопасности, и внесение изменений в связи с этим в условия действия лицензии от 20.10.2010 г. № ГН-03-303-2439 на право эксплуатации стационарного объекта, предназначенного для хранения радиоактивных отходов. </w:t>
      </w:r>
    </w:p>
    <w:p w:rsidR="002144D1" w:rsidRPr="007D068E" w:rsidRDefault="002144D1" w:rsidP="00A007B2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7D068E">
        <w:rPr>
          <w:rFonts w:ascii="Times New Roman" w:hAnsi="Times New Roman"/>
          <w:b/>
          <w:sz w:val="24"/>
          <w:szCs w:val="24"/>
        </w:rPr>
        <w:t>Задачи оказания услуг: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Провести оценку остаточного ресурса хранилища РАО (ХБРО-1) для продления срока эксплуатации свыше 30 лет, в соответствии с НП-024-2000, с использованием имеющихся материалов обследования конструкций и анализа безопасности сооружения.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Дать заключение по приданию зданию № 20 (ХБРО-1) статуса хранилища РАО наземного типа с использованием имеющихся проектных решений.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76488">
        <w:rPr>
          <w:rFonts w:ascii="Times New Roman" w:hAnsi="Times New Roman"/>
          <w:b/>
          <w:sz w:val="24"/>
          <w:szCs w:val="24"/>
        </w:rPr>
        <w:t>Технические требования:</w:t>
      </w:r>
    </w:p>
    <w:p w:rsidR="002144D1" w:rsidRPr="00D76488" w:rsidRDefault="002144D1" w:rsidP="00A007B2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76488">
        <w:rPr>
          <w:rFonts w:ascii="Times New Roman" w:hAnsi="Times New Roman"/>
          <w:b/>
          <w:sz w:val="24"/>
          <w:szCs w:val="24"/>
        </w:rPr>
        <w:t>Общие положения</w:t>
      </w:r>
    </w:p>
    <w:p w:rsidR="002144D1" w:rsidRPr="00D76488" w:rsidRDefault="002144D1" w:rsidP="00A007B2">
      <w:pPr>
        <w:ind w:firstLine="709"/>
        <w:jc w:val="both"/>
      </w:pPr>
      <w:r w:rsidRPr="00D76488">
        <w:t xml:space="preserve">ХБРО-1 Иркутского отделения филиала «Сибирский территориальный округ» ФГУП «РосРАО» - хранилище твердых РАО приземного типа, объёмом 200 м3, 1 отсек. Хранилище построено по типовому проекту ТП-4891-IV и введено в эксплуатацию в 1968 году. 30-летний срок его эксплуатации закончился. В настоящее время отсек хранилища заполнен </w:t>
      </w:r>
      <w:proofErr w:type="spellStart"/>
      <w:r w:rsidRPr="00D76488">
        <w:t>низкоактивными</w:t>
      </w:r>
      <w:proofErr w:type="spellEnd"/>
      <w:r w:rsidRPr="00D76488">
        <w:t xml:space="preserve"> твёрдыми радиоактивными отходами на 95 %.</w:t>
      </w:r>
    </w:p>
    <w:p w:rsidR="002144D1" w:rsidRPr="00D76488" w:rsidRDefault="002144D1" w:rsidP="00A007B2">
      <w:pPr>
        <w:ind w:firstLine="709"/>
        <w:jc w:val="both"/>
      </w:pPr>
      <w:r w:rsidRPr="00D76488">
        <w:t xml:space="preserve">Для обеспечения защиты РАО от атмосферных осадков (снег, дождь) и для усиления инженерных средств защиты над приземным сооружением (хранилищем) возведено </w:t>
      </w:r>
      <w:r w:rsidRPr="00D76488">
        <w:lastRenderedPageBreak/>
        <w:t>одноэтажное производственное здание из стальных конструкций типа «Кузбасс» В 2008-2010 годах был выполнен капитальный ремонт хранилища, который включал в себя следующие работы: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 xml:space="preserve">восстановление </w:t>
      </w:r>
      <w:proofErr w:type="spellStart"/>
      <w:r w:rsidRPr="00D76488">
        <w:rPr>
          <w:rFonts w:ascii="Times New Roman" w:hAnsi="Times New Roman"/>
          <w:sz w:val="24"/>
          <w:szCs w:val="24"/>
        </w:rPr>
        <w:t>сейсмопояса</w:t>
      </w:r>
      <w:proofErr w:type="spellEnd"/>
      <w:r w:rsidRPr="00D76488">
        <w:rPr>
          <w:rFonts w:ascii="Times New Roman" w:hAnsi="Times New Roman"/>
          <w:sz w:val="24"/>
          <w:szCs w:val="24"/>
        </w:rPr>
        <w:t xml:space="preserve"> хранилища, с устройством гнёзд для укладки плит;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возведение над сооружением хранилища приземного типа модульного здания типа «Кузбасс» размером 18×60×10 м;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 xml:space="preserve">устройство армированных бетонных полов внутри здания и обустройство бетонных </w:t>
      </w:r>
      <w:proofErr w:type="spellStart"/>
      <w:r w:rsidRPr="00D76488">
        <w:rPr>
          <w:rFonts w:ascii="Times New Roman" w:hAnsi="Times New Roman"/>
          <w:sz w:val="24"/>
          <w:szCs w:val="24"/>
        </w:rPr>
        <w:t>отмосток</w:t>
      </w:r>
      <w:proofErr w:type="spellEnd"/>
      <w:r w:rsidRPr="00D76488">
        <w:rPr>
          <w:rFonts w:ascii="Times New Roman" w:hAnsi="Times New Roman"/>
          <w:sz w:val="24"/>
          <w:szCs w:val="24"/>
        </w:rPr>
        <w:t xml:space="preserve"> и подъездных путей к хранилищу (зданию).</w:t>
      </w:r>
    </w:p>
    <w:p w:rsidR="002144D1" w:rsidRPr="00D76488" w:rsidRDefault="002144D1" w:rsidP="00A007B2">
      <w:pPr>
        <w:ind w:firstLine="709"/>
        <w:jc w:val="both"/>
      </w:pPr>
      <w:r w:rsidRPr="00D76488">
        <w:t>В настоящее время приземное сооружение и здание над ним являются одним комплексным объектом недвижимости – хранилище РАО (здание № 20), согласно Свидетельству о государственной регистрации права собственности от 11.02.2010 г. № 38 АД 126438.</w:t>
      </w:r>
    </w:p>
    <w:p w:rsidR="002144D1" w:rsidRPr="00194A84" w:rsidRDefault="002144D1" w:rsidP="00A007B2">
      <w:pPr>
        <w:ind w:firstLine="709"/>
        <w:jc w:val="both"/>
      </w:pPr>
      <w:r w:rsidRPr="00194A84">
        <w:t xml:space="preserve">В 2011 году проведены работы по комплексному обследованию конструкций хранилища ХБРО-1 и наземного строения (здания № 20), по согласованным с </w:t>
      </w:r>
      <w:proofErr w:type="spellStart"/>
      <w:r w:rsidRPr="00194A84">
        <w:t>Ростехнадзором</w:t>
      </w:r>
      <w:proofErr w:type="spellEnd"/>
      <w:r w:rsidRPr="00194A84">
        <w:t xml:space="preserve"> программам и методикам, с целью продления срока эксплуатации свыше 30 лет, а также разработаны проектные решения по приданию зданию № 20 статуса хранилища ТРО наземного типа. </w:t>
      </w:r>
    </w:p>
    <w:p w:rsidR="002144D1" w:rsidRPr="00194A84" w:rsidRDefault="002144D1" w:rsidP="00A007B2">
      <w:pPr>
        <w:ind w:firstLine="709"/>
        <w:jc w:val="both"/>
      </w:pPr>
      <w:r w:rsidRPr="00194A84">
        <w:t xml:space="preserve">По предварительным результатам обследования и проектным решениям имеющаяся свободная площадь и объём здания позволяют организовать в нём временное (в соответствии со сроками, определяемыми сертификатами контейнеров для хранения) хранение </w:t>
      </w:r>
      <w:proofErr w:type="spellStart"/>
      <w:r w:rsidRPr="00194A84">
        <w:t>низкоактивных</w:t>
      </w:r>
      <w:proofErr w:type="spellEnd"/>
      <w:r w:rsidRPr="00194A84">
        <w:t xml:space="preserve"> РАО в сертифицированных для хранения контейнерах типа НЗК или аналогичных, суммарным объёмом до 1 600 м3. </w:t>
      </w:r>
    </w:p>
    <w:p w:rsidR="002144D1" w:rsidRPr="00D76488" w:rsidRDefault="002144D1" w:rsidP="00A007B2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76488">
        <w:rPr>
          <w:rFonts w:ascii="Times New Roman" w:hAnsi="Times New Roman"/>
          <w:b/>
          <w:sz w:val="24"/>
          <w:szCs w:val="24"/>
        </w:rPr>
        <w:t>Перечень материалов, передаваемых «Заказчиком» для выполнения работы. «Заказчик» передает «Исполнителю» следующие материалы:</w:t>
      </w:r>
    </w:p>
    <w:p w:rsidR="002144D1" w:rsidRPr="00D76488" w:rsidRDefault="002144D1" w:rsidP="00A007B2">
      <w:pPr>
        <w:pStyle w:val="affff6"/>
        <w:numPr>
          <w:ilvl w:val="0"/>
          <w:numId w:val="24"/>
        </w:numPr>
        <w:tabs>
          <w:tab w:val="left" w:pos="993"/>
        </w:tabs>
        <w:ind w:left="0" w:firstLine="567"/>
      </w:pPr>
      <w:r w:rsidRPr="00D76488">
        <w:t>Материалы, обосновывающие безопасность хранилища ХБРО-1, для продления срока эксплуатации свыше 30 лет: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76488">
        <w:rPr>
          <w:rFonts w:ascii="Times New Roman" w:hAnsi="Times New Roman"/>
          <w:sz w:val="24"/>
          <w:szCs w:val="24"/>
        </w:rPr>
        <w:t>Общая</w:t>
      </w:r>
      <w:proofErr w:type="gramEnd"/>
      <w:r w:rsidRPr="00D76488">
        <w:rPr>
          <w:rFonts w:ascii="Times New Roman" w:hAnsi="Times New Roman"/>
          <w:sz w:val="24"/>
          <w:szCs w:val="24"/>
        </w:rPr>
        <w:t xml:space="preserve"> и частные программы и методики обследования и анализа состояния, согласованные с </w:t>
      </w:r>
      <w:proofErr w:type="spellStart"/>
      <w:r w:rsidRPr="00D76488">
        <w:rPr>
          <w:rFonts w:ascii="Times New Roman" w:hAnsi="Times New Roman"/>
          <w:sz w:val="24"/>
          <w:szCs w:val="24"/>
        </w:rPr>
        <w:t>Ростехнадзором</w:t>
      </w:r>
      <w:proofErr w:type="spellEnd"/>
      <w:r w:rsidRPr="00D76488">
        <w:rPr>
          <w:rFonts w:ascii="Times New Roman" w:hAnsi="Times New Roman"/>
          <w:sz w:val="24"/>
          <w:szCs w:val="24"/>
        </w:rPr>
        <w:t>. Всего 9 документов (альбомов).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Отчет. Обследование технического состояния строительных конструкций хранилища ХБРО-1 и здания 20. 208618-ОСК. Инв. № 111-1101.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19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Отчет. Комплексное обследование здания 20. 208618-ОСК. Инв. № 111-1632.</w:t>
      </w:r>
    </w:p>
    <w:p w:rsidR="002144D1" w:rsidRPr="00D76488" w:rsidRDefault="002144D1" w:rsidP="00A007B2">
      <w:pPr>
        <w:pStyle w:val="affff6"/>
        <w:numPr>
          <w:ilvl w:val="0"/>
          <w:numId w:val="24"/>
        </w:numPr>
        <w:tabs>
          <w:tab w:val="left" w:pos="993"/>
        </w:tabs>
        <w:ind w:left="0" w:firstLine="567"/>
      </w:pPr>
      <w:r w:rsidRPr="00D76488">
        <w:t>Материалы для придания статуса хранилища наземного типа: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Проектные решения. Пояснительная записка и чертежи. 208618-ПР. Рабочая документация. Силовое электрооборудование. 208618-20-ЭМ. Инв. № 111-1541.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Расчеты. Конструкции металлические. 208618-20-КМ.Р.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Рабочая документация. Технология производства. Основной комплект рабочих чертежей. 208618-20-ТХ. Инв. № 112-160.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Рабочая документация. Основной комплект рабочих чертежей. Конструкции металлические. 208618-20-КМ. Инв. № 112-103.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Рабочая документация. Технология производства. Чертеж общего вида поддона-фиксатора. 208618-20-ТХ.Н. Инв. № 112-162.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Рабочая документация. Электроснабжение. 208618-20-ЭС. Инв. № 112-195.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Спецификация оборудования, изделий и материалов. 208618-20-ТХ.С. Инв. № 112-161.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Спецификация оборудования, изделий и материалов. 208618-20-ЭМ.С. Инв. № 111-1542.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Спецификация оборудования, изделий и материалов. 208618-20-ЭС.С. Инв. № 112-94.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Сметная документация. Всего 5 документов (альбомов).</w:t>
      </w:r>
    </w:p>
    <w:p w:rsidR="002144D1" w:rsidRPr="00D76488" w:rsidRDefault="002144D1" w:rsidP="00A007B2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76488">
        <w:rPr>
          <w:rFonts w:ascii="Times New Roman" w:hAnsi="Times New Roman"/>
          <w:b/>
          <w:sz w:val="24"/>
          <w:szCs w:val="24"/>
        </w:rPr>
        <w:t>Требования к объему выполняемых работ</w:t>
      </w:r>
    </w:p>
    <w:p w:rsidR="002144D1" w:rsidRPr="00194A84" w:rsidRDefault="002144D1" w:rsidP="00A007B2">
      <w:pPr>
        <w:ind w:firstLine="709"/>
        <w:jc w:val="both"/>
      </w:pPr>
      <w:r w:rsidRPr="00194A84">
        <w:t>«Исполнитель» выполняет следующие работы: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 xml:space="preserve">Разрабатывает частную программу оценки остаточного ресурса хранилища радиоактивных отходов (ХБРО-1) и методику оценки остаточного ресурса хранилища </w:t>
      </w:r>
      <w:r w:rsidRPr="00D76488">
        <w:rPr>
          <w:rFonts w:ascii="Times New Roman" w:hAnsi="Times New Roman"/>
          <w:sz w:val="24"/>
          <w:szCs w:val="24"/>
        </w:rPr>
        <w:lastRenderedPageBreak/>
        <w:t xml:space="preserve">радиоактивных отходов (ХБРО-1) и согласовывает их установленным порядком с </w:t>
      </w:r>
      <w:proofErr w:type="spellStart"/>
      <w:r w:rsidRPr="00D76488">
        <w:rPr>
          <w:rFonts w:ascii="Times New Roman" w:hAnsi="Times New Roman"/>
          <w:sz w:val="24"/>
          <w:szCs w:val="24"/>
        </w:rPr>
        <w:t>Ростехнадзором</w:t>
      </w:r>
      <w:proofErr w:type="spellEnd"/>
      <w:r w:rsidRPr="00D76488">
        <w:rPr>
          <w:rFonts w:ascii="Times New Roman" w:hAnsi="Times New Roman"/>
          <w:sz w:val="24"/>
          <w:szCs w:val="24"/>
        </w:rPr>
        <w:t>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Проводит анализ и экспертизу материалов (по п. 5.2) по обследованию конструкций сооружения хранилища приземного типа и каркасного здания, возведенного над ним, на соответствие требованиям нормативных документов.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 xml:space="preserve">Проводит оценку остаточного </w:t>
      </w:r>
      <w:proofErr w:type="gramStart"/>
      <w:r w:rsidRPr="00D76488">
        <w:rPr>
          <w:rFonts w:ascii="Times New Roman" w:hAnsi="Times New Roman"/>
          <w:sz w:val="24"/>
          <w:szCs w:val="24"/>
        </w:rPr>
        <w:t>ресурса конструкций сооружения хранилища приземного типа</w:t>
      </w:r>
      <w:proofErr w:type="gramEnd"/>
      <w:r w:rsidRPr="00D76488">
        <w:rPr>
          <w:rFonts w:ascii="Times New Roman" w:hAnsi="Times New Roman"/>
          <w:sz w:val="24"/>
          <w:szCs w:val="24"/>
        </w:rPr>
        <w:t xml:space="preserve"> и каркасного здания, возведенного над ним, и возможности продления срока эксплуатации хранилища ХБРО-1.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5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28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Проводит анализ и экспертизу проектных решений по приданию зданию № 20 статуса хранилища ТРО наземного типа, на соответствие требованиям нормативных документов.</w:t>
      </w:r>
    </w:p>
    <w:p w:rsidR="002144D1" w:rsidRPr="00D76488" w:rsidRDefault="002144D1" w:rsidP="00A007B2">
      <w:pPr>
        <w:pStyle w:val="afff1"/>
        <w:widowControl w:val="0"/>
        <w:numPr>
          <w:ilvl w:val="1"/>
          <w:numId w:val="27"/>
        </w:numPr>
        <w:tabs>
          <w:tab w:val="left" w:pos="1418"/>
        </w:tabs>
        <w:adjustRightInd w:val="0"/>
        <w:spacing w:before="18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76488">
        <w:rPr>
          <w:rFonts w:ascii="Times New Roman" w:hAnsi="Times New Roman"/>
          <w:b/>
          <w:sz w:val="24"/>
          <w:szCs w:val="24"/>
        </w:rPr>
        <w:t>Отчётные документы по выполненным работам: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Отчёт по оценке остаточного ресурса хранилища ХБРО-1.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 xml:space="preserve">Проект </w:t>
      </w:r>
      <w:proofErr w:type="gramStart"/>
      <w:r w:rsidRPr="00D76488">
        <w:rPr>
          <w:rFonts w:ascii="Times New Roman" w:hAnsi="Times New Roman"/>
          <w:sz w:val="24"/>
          <w:szCs w:val="24"/>
        </w:rPr>
        <w:t>программы продления срока эксплуатации хранилища</w:t>
      </w:r>
      <w:proofErr w:type="gramEnd"/>
      <w:r w:rsidRPr="00D76488">
        <w:rPr>
          <w:rFonts w:ascii="Times New Roman" w:hAnsi="Times New Roman"/>
          <w:sz w:val="24"/>
          <w:szCs w:val="24"/>
        </w:rPr>
        <w:t xml:space="preserve"> ХБРО-1.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Экспертное заключение по продлению срока эксплуатации хранилища ХБРО-1.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 xml:space="preserve">Экспертное заключение на проектную и рабочую документацию по приданию зданию № 20 (ХБРО-1) статуса хранилища ТРО наземного типа. 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Проект решения по продлению срока эксплуатации хранилища ХБРО-1.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D76488">
        <w:rPr>
          <w:rFonts w:ascii="Times New Roman" w:hAnsi="Times New Roman"/>
          <w:sz w:val="24"/>
          <w:szCs w:val="24"/>
        </w:rPr>
        <w:t>Проект решения по приданию зданию № 20 (ХБРО-1) статуса хранилища ТРО наземного типа.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117397718"/>
      <w:bookmarkStart w:id="4" w:name="_Toc124827425"/>
      <w:r w:rsidRPr="00D76488">
        <w:rPr>
          <w:rFonts w:ascii="Times New Roman" w:hAnsi="Times New Roman"/>
          <w:b/>
          <w:sz w:val="24"/>
          <w:szCs w:val="24"/>
        </w:rPr>
        <w:t>Требования к исполнителю.</w:t>
      </w:r>
    </w:p>
    <w:p w:rsidR="002144D1" w:rsidRPr="00194A84" w:rsidRDefault="002144D1" w:rsidP="00A007B2">
      <w:pPr>
        <w:ind w:firstLine="709"/>
        <w:jc w:val="both"/>
      </w:pPr>
      <w:r w:rsidRPr="00194A84">
        <w:t xml:space="preserve">Исполнитель работ должен иметь действующую лицензию </w:t>
      </w:r>
      <w:proofErr w:type="spellStart"/>
      <w:r w:rsidRPr="00194A84">
        <w:t>Ростехнадзора</w:t>
      </w:r>
      <w:proofErr w:type="spellEnd"/>
      <w:r w:rsidRPr="00194A84">
        <w:t xml:space="preserve"> на проведение экспертизы проектной, конструкторской и технологической документации и документов, обосновывающих обеспечение радиационной безопасности хранилищ радиоактивных отходов.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76488">
        <w:rPr>
          <w:rFonts w:ascii="Times New Roman" w:hAnsi="Times New Roman"/>
          <w:b/>
          <w:sz w:val="24"/>
          <w:szCs w:val="24"/>
        </w:rPr>
        <w:t>Стоимость услуги (работ)</w:t>
      </w:r>
    </w:p>
    <w:p w:rsidR="002144D1" w:rsidRPr="00194A84" w:rsidRDefault="002144D1" w:rsidP="00A007B2">
      <w:pPr>
        <w:ind w:firstLine="709"/>
        <w:jc w:val="both"/>
      </w:pPr>
      <w:r w:rsidRPr="00194A84">
        <w:t>Начальная (максимальная) цена услуги – 2 </w:t>
      </w:r>
      <w:r w:rsidR="00194A84">
        <w:t>0</w:t>
      </w:r>
      <w:r w:rsidRPr="00194A84">
        <w:t>00</w:t>
      </w:r>
      <w:r w:rsidR="00194A84">
        <w:t> </w:t>
      </w:r>
      <w:r w:rsidRPr="00194A84">
        <w:t>000</w:t>
      </w:r>
      <w:r w:rsidR="00194A84">
        <w:t>,00</w:t>
      </w:r>
      <w:r w:rsidRPr="00194A84">
        <w:t xml:space="preserve"> руб. Окончательная цена работ определяется в результате торгов в виде открытого запроса цен на электронной площадке.</w:t>
      </w:r>
    </w:p>
    <w:p w:rsidR="002144D1" w:rsidRPr="00194A84" w:rsidRDefault="002144D1" w:rsidP="00A007B2">
      <w:pPr>
        <w:ind w:firstLine="709"/>
        <w:jc w:val="both"/>
      </w:pPr>
      <w:r w:rsidRPr="00194A84">
        <w:t xml:space="preserve">Форма, порядок и сроки оплаты работ – расчёт банковским переводом 100 % суммы по </w:t>
      </w:r>
      <w:proofErr w:type="gramStart"/>
      <w:r w:rsidRPr="00194A84">
        <w:t>окончании</w:t>
      </w:r>
      <w:proofErr w:type="gramEnd"/>
      <w:r w:rsidRPr="00194A84">
        <w:t xml:space="preserve"> работ, на основании представленного счёта-фактуры и утвержденного обеими сторонами акта выполненных работ, до 31.12.2012 г.</w:t>
      </w:r>
    </w:p>
    <w:p w:rsidR="002144D1" w:rsidRPr="00D76488" w:rsidRDefault="002144D1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76488">
        <w:rPr>
          <w:rFonts w:ascii="Times New Roman" w:hAnsi="Times New Roman"/>
          <w:b/>
          <w:sz w:val="24"/>
          <w:szCs w:val="24"/>
        </w:rPr>
        <w:t>Нормативно-методическая документация</w:t>
      </w:r>
      <w:bookmarkEnd w:id="3"/>
      <w:bookmarkEnd w:id="4"/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09"/>
        <w:gridCol w:w="2351"/>
        <w:gridCol w:w="6863"/>
      </w:tblGrid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jc w:val="center"/>
              <w:rPr>
                <w:color w:val="000000"/>
                <w:sz w:val="22"/>
                <w:szCs w:val="22"/>
              </w:rPr>
            </w:pPr>
            <w:r w:rsidRPr="002144D1">
              <w:rPr>
                <w:color w:val="000000"/>
                <w:sz w:val="22"/>
                <w:szCs w:val="22"/>
              </w:rPr>
              <w:t>№</w:t>
            </w:r>
          </w:p>
          <w:p w:rsidR="002144D1" w:rsidRPr="002144D1" w:rsidRDefault="002144D1" w:rsidP="00A007B2">
            <w:pPr>
              <w:numPr>
                <w:ilvl w:val="12"/>
                <w:numId w:val="0"/>
              </w:num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2144D1"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2144D1">
              <w:rPr>
                <w:color w:val="000000"/>
                <w:sz w:val="22"/>
                <w:szCs w:val="22"/>
              </w:rPr>
              <w:t>/</w:t>
            </w:r>
            <w:proofErr w:type="spellStart"/>
            <w:r w:rsidRPr="002144D1"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jc w:val="center"/>
              <w:rPr>
                <w:color w:val="000000"/>
                <w:sz w:val="22"/>
                <w:szCs w:val="22"/>
              </w:rPr>
            </w:pPr>
            <w:r w:rsidRPr="002144D1">
              <w:rPr>
                <w:color w:val="000000"/>
                <w:sz w:val="22"/>
                <w:szCs w:val="22"/>
              </w:rPr>
              <w:t>Шифр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color w:val="000000"/>
                <w:sz w:val="22"/>
                <w:szCs w:val="22"/>
              </w:rPr>
            </w:pPr>
            <w:r w:rsidRPr="002144D1">
              <w:rPr>
                <w:color w:val="000000"/>
                <w:sz w:val="22"/>
                <w:szCs w:val="22"/>
              </w:rPr>
              <w:t>Наименование документа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color w:val="000000"/>
                <w:sz w:val="22"/>
                <w:szCs w:val="22"/>
              </w:rPr>
            </w:pPr>
            <w:r w:rsidRPr="002144D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color w:val="000000"/>
                <w:sz w:val="22"/>
                <w:szCs w:val="22"/>
              </w:rPr>
            </w:pPr>
            <w:r w:rsidRPr="002144D1">
              <w:rPr>
                <w:color w:val="000000"/>
                <w:sz w:val="22"/>
                <w:szCs w:val="22"/>
              </w:rPr>
              <w:t>ОСПОРБ-99/2010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color w:val="000000"/>
                <w:sz w:val="22"/>
                <w:szCs w:val="22"/>
              </w:rPr>
            </w:pPr>
            <w:r w:rsidRPr="002144D1">
              <w:rPr>
                <w:color w:val="000000"/>
                <w:sz w:val="22"/>
                <w:szCs w:val="22"/>
              </w:rPr>
              <w:t>Основные санитарные правила обеспечения радиационной безопасности. СП 2.6.1.2612 - 10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НРБ-99/2009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Нормы радиационной безопасности. </w:t>
            </w:r>
          </w:p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СанПин</w:t>
            </w:r>
            <w:proofErr w:type="spellEnd"/>
            <w:r w:rsidRPr="002144D1">
              <w:rPr>
                <w:sz w:val="22"/>
                <w:szCs w:val="22"/>
              </w:rPr>
              <w:t xml:space="preserve"> 2.6.1.2523 - 09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СПОРО-2002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Санитарные правила обращения с радиоактивными отходами СП 2.6.61168 - 02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НП-020-2000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Сбор, переработка, хранение и кондиционирование ТРО. Требования безопасности. Госатомнадзор России,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2144D1">
                <w:rPr>
                  <w:sz w:val="22"/>
                  <w:szCs w:val="22"/>
                </w:rPr>
                <w:t>2000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6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bCs/>
                <w:sz w:val="22"/>
                <w:szCs w:val="22"/>
              </w:rPr>
              <w:t>НП-024-2000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Требования к обоснованию возможности продления назначенного срока эксплуатации объектов использования атомной</w:t>
            </w:r>
            <w:proofErr w:type="gramStart"/>
            <w:r w:rsidRPr="002144D1">
              <w:rPr>
                <w:sz w:val="22"/>
                <w:szCs w:val="22"/>
              </w:rPr>
              <w:t xml:space="preserve"> .</w:t>
            </w:r>
            <w:proofErr w:type="gramEnd"/>
            <w:r w:rsidRPr="002144D1">
              <w:rPr>
                <w:sz w:val="22"/>
                <w:szCs w:val="22"/>
              </w:rPr>
              <w:t xml:space="preserve"> энергии. Госатомнадзор России,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2144D1">
                <w:rPr>
                  <w:sz w:val="22"/>
                  <w:szCs w:val="22"/>
                </w:rPr>
                <w:t>2000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bCs/>
                <w:sz w:val="22"/>
                <w:szCs w:val="22"/>
              </w:rPr>
              <w:t>НП-034-01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Правила физической защиты радиационных источников, пунктов хранения, радиоактивных веществ.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bCs/>
                <w:sz w:val="22"/>
                <w:szCs w:val="22"/>
              </w:rPr>
            </w:pP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Общая (типовая) программа комплексного обследования хранилищ радиоактивных отходов </w:t>
            </w:r>
            <w:proofErr w:type="spellStart"/>
            <w:r w:rsidRPr="002144D1">
              <w:rPr>
                <w:sz w:val="22"/>
                <w:szCs w:val="22"/>
              </w:rPr>
              <w:t>спецкомбинатов</w:t>
            </w:r>
            <w:proofErr w:type="spellEnd"/>
            <w:r w:rsidRPr="002144D1">
              <w:rPr>
                <w:sz w:val="22"/>
                <w:szCs w:val="22"/>
              </w:rPr>
              <w:t xml:space="preserve"> «Радон» с целью </w:t>
            </w:r>
            <w:proofErr w:type="gramStart"/>
            <w:r w:rsidRPr="002144D1">
              <w:rPr>
                <w:sz w:val="22"/>
                <w:szCs w:val="22"/>
              </w:rPr>
              <w:t xml:space="preserve">обоснования возможности продления назначенного срока </w:t>
            </w:r>
            <w:r w:rsidRPr="002144D1">
              <w:rPr>
                <w:sz w:val="22"/>
                <w:szCs w:val="22"/>
              </w:rPr>
              <w:lastRenderedPageBreak/>
              <w:t>эксплуатации</w:t>
            </w:r>
            <w:proofErr w:type="gramEnd"/>
            <w:r w:rsidRPr="002144D1">
              <w:rPr>
                <w:sz w:val="22"/>
                <w:szCs w:val="22"/>
              </w:rPr>
              <w:t xml:space="preserve"> Приказ Федерального агентства по строительству и жилищно-коммунальному хозяйству от 26.07.2006 г. № 185.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bCs/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НП-055-04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Захоронение радиоактивных отходов. Принципы, критерии и основные требования безопасности.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bCs/>
                <w:sz w:val="22"/>
                <w:szCs w:val="22"/>
              </w:rPr>
              <w:t>НП-058-04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Безопасность при обращении с радиоактивными отходами. Общие положения. </w:t>
            </w:r>
            <w:proofErr w:type="spellStart"/>
            <w:r w:rsidRPr="002144D1">
              <w:rPr>
                <w:sz w:val="22"/>
                <w:szCs w:val="22"/>
              </w:rPr>
              <w:t>Ростехнадзор</w:t>
            </w:r>
            <w:proofErr w:type="spellEnd"/>
            <w:r w:rsidRPr="002144D1">
              <w:rPr>
                <w:sz w:val="22"/>
                <w:szCs w:val="22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2144D1">
                <w:rPr>
                  <w:sz w:val="22"/>
                  <w:szCs w:val="22"/>
                </w:rPr>
                <w:t>2004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bCs/>
                <w:sz w:val="22"/>
                <w:szCs w:val="22"/>
              </w:rPr>
              <w:t>НП-064-05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Учет внешних воздействий природного и техногенного происхождения на объекты использования атомной энергии.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bCs/>
                <w:sz w:val="22"/>
                <w:szCs w:val="22"/>
              </w:rPr>
              <w:t>НП-069-06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Приповерхностное захоронение радиоактивных отходов. Требования безопасности.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bCs/>
                <w:sz w:val="22"/>
                <w:szCs w:val="22"/>
              </w:rPr>
            </w:pPr>
            <w:r w:rsidRPr="002144D1">
              <w:rPr>
                <w:bCs/>
                <w:sz w:val="22"/>
                <w:szCs w:val="22"/>
              </w:rPr>
              <w:t>НПБ-105-2003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Определение категорий помещений, зданий и наружных установок по взрывопожарной и пожарной опасности. Нормы пожарной безопасности,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2144D1">
                <w:rPr>
                  <w:sz w:val="22"/>
                  <w:szCs w:val="22"/>
                </w:rPr>
                <w:t>2003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РБ-011-2000 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Оценка безопасности приповерхностных хранилищ радиоактивных отходов. Госатомнадзор России, </w:t>
            </w:r>
            <w:smartTag w:uri="urn:schemas-microsoft-com:office:smarttags" w:element="metricconverter">
              <w:smartTagPr>
                <w:attr w:name="ProductID" w:val="2000 г"/>
              </w:smartTagPr>
              <w:r w:rsidRPr="002144D1">
                <w:rPr>
                  <w:sz w:val="22"/>
                  <w:szCs w:val="22"/>
                </w:rPr>
                <w:t>2000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РБ-023-02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Рекомендации по установлению критериев приемлемости кондиционированных радиоактивных отходов для их хранения и захоронения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МУ 2.6.1.25-2000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Дозиметрический контроль внешнего профессионального облучения. Общие требования, Минатом РФ, Минздрав РФ, ФУ «</w:t>
            </w:r>
            <w:proofErr w:type="spellStart"/>
            <w:r w:rsidRPr="002144D1">
              <w:rPr>
                <w:sz w:val="22"/>
                <w:szCs w:val="22"/>
              </w:rPr>
              <w:t>Медбиоэкстрем</w:t>
            </w:r>
            <w:proofErr w:type="spellEnd"/>
            <w:r w:rsidRPr="002144D1">
              <w:rPr>
                <w:sz w:val="22"/>
                <w:szCs w:val="22"/>
              </w:rPr>
              <w:t>», 2000 г.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16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СанПиН</w:t>
            </w:r>
            <w:proofErr w:type="spellEnd"/>
            <w:r w:rsidRPr="002144D1">
              <w:rPr>
                <w:sz w:val="22"/>
                <w:szCs w:val="22"/>
              </w:rPr>
              <w:t xml:space="preserve"> 2.6.1.</w:t>
            </w:r>
          </w:p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1281-03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Санитарные правила по радиационной безопасности персонала и населения при транспортировании радиоактивных материалов (веществ), Минздрав РФ, </w:t>
            </w:r>
            <w:smartTag w:uri="urn:schemas-microsoft-com:office:smarttags" w:element="metricconverter">
              <w:smartTagPr>
                <w:attr w:name="ProductID" w:val="2003 г"/>
              </w:smartTagPr>
              <w:r w:rsidRPr="002144D1">
                <w:rPr>
                  <w:sz w:val="22"/>
                  <w:szCs w:val="22"/>
                </w:rPr>
                <w:t>2003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Положение о порядке расследования причин аварий зданий и сооружений, их частей и конструктивных элементов на территории РФ, Минстрой РФ, </w:t>
            </w:r>
            <w:smartTag w:uri="urn:schemas-microsoft-com:office:smarttags" w:element="metricconverter">
              <w:smartTagPr>
                <w:attr w:name="ProductID" w:val="1994 г"/>
              </w:smartTagPr>
              <w:r w:rsidRPr="002144D1">
                <w:rPr>
                  <w:sz w:val="22"/>
                  <w:szCs w:val="22"/>
                </w:rPr>
                <w:t>1994 г</w:t>
              </w:r>
            </w:smartTag>
            <w:r w:rsidRPr="002144D1">
              <w:rPr>
                <w:sz w:val="22"/>
                <w:szCs w:val="22"/>
              </w:rPr>
              <w:t>. (от 06.12.94 г. № 17-48)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РД 153-34.1-21.326-2001</w:t>
            </w:r>
          </w:p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РД 153-34.1-21.530-99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Методические указания по обследованию строительных конструкций производственных зданий и сооружений тепловых электростанций:</w:t>
            </w:r>
          </w:p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часть 1. Железобетонные и бетонные конструкции;</w:t>
            </w:r>
          </w:p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часть 2. Металлические конструкции» </w:t>
            </w:r>
          </w:p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РАО «ЕЭС России», 2000-2001 гг.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19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МУ 34-70-116-85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Методические указания по диагностике строительных конструкций производственных зданий и сооружений </w:t>
            </w:r>
            <w:proofErr w:type="spellStart"/>
            <w:r w:rsidRPr="002144D1">
              <w:rPr>
                <w:sz w:val="22"/>
                <w:szCs w:val="22"/>
              </w:rPr>
              <w:t>энергопредприятий</w:t>
            </w:r>
            <w:proofErr w:type="spellEnd"/>
            <w:r w:rsidRPr="002144D1">
              <w:rPr>
                <w:sz w:val="22"/>
                <w:szCs w:val="22"/>
              </w:rPr>
              <w:t xml:space="preserve">, Минэнерго СССР, </w:t>
            </w:r>
            <w:smartTag w:uri="urn:schemas-microsoft-com:office:smarttags" w:element="metricconverter">
              <w:smartTagPr>
                <w:attr w:name="ProductID" w:val="1986 г"/>
              </w:smartTagPr>
              <w:r w:rsidRPr="002144D1">
                <w:rPr>
                  <w:sz w:val="22"/>
                  <w:szCs w:val="22"/>
                </w:rPr>
                <w:t>1986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РД 34.21.322-94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Методические указания по организации и проведению наблюдений за осадками фундаментов, деформациями зданий и </w:t>
            </w:r>
            <w:proofErr w:type="gramStart"/>
            <w:r w:rsidRPr="002144D1">
              <w:rPr>
                <w:sz w:val="22"/>
                <w:szCs w:val="22"/>
              </w:rPr>
              <w:t>сооружений</w:t>
            </w:r>
            <w:proofErr w:type="gramEnd"/>
            <w:r w:rsidRPr="002144D1">
              <w:rPr>
                <w:sz w:val="22"/>
                <w:szCs w:val="22"/>
              </w:rPr>
              <w:t xml:space="preserve"> строящихся и эксплуатируемых тепловых электростанций (для руководства), РАО «ЕЭС России», </w:t>
            </w:r>
            <w:smartTag w:uri="urn:schemas-microsoft-com:office:smarttags" w:element="metricconverter">
              <w:smartTagPr>
                <w:attr w:name="ProductID" w:val="1994 г"/>
              </w:smartTagPr>
              <w:r w:rsidRPr="002144D1">
                <w:rPr>
                  <w:sz w:val="22"/>
                  <w:szCs w:val="22"/>
                </w:rPr>
                <w:t>1994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Рекомендации по оптимизации наблюдений за осадками фундаментов оборудования, зданий и сооружений тепловых и атомных электростанций, </w:t>
            </w:r>
            <w:proofErr w:type="spellStart"/>
            <w:r w:rsidRPr="002144D1">
              <w:rPr>
                <w:sz w:val="22"/>
                <w:szCs w:val="22"/>
              </w:rPr>
              <w:t>Союзтехэнерго</w:t>
            </w:r>
            <w:proofErr w:type="spellEnd"/>
            <w:r w:rsidRPr="002144D1">
              <w:rPr>
                <w:sz w:val="22"/>
                <w:szCs w:val="22"/>
              </w:rPr>
              <w:t xml:space="preserve">, </w:t>
            </w:r>
            <w:smartTag w:uri="urn:schemas-microsoft-com:office:smarttags" w:element="metricconverter">
              <w:smartTagPr>
                <w:attr w:name="ProductID" w:val="1984 г"/>
              </w:smartTagPr>
              <w:r w:rsidRPr="002144D1">
                <w:rPr>
                  <w:sz w:val="22"/>
                  <w:szCs w:val="22"/>
                </w:rPr>
                <w:t>1984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Рекомендации по определению технического состояния ограждающих конструкций промышленных зданий», </w:t>
            </w:r>
            <w:proofErr w:type="spellStart"/>
            <w:r w:rsidRPr="002144D1">
              <w:rPr>
                <w:sz w:val="22"/>
                <w:szCs w:val="22"/>
              </w:rPr>
              <w:t>ЦНИИпромзданий</w:t>
            </w:r>
            <w:proofErr w:type="spellEnd"/>
            <w:r w:rsidRPr="002144D1">
              <w:rPr>
                <w:sz w:val="22"/>
                <w:szCs w:val="22"/>
              </w:rPr>
              <w:t xml:space="preserve">, </w:t>
            </w:r>
            <w:smartTag w:uri="urn:schemas-microsoft-com:office:smarttags" w:element="metricconverter">
              <w:smartTagPr>
                <w:attr w:name="ProductID" w:val="1988 г"/>
              </w:smartTagPr>
              <w:r w:rsidRPr="002144D1">
                <w:rPr>
                  <w:sz w:val="22"/>
                  <w:szCs w:val="22"/>
                </w:rPr>
                <w:t>1988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-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«Рекомендации по оценке состояния и усилению строительных конструкций промышленных зданий и сооружений, НИИСК, </w:t>
            </w:r>
            <w:smartTag w:uri="urn:schemas-microsoft-com:office:smarttags" w:element="metricconverter">
              <w:smartTagPr>
                <w:attr w:name="ProductID" w:val="1989 г"/>
              </w:smartTagPr>
              <w:r w:rsidRPr="002144D1">
                <w:rPr>
                  <w:sz w:val="22"/>
                  <w:szCs w:val="22"/>
                </w:rPr>
                <w:t>1989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-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Рекомендации по усилению стальных конструкций производственных зданий и сооружений </w:t>
            </w:r>
            <w:proofErr w:type="spellStart"/>
            <w:r w:rsidRPr="002144D1">
              <w:rPr>
                <w:sz w:val="22"/>
                <w:szCs w:val="22"/>
              </w:rPr>
              <w:t>энергопредприятий</w:t>
            </w:r>
            <w:proofErr w:type="spellEnd"/>
            <w:r w:rsidRPr="002144D1">
              <w:rPr>
                <w:sz w:val="22"/>
                <w:szCs w:val="22"/>
              </w:rPr>
              <w:t xml:space="preserve">, Минэнерго СССР, </w:t>
            </w:r>
            <w:smartTag w:uri="urn:schemas-microsoft-com:office:smarttags" w:element="metricconverter">
              <w:smartTagPr>
                <w:attr w:name="ProductID" w:val="1987 г"/>
              </w:smartTagPr>
              <w:r w:rsidRPr="002144D1">
                <w:rPr>
                  <w:sz w:val="22"/>
                  <w:szCs w:val="22"/>
                </w:rPr>
                <w:t>1987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-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Рекомендации по усилению металлоконструкций зданий и сооружений </w:t>
            </w:r>
            <w:proofErr w:type="spellStart"/>
            <w:r w:rsidRPr="002144D1">
              <w:rPr>
                <w:sz w:val="22"/>
                <w:szCs w:val="22"/>
              </w:rPr>
              <w:t>энергопредприятий</w:t>
            </w:r>
            <w:proofErr w:type="spellEnd"/>
            <w:r w:rsidRPr="002144D1">
              <w:rPr>
                <w:sz w:val="22"/>
                <w:szCs w:val="22"/>
              </w:rPr>
              <w:t xml:space="preserve">, Минэнерго СССР, </w:t>
            </w:r>
            <w:smartTag w:uri="urn:schemas-microsoft-com:office:smarttags" w:element="metricconverter">
              <w:smartTagPr>
                <w:attr w:name="ProductID" w:val="1987 г"/>
              </w:smartTagPr>
              <w:r w:rsidRPr="002144D1">
                <w:rPr>
                  <w:sz w:val="22"/>
                  <w:szCs w:val="22"/>
                </w:rPr>
                <w:t>1987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26</w:t>
            </w:r>
          </w:p>
        </w:tc>
        <w:tc>
          <w:tcPr>
            <w:tcW w:w="23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-</w:t>
            </w:r>
          </w:p>
        </w:tc>
        <w:tc>
          <w:tcPr>
            <w:tcW w:w="68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Рекомендации по повышению надежности железобетонных строительных конструкций зданий и сооружений </w:t>
            </w:r>
            <w:proofErr w:type="spellStart"/>
            <w:r w:rsidRPr="002144D1">
              <w:rPr>
                <w:sz w:val="22"/>
                <w:szCs w:val="22"/>
              </w:rPr>
              <w:t>энергопредприятий</w:t>
            </w:r>
            <w:proofErr w:type="spellEnd"/>
            <w:r w:rsidRPr="002144D1">
              <w:rPr>
                <w:sz w:val="22"/>
                <w:szCs w:val="22"/>
              </w:rPr>
              <w:t xml:space="preserve">, </w:t>
            </w:r>
            <w:proofErr w:type="spellStart"/>
            <w:r w:rsidRPr="002144D1">
              <w:rPr>
                <w:sz w:val="22"/>
                <w:szCs w:val="22"/>
              </w:rPr>
              <w:t>Союзтехэнерго</w:t>
            </w:r>
            <w:proofErr w:type="spellEnd"/>
            <w:r w:rsidRPr="002144D1">
              <w:rPr>
                <w:sz w:val="22"/>
                <w:szCs w:val="22"/>
              </w:rPr>
              <w:t xml:space="preserve">, </w:t>
            </w:r>
            <w:smartTag w:uri="urn:schemas-microsoft-com:office:smarttags" w:element="metricconverter">
              <w:smartTagPr>
                <w:attr w:name="ProductID" w:val="1980 г"/>
              </w:smartTagPr>
              <w:r w:rsidRPr="002144D1">
                <w:rPr>
                  <w:sz w:val="22"/>
                  <w:szCs w:val="22"/>
                </w:rPr>
                <w:t>1980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lastRenderedPageBreak/>
              <w:t>27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-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Рекомендации по усилению и восстановлению металлоконструкций зданий и сооружений </w:t>
            </w:r>
            <w:proofErr w:type="spellStart"/>
            <w:r w:rsidRPr="002144D1">
              <w:rPr>
                <w:sz w:val="22"/>
                <w:szCs w:val="22"/>
              </w:rPr>
              <w:t>энергопредприятий</w:t>
            </w:r>
            <w:proofErr w:type="spellEnd"/>
            <w:r w:rsidRPr="002144D1">
              <w:rPr>
                <w:sz w:val="22"/>
                <w:szCs w:val="22"/>
              </w:rPr>
              <w:t xml:space="preserve">, </w:t>
            </w:r>
            <w:proofErr w:type="spellStart"/>
            <w:r w:rsidRPr="002144D1">
              <w:rPr>
                <w:sz w:val="22"/>
                <w:szCs w:val="22"/>
              </w:rPr>
              <w:t>Союзтехэнерго</w:t>
            </w:r>
            <w:proofErr w:type="spellEnd"/>
            <w:r w:rsidRPr="002144D1">
              <w:rPr>
                <w:sz w:val="22"/>
                <w:szCs w:val="22"/>
              </w:rPr>
              <w:t xml:space="preserve">, </w:t>
            </w:r>
            <w:smartTag w:uri="urn:schemas-microsoft-com:office:smarttags" w:element="metricconverter">
              <w:smartTagPr>
                <w:attr w:name="ProductID" w:val="1980 г"/>
              </w:smartTagPr>
              <w:r w:rsidRPr="002144D1">
                <w:rPr>
                  <w:sz w:val="22"/>
                  <w:szCs w:val="22"/>
                </w:rPr>
                <w:t>1980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-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Руководство по эксплуатации строительных конструкций производственных зданий промышленных предприятий, </w:t>
            </w:r>
            <w:proofErr w:type="spellStart"/>
            <w:r w:rsidRPr="002144D1">
              <w:rPr>
                <w:sz w:val="22"/>
                <w:szCs w:val="22"/>
              </w:rPr>
              <w:t>Стройиздат</w:t>
            </w:r>
            <w:proofErr w:type="spellEnd"/>
            <w:r w:rsidRPr="002144D1">
              <w:rPr>
                <w:sz w:val="22"/>
                <w:szCs w:val="22"/>
              </w:rPr>
              <w:t xml:space="preserve">, </w:t>
            </w:r>
            <w:smartTag w:uri="urn:schemas-microsoft-com:office:smarttags" w:element="metricconverter">
              <w:smartTagPr>
                <w:attr w:name="ProductID" w:val="1981 г"/>
              </w:smartTagPr>
              <w:r w:rsidRPr="002144D1">
                <w:rPr>
                  <w:sz w:val="22"/>
                  <w:szCs w:val="22"/>
                </w:rPr>
                <w:t>1981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29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-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Руководство по проведению натурных обследований промышленных зданий и сооружений, </w:t>
            </w:r>
            <w:proofErr w:type="spellStart"/>
            <w:r w:rsidRPr="002144D1">
              <w:rPr>
                <w:sz w:val="22"/>
                <w:szCs w:val="22"/>
              </w:rPr>
              <w:t>ЦНИИпромзданий</w:t>
            </w:r>
            <w:proofErr w:type="spellEnd"/>
            <w:r w:rsidRPr="002144D1">
              <w:rPr>
                <w:sz w:val="22"/>
                <w:szCs w:val="22"/>
              </w:rPr>
              <w:t xml:space="preserve">, </w:t>
            </w:r>
            <w:smartTag w:uri="urn:schemas-microsoft-com:office:smarttags" w:element="metricconverter">
              <w:smartTagPr>
                <w:attr w:name="ProductID" w:val="1975 г"/>
              </w:smartTagPr>
              <w:r w:rsidRPr="002144D1">
                <w:rPr>
                  <w:sz w:val="22"/>
                  <w:szCs w:val="22"/>
                </w:rPr>
                <w:t>1975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СНиП</w:t>
            </w:r>
            <w:proofErr w:type="spellEnd"/>
            <w:r w:rsidRPr="002144D1">
              <w:rPr>
                <w:sz w:val="22"/>
                <w:szCs w:val="22"/>
              </w:rPr>
              <w:t xml:space="preserve"> 2.01.07-85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Нагрузки и воздействия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СНиП</w:t>
            </w:r>
            <w:proofErr w:type="spellEnd"/>
            <w:r w:rsidRPr="002144D1">
              <w:rPr>
                <w:sz w:val="22"/>
                <w:szCs w:val="22"/>
              </w:rPr>
              <w:t xml:space="preserve"> 2.02.01-83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Основания зданий и сооружений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СНиП</w:t>
            </w:r>
            <w:proofErr w:type="spellEnd"/>
            <w:r w:rsidRPr="002144D1">
              <w:rPr>
                <w:sz w:val="22"/>
                <w:szCs w:val="22"/>
              </w:rPr>
              <w:t xml:space="preserve"> 2.03.01-84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Бетонные и железобетонные конструкции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СНиП</w:t>
            </w:r>
            <w:proofErr w:type="spellEnd"/>
            <w:r w:rsidRPr="002144D1">
              <w:rPr>
                <w:sz w:val="22"/>
                <w:szCs w:val="22"/>
              </w:rPr>
              <w:t xml:space="preserve"> 3-02-01-87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Земляные сооружения. Основания и фундаменты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СНиП</w:t>
            </w:r>
            <w:proofErr w:type="spellEnd"/>
            <w:r w:rsidRPr="002144D1">
              <w:rPr>
                <w:sz w:val="22"/>
                <w:szCs w:val="22"/>
              </w:rPr>
              <w:t xml:space="preserve"> 3-03-01-87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Несущие и ограждающие конструкции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СНиП</w:t>
            </w:r>
            <w:proofErr w:type="spellEnd"/>
            <w:r w:rsidRPr="002144D1">
              <w:rPr>
                <w:sz w:val="22"/>
                <w:szCs w:val="22"/>
              </w:rPr>
              <w:t xml:space="preserve"> </w:t>
            </w:r>
            <w:r w:rsidRPr="002144D1">
              <w:rPr>
                <w:sz w:val="22"/>
                <w:szCs w:val="22"/>
                <w:lang w:val="en-US"/>
              </w:rPr>
              <w:t>II</w:t>
            </w:r>
            <w:r w:rsidRPr="002144D1">
              <w:rPr>
                <w:sz w:val="22"/>
                <w:szCs w:val="22"/>
              </w:rPr>
              <w:t>-22-81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Каменные и армокаменные конструкции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36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СНиП</w:t>
            </w:r>
            <w:proofErr w:type="spellEnd"/>
            <w:r w:rsidRPr="002144D1">
              <w:rPr>
                <w:sz w:val="22"/>
                <w:szCs w:val="22"/>
              </w:rPr>
              <w:t xml:space="preserve"> </w:t>
            </w:r>
            <w:r w:rsidRPr="002144D1">
              <w:rPr>
                <w:sz w:val="22"/>
                <w:szCs w:val="22"/>
                <w:lang w:val="en-US"/>
              </w:rPr>
              <w:t>II</w:t>
            </w:r>
            <w:r w:rsidRPr="002144D1">
              <w:rPr>
                <w:sz w:val="22"/>
                <w:szCs w:val="22"/>
              </w:rPr>
              <w:t>-26-76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Кровли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СНиП</w:t>
            </w:r>
            <w:proofErr w:type="spellEnd"/>
            <w:r w:rsidRPr="002144D1">
              <w:rPr>
                <w:sz w:val="22"/>
                <w:szCs w:val="22"/>
              </w:rPr>
              <w:t xml:space="preserve"> </w:t>
            </w:r>
            <w:r w:rsidRPr="002144D1">
              <w:rPr>
                <w:sz w:val="22"/>
                <w:szCs w:val="22"/>
                <w:lang w:val="en-US"/>
              </w:rPr>
              <w:t>III</w:t>
            </w:r>
            <w:r w:rsidRPr="002144D1">
              <w:rPr>
                <w:sz w:val="22"/>
                <w:szCs w:val="22"/>
              </w:rPr>
              <w:t>-18-75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Металлические конструкции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proofErr w:type="spellStart"/>
            <w:r w:rsidRPr="002144D1">
              <w:rPr>
                <w:sz w:val="22"/>
                <w:szCs w:val="22"/>
              </w:rPr>
              <w:t>СНиП</w:t>
            </w:r>
            <w:proofErr w:type="spellEnd"/>
            <w:r w:rsidRPr="002144D1">
              <w:rPr>
                <w:sz w:val="22"/>
                <w:szCs w:val="22"/>
              </w:rPr>
              <w:t xml:space="preserve"> 12-03-2001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Безопасность труда в строительстве. Часть </w:t>
            </w:r>
            <w:r w:rsidRPr="002144D1">
              <w:rPr>
                <w:sz w:val="22"/>
                <w:szCs w:val="22"/>
                <w:lang w:val="en-US"/>
              </w:rPr>
              <w:t>I</w:t>
            </w:r>
            <w:r w:rsidRPr="002144D1">
              <w:rPr>
                <w:sz w:val="22"/>
                <w:szCs w:val="22"/>
              </w:rPr>
              <w:t>. Общие требования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39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pStyle w:val="14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ГОСТ </w:t>
            </w:r>
            <w:proofErr w:type="gramStart"/>
            <w:r w:rsidRPr="002144D1">
              <w:rPr>
                <w:sz w:val="22"/>
                <w:szCs w:val="22"/>
              </w:rPr>
              <w:t>Р</w:t>
            </w:r>
            <w:proofErr w:type="gramEnd"/>
            <w:r w:rsidRPr="002144D1">
              <w:rPr>
                <w:sz w:val="22"/>
                <w:szCs w:val="22"/>
              </w:rPr>
              <w:t xml:space="preserve"> 52037-2003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pStyle w:val="1a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 Могильники приповерхностные для захоронения радиоактивных отходов. Общие требования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18 105.0-80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Бетоны. Правила контроля прочности. Основные положения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22 690.2-77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Бетон тяжелый. Методы определения прочности эталонным молотком </w:t>
            </w:r>
            <w:proofErr w:type="spellStart"/>
            <w:r w:rsidRPr="002144D1">
              <w:rPr>
                <w:sz w:val="22"/>
                <w:szCs w:val="22"/>
              </w:rPr>
              <w:t>Кошкарова</w:t>
            </w:r>
            <w:proofErr w:type="spellEnd"/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22 690.3-77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Бетон тяжелый. Методы определения прочности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22 690-88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Бетоны. Определение прочности механическими методами неразрушающего контроля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12 730.0-78</w:t>
            </w:r>
          </w:p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12 730.5-78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Бетоны. Методы определения плотности, влажности, </w:t>
            </w:r>
            <w:proofErr w:type="spellStart"/>
            <w:r w:rsidRPr="002144D1">
              <w:rPr>
                <w:sz w:val="22"/>
                <w:szCs w:val="22"/>
              </w:rPr>
              <w:t>водопоглощения</w:t>
            </w:r>
            <w:proofErr w:type="spellEnd"/>
            <w:r w:rsidRPr="002144D1">
              <w:rPr>
                <w:sz w:val="22"/>
                <w:szCs w:val="22"/>
              </w:rPr>
              <w:t>, пористости и водонепроницаемости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23118-99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Конструкции металлические строительные. Общие технические условия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46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2.105-79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ЕСКД. Общие требования к текстовым документам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47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2.106-68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ЕСКД. Текстовые документы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48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2.111-68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ЕСКД. </w:t>
            </w:r>
            <w:proofErr w:type="spellStart"/>
            <w:r w:rsidRPr="002144D1">
              <w:rPr>
                <w:sz w:val="22"/>
                <w:szCs w:val="22"/>
              </w:rPr>
              <w:t>Нормоконтроль</w:t>
            </w:r>
            <w:proofErr w:type="spellEnd"/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49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2.501-68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ЕСКД. Правила учета и хранения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50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2.503-74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ЕСКД. Правила внесения изменений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51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ГОСТ </w:t>
            </w:r>
            <w:proofErr w:type="gramStart"/>
            <w:r w:rsidRPr="002144D1">
              <w:rPr>
                <w:sz w:val="22"/>
                <w:szCs w:val="22"/>
              </w:rPr>
              <w:t>Р</w:t>
            </w:r>
            <w:proofErr w:type="gramEnd"/>
            <w:r w:rsidRPr="002144D1">
              <w:rPr>
                <w:sz w:val="22"/>
                <w:szCs w:val="22"/>
              </w:rPr>
              <w:t xml:space="preserve"> 50996-96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Сбор, хранение, переработка и захоронение радиоактивных отходов. Термины и определения.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ГОСТ 12.1.048-85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Система стандартов безопасности  труда. Контроль радиационный при захоронении РАО. Номенклатура контрольных параметров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52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ОСТ 95 10517-95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Хранилища твердых отходов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53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Т-НВК-03-82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Наблюдательные скважины для </w:t>
            </w:r>
            <w:proofErr w:type="spellStart"/>
            <w:r w:rsidRPr="002144D1">
              <w:rPr>
                <w:sz w:val="22"/>
                <w:szCs w:val="22"/>
              </w:rPr>
              <w:t>промплощадок</w:t>
            </w:r>
            <w:proofErr w:type="spellEnd"/>
            <w:r w:rsidRPr="002144D1">
              <w:rPr>
                <w:sz w:val="22"/>
                <w:szCs w:val="22"/>
              </w:rPr>
              <w:t xml:space="preserve"> и городских территорий. Предприятие </w:t>
            </w:r>
            <w:proofErr w:type="spellStart"/>
            <w:proofErr w:type="gramStart"/>
            <w:r w:rsidRPr="002144D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144D1">
              <w:rPr>
                <w:sz w:val="22"/>
                <w:szCs w:val="22"/>
                <w:lang w:val="en-US"/>
              </w:rPr>
              <w:t>/</w:t>
            </w:r>
            <w:r w:rsidRPr="002144D1">
              <w:rPr>
                <w:sz w:val="22"/>
                <w:szCs w:val="22"/>
              </w:rPr>
              <w:t xml:space="preserve">я А-7631, </w:t>
            </w:r>
            <w:smartTag w:uri="urn:schemas-microsoft-com:office:smarttags" w:element="metricconverter">
              <w:smartTagPr>
                <w:attr w:name="ProductID" w:val="1982 г"/>
              </w:smartTagPr>
              <w:r w:rsidRPr="002144D1">
                <w:rPr>
                  <w:sz w:val="22"/>
                  <w:szCs w:val="22"/>
                </w:rPr>
                <w:t>1982 г</w:t>
              </w:r>
            </w:smartTag>
            <w:r w:rsidRPr="002144D1">
              <w:rPr>
                <w:sz w:val="22"/>
                <w:szCs w:val="22"/>
              </w:rPr>
              <w:t>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54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РБ, МАГАТЭ</w:t>
            </w:r>
          </w:p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№ </w:t>
            </w:r>
            <w:r w:rsidRPr="002144D1">
              <w:rPr>
                <w:sz w:val="22"/>
                <w:szCs w:val="22"/>
                <w:lang w:val="en-US"/>
              </w:rPr>
              <w:t>WS</w:t>
            </w:r>
            <w:r w:rsidRPr="002144D1">
              <w:rPr>
                <w:sz w:val="22"/>
                <w:szCs w:val="22"/>
              </w:rPr>
              <w:t>-</w:t>
            </w:r>
            <w:r w:rsidRPr="002144D1">
              <w:rPr>
                <w:sz w:val="22"/>
                <w:szCs w:val="22"/>
                <w:lang w:val="en-US"/>
              </w:rPr>
              <w:t>G</w:t>
            </w:r>
            <w:r w:rsidRPr="002144D1">
              <w:rPr>
                <w:sz w:val="22"/>
                <w:szCs w:val="22"/>
              </w:rPr>
              <w:t xml:space="preserve">-1.1 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Оценка безопасности приповерхностного захоронения радиоактивных отходов.</w:t>
            </w:r>
          </w:p>
        </w:tc>
      </w:tr>
      <w:tr w:rsidR="002144D1" w:rsidRPr="002144D1" w:rsidTr="002144D1">
        <w:trPr>
          <w:trHeight w:val="2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jc w:val="center"/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55</w:t>
            </w:r>
          </w:p>
        </w:tc>
        <w:tc>
          <w:tcPr>
            <w:tcW w:w="23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 xml:space="preserve">Требования, МАГАТЭ № </w:t>
            </w:r>
            <w:r w:rsidRPr="002144D1">
              <w:rPr>
                <w:sz w:val="22"/>
                <w:szCs w:val="22"/>
                <w:lang w:val="en-US"/>
              </w:rPr>
              <w:t>WS</w:t>
            </w:r>
            <w:r w:rsidRPr="002144D1">
              <w:rPr>
                <w:sz w:val="22"/>
                <w:szCs w:val="22"/>
              </w:rPr>
              <w:t>-</w:t>
            </w:r>
            <w:r w:rsidRPr="002144D1">
              <w:rPr>
                <w:sz w:val="22"/>
                <w:szCs w:val="22"/>
                <w:lang w:val="en-US"/>
              </w:rPr>
              <w:t>R</w:t>
            </w:r>
            <w:r w:rsidRPr="002144D1">
              <w:rPr>
                <w:sz w:val="22"/>
                <w:szCs w:val="22"/>
              </w:rPr>
              <w:t>-</w:t>
            </w:r>
            <w:r w:rsidRPr="002144D1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4D1" w:rsidRPr="002144D1" w:rsidRDefault="002144D1" w:rsidP="00A007B2">
            <w:pPr>
              <w:numPr>
                <w:ilvl w:val="12"/>
                <w:numId w:val="0"/>
              </w:numPr>
              <w:rPr>
                <w:sz w:val="22"/>
                <w:szCs w:val="22"/>
              </w:rPr>
            </w:pPr>
            <w:r w:rsidRPr="002144D1">
              <w:rPr>
                <w:sz w:val="22"/>
                <w:szCs w:val="22"/>
              </w:rPr>
              <w:t>Обращение с радиоактивными отходами перед их захоронением, включая снятие с эксплуатации</w:t>
            </w:r>
          </w:p>
        </w:tc>
      </w:tr>
    </w:tbl>
    <w:p w:rsidR="002144D1" w:rsidRPr="00194A84" w:rsidRDefault="002144D1" w:rsidP="00A007B2">
      <w:pPr>
        <w:ind w:firstLine="709"/>
        <w:jc w:val="both"/>
      </w:pPr>
    </w:p>
    <w:sectPr w:rsidR="002144D1" w:rsidRPr="00194A84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68E" w:rsidRDefault="007D068E">
      <w:r>
        <w:separator/>
      </w:r>
    </w:p>
  </w:endnote>
  <w:endnote w:type="continuationSeparator" w:id="0">
    <w:p w:rsidR="007D068E" w:rsidRDefault="007D0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68E" w:rsidRDefault="007D068E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7D068E" w:rsidRDefault="007D068E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7D068E" w:rsidRPr="004A2DFE" w:rsidRDefault="008321B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7D068E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007B2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7D068E" w:rsidRPr="00555BFE" w:rsidRDefault="007D068E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7D068E" w:rsidRPr="004A2DFE" w:rsidRDefault="007D068E" w:rsidP="004A2DFE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</w:t>
    </w:r>
    <w:r w:rsidRPr="00A84225">
      <w:rPr>
        <w:rFonts w:ascii="Times New Roman" w:hAnsi="Times New Roman" w:cs="Times New Roman"/>
      </w:rPr>
      <w:t xml:space="preserve">в электронной форме на право заключения договора на определение остаточного ресурса хранилища РАО (ХБРО-1) на основе материалов обследования для продления срока эксплуатации и экспертиза проектных решений по приданию статуса хранилища наземного типа зданию № 20 Иркутского отделения </w:t>
    </w:r>
    <w:r w:rsidRPr="00A84225">
      <w:rPr>
        <w:rFonts w:ascii="Times New Roman" w:hAnsi="Times New Roman" w:cs="Times New Roman"/>
        <w:bCs/>
        <w:color w:val="000000"/>
      </w:rPr>
      <w:t>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68E" w:rsidRDefault="007D068E">
      <w:r>
        <w:separator/>
      </w:r>
    </w:p>
  </w:footnote>
  <w:footnote w:type="continuationSeparator" w:id="0">
    <w:p w:rsidR="007D068E" w:rsidRDefault="007D06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8"/>
  </w:num>
  <w:num w:numId="3">
    <w:abstractNumId w:val="25"/>
  </w:num>
  <w:num w:numId="4">
    <w:abstractNumId w:val="19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4"/>
  </w:num>
  <w:num w:numId="13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14">
    <w:abstractNumId w:val="17"/>
  </w:num>
  <w:num w:numId="15">
    <w:abstractNumId w:val="9"/>
  </w:num>
  <w:num w:numId="16">
    <w:abstractNumId w:val="21"/>
  </w:num>
  <w:num w:numId="17">
    <w:abstractNumId w:val="18"/>
  </w:num>
  <w:num w:numId="18">
    <w:abstractNumId w:val="11"/>
  </w:num>
  <w:num w:numId="19">
    <w:abstractNumId w:val="10"/>
  </w:num>
  <w:num w:numId="20">
    <w:abstractNumId w:val="26"/>
  </w:num>
  <w:num w:numId="21">
    <w:abstractNumId w:val="14"/>
  </w:num>
  <w:num w:numId="22">
    <w:abstractNumId w:val="15"/>
  </w:num>
  <w:num w:numId="23">
    <w:abstractNumId w:val="23"/>
  </w:num>
  <w:num w:numId="24">
    <w:abstractNumId w:val="7"/>
  </w:num>
  <w:num w:numId="25">
    <w:abstractNumId w:val="20"/>
  </w:num>
  <w:num w:numId="26">
    <w:abstractNumId w:val="6"/>
  </w:num>
  <w:num w:numId="27">
    <w:abstractNumId w:val="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7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E35F53-2F0F-403D-84BC-0B9835191F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5DDA24-B9C9-46F8-9C59-7A6C5994B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1960</TotalTime>
  <Pages>6</Pages>
  <Words>1807</Words>
  <Characters>12925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388</cp:revision>
  <cp:lastPrinted>2012-04-20T11:24:00Z</cp:lastPrinted>
  <dcterms:created xsi:type="dcterms:W3CDTF">2012-03-23T07:01:00Z</dcterms:created>
  <dcterms:modified xsi:type="dcterms:W3CDTF">2012-08-07T10:38:00Z</dcterms:modified>
</cp:coreProperties>
</file>