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Y="-1029"/>
        <w:tblW w:w="0" w:type="auto"/>
        <w:tblLook w:val="04A0"/>
      </w:tblPr>
      <w:tblGrid>
        <w:gridCol w:w="3200"/>
        <w:gridCol w:w="11586"/>
      </w:tblGrid>
      <w:tr w:rsidR="00A30925" w:rsidTr="00A30925">
        <w:trPr>
          <w:trHeight w:val="10758"/>
        </w:trPr>
        <w:tc>
          <w:tcPr>
            <w:tcW w:w="3200" w:type="dxa"/>
          </w:tcPr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 xml:space="preserve">Общая характеристика системы 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 xml:space="preserve">манипуляторов </w:t>
            </w:r>
            <w:r w:rsidRPr="00A30925">
              <w:rPr>
                <w:sz w:val="18"/>
                <w:szCs w:val="20"/>
                <w:lang w:val="en-US"/>
              </w:rPr>
              <w:t>HWM</w:t>
            </w:r>
            <w:r w:rsidRPr="00A30925">
              <w:rPr>
                <w:sz w:val="18"/>
                <w:szCs w:val="20"/>
              </w:rPr>
              <w:t xml:space="preserve"> </w:t>
            </w:r>
            <w:r w:rsidRPr="00A30925">
              <w:rPr>
                <w:sz w:val="18"/>
                <w:szCs w:val="20"/>
                <w:lang w:val="en-US"/>
              </w:rPr>
              <w:t>A</w:t>
            </w:r>
            <w:r w:rsidRPr="00A30925">
              <w:rPr>
                <w:sz w:val="18"/>
                <w:szCs w:val="20"/>
              </w:rPr>
              <w:t xml:space="preserve"> 100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Система отличается универсальностью. Её базовая трёхэлементная конструкция позволяет использовать систему для различных целей. Предлагаем различные конструктивные решения в соответствии с вашими требованиями независимо от размеров камер и их назначения.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Технические данные базовой конструкции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Технологические возможности: до 25 кг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Подъем на крюке: до 80 кг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Вес  управляющей руки: 135 кг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Вес  копирующей руки: 28-36 кг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Вес трубы в стене (газонепроницаемой) без свинцовой защиты: 80 кг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Вес трубы в стене (газопроницаемой) без свинцовой защиты: 60 кг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proofErr w:type="spellStart"/>
            <w:proofErr w:type="gramStart"/>
            <w:r w:rsidRPr="00A30925">
              <w:rPr>
                <w:sz w:val="18"/>
                <w:szCs w:val="20"/>
              </w:rPr>
              <w:t>А-монтажная</w:t>
            </w:r>
            <w:proofErr w:type="spellEnd"/>
            <w:proofErr w:type="gramEnd"/>
            <w:r w:rsidRPr="00A30925">
              <w:rPr>
                <w:sz w:val="18"/>
                <w:szCs w:val="20"/>
              </w:rPr>
              <w:t xml:space="preserve"> высота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proofErr w:type="gramStart"/>
            <w:r w:rsidRPr="00A30925">
              <w:rPr>
                <w:sz w:val="18"/>
                <w:szCs w:val="20"/>
              </w:rPr>
              <w:t>В-</w:t>
            </w:r>
            <w:proofErr w:type="gramEnd"/>
            <w:r w:rsidRPr="00A30925">
              <w:rPr>
                <w:sz w:val="18"/>
                <w:szCs w:val="20"/>
              </w:rPr>
              <w:t xml:space="preserve"> внутренний диаметр трубы в стене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  <w:lang w:val="en-US"/>
              </w:rPr>
              <w:t>D</w:t>
            </w:r>
            <w:r w:rsidRPr="00A30925">
              <w:rPr>
                <w:sz w:val="18"/>
                <w:szCs w:val="20"/>
              </w:rPr>
              <w:t>-длина управляющей руки,  полностью втянутой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Е-длина копирующей руки, полностью втянутой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  <w:lang w:val="en-US"/>
              </w:rPr>
              <w:t>F</w:t>
            </w:r>
            <w:r w:rsidRPr="00A30925">
              <w:rPr>
                <w:sz w:val="18"/>
                <w:szCs w:val="20"/>
              </w:rPr>
              <w:t>-электрический подъем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  <w:lang w:val="en-US"/>
              </w:rPr>
              <w:t>G</w:t>
            </w:r>
            <w:r w:rsidRPr="00A30925">
              <w:rPr>
                <w:sz w:val="18"/>
                <w:szCs w:val="20"/>
              </w:rPr>
              <w:t>-ручной подъем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Н-длина копирующей руки, полностью вытянутой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  <w:lang w:val="en-US"/>
              </w:rPr>
              <w:t>J</w:t>
            </w:r>
            <w:r w:rsidRPr="00A30925">
              <w:rPr>
                <w:sz w:val="18"/>
                <w:szCs w:val="20"/>
              </w:rPr>
              <w:t>-нависание копирующей руки в камере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</w:rPr>
              <w:t>К-Нависание до точки разъединения копирующей руки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  <w:lang w:val="en-US"/>
              </w:rPr>
              <w:t>L</w:t>
            </w:r>
            <w:r w:rsidRPr="00A30925">
              <w:rPr>
                <w:sz w:val="18"/>
                <w:szCs w:val="20"/>
              </w:rPr>
              <w:t xml:space="preserve">-дистанционный узел </w:t>
            </w:r>
            <w:proofErr w:type="spellStart"/>
            <w:r w:rsidRPr="00A30925">
              <w:rPr>
                <w:sz w:val="18"/>
                <w:szCs w:val="20"/>
              </w:rPr>
              <w:t>пол-рука</w:t>
            </w:r>
            <w:proofErr w:type="spellEnd"/>
            <w:r w:rsidRPr="00A30925">
              <w:rPr>
                <w:sz w:val="18"/>
                <w:szCs w:val="20"/>
              </w:rPr>
              <w:t>, полностью развернут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proofErr w:type="spellStart"/>
            <w:proofErr w:type="gramStart"/>
            <w:r w:rsidRPr="00A30925">
              <w:rPr>
                <w:sz w:val="18"/>
                <w:szCs w:val="20"/>
              </w:rPr>
              <w:t>М-дистанционный</w:t>
            </w:r>
            <w:proofErr w:type="spellEnd"/>
            <w:proofErr w:type="gramEnd"/>
            <w:r w:rsidRPr="00A30925">
              <w:rPr>
                <w:sz w:val="18"/>
                <w:szCs w:val="20"/>
              </w:rPr>
              <w:t xml:space="preserve">  узел </w:t>
            </w:r>
            <w:proofErr w:type="spellStart"/>
            <w:r w:rsidRPr="00A30925">
              <w:rPr>
                <w:sz w:val="18"/>
                <w:szCs w:val="20"/>
              </w:rPr>
              <w:t>пол-рука</w:t>
            </w:r>
            <w:proofErr w:type="spellEnd"/>
            <w:r w:rsidRPr="00A30925">
              <w:rPr>
                <w:sz w:val="18"/>
                <w:szCs w:val="20"/>
              </w:rPr>
              <w:t>, полностью втянут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  <w:lang w:val="en-US"/>
              </w:rPr>
              <w:t>S</w:t>
            </w:r>
            <w:r w:rsidRPr="00A30925">
              <w:rPr>
                <w:sz w:val="18"/>
                <w:szCs w:val="20"/>
              </w:rPr>
              <w:t>-расстояние между манипуляторами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r w:rsidRPr="00A30925">
              <w:rPr>
                <w:sz w:val="18"/>
                <w:szCs w:val="20"/>
                <w:lang w:val="en-US"/>
              </w:rPr>
              <w:t>W</w:t>
            </w:r>
            <w:r w:rsidRPr="00A30925">
              <w:rPr>
                <w:sz w:val="18"/>
                <w:szCs w:val="20"/>
              </w:rPr>
              <w:t>-толщина стены</w:t>
            </w:r>
          </w:p>
          <w:p w:rsidR="00A30925" w:rsidRPr="00A30925" w:rsidRDefault="00A30925" w:rsidP="00A30925">
            <w:pPr>
              <w:rPr>
                <w:sz w:val="18"/>
                <w:szCs w:val="20"/>
              </w:rPr>
            </w:pPr>
            <w:proofErr w:type="spellStart"/>
            <w:r w:rsidRPr="00A30925">
              <w:rPr>
                <w:sz w:val="18"/>
                <w:szCs w:val="20"/>
                <w:lang w:val="en-US"/>
              </w:rPr>
              <w:t>Pb</w:t>
            </w:r>
            <w:proofErr w:type="spellEnd"/>
            <w:r w:rsidRPr="00A30925">
              <w:rPr>
                <w:sz w:val="18"/>
                <w:szCs w:val="20"/>
              </w:rPr>
              <w:t>-защита в трубе</w:t>
            </w:r>
          </w:p>
          <w:p w:rsidR="00A30925" w:rsidRDefault="00A30925" w:rsidP="00A30925"/>
        </w:tc>
        <w:tc>
          <w:tcPr>
            <w:tcW w:w="11586" w:type="dxa"/>
          </w:tcPr>
          <w:p w:rsidR="00A30925" w:rsidRDefault="00A30925" w:rsidP="00A30925">
            <w:r>
              <w:rPr>
                <w:noProof/>
              </w:rPr>
              <w:drawing>
                <wp:inline distT="0" distB="0" distL="0" distR="0">
                  <wp:extent cx="7200317" cy="5963479"/>
                  <wp:effectExtent l="19050" t="0" r="583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0" cy="59639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0925" w:rsidRDefault="00A30925" w:rsidP="00A30925"/>
          <w:p w:rsidR="00A30925" w:rsidRPr="00A30925" w:rsidRDefault="00A30925" w:rsidP="00A30925">
            <w:pPr>
              <w:jc w:val="center"/>
              <w:rPr>
                <w:sz w:val="28"/>
                <w:szCs w:val="28"/>
              </w:rPr>
            </w:pPr>
            <w:r w:rsidRPr="00A30925">
              <w:rPr>
                <w:sz w:val="28"/>
                <w:szCs w:val="28"/>
              </w:rPr>
              <w:t xml:space="preserve">Общий вид МАНИПУЛЯТОРА </w:t>
            </w:r>
            <w:r w:rsidRPr="00A30925">
              <w:rPr>
                <w:sz w:val="28"/>
                <w:szCs w:val="28"/>
                <w:lang w:val="en-US"/>
              </w:rPr>
              <w:t>HWM</w:t>
            </w:r>
            <w:r w:rsidRPr="00A30925">
              <w:rPr>
                <w:sz w:val="28"/>
                <w:szCs w:val="28"/>
              </w:rPr>
              <w:t xml:space="preserve"> </w:t>
            </w:r>
            <w:r w:rsidRPr="00A30925">
              <w:rPr>
                <w:sz w:val="28"/>
                <w:szCs w:val="28"/>
                <w:lang w:val="en-US"/>
              </w:rPr>
              <w:t>A</w:t>
            </w:r>
            <w:r w:rsidRPr="00A30925">
              <w:rPr>
                <w:sz w:val="28"/>
                <w:szCs w:val="28"/>
              </w:rPr>
              <w:t xml:space="preserve"> 100</w:t>
            </w:r>
          </w:p>
        </w:tc>
      </w:tr>
    </w:tbl>
    <w:p w:rsidR="001857E3" w:rsidRPr="001857E3" w:rsidRDefault="001857E3" w:rsidP="00A30925"/>
    <w:sectPr w:rsidR="001857E3" w:rsidRPr="001857E3" w:rsidSect="00A30925">
      <w:pgSz w:w="16838" w:h="11906" w:orient="landscape"/>
      <w:pgMar w:top="1701" w:right="1134" w:bottom="850" w:left="1134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67E" w:rsidRDefault="00E7567E" w:rsidP="00A30925">
      <w:r>
        <w:separator/>
      </w:r>
    </w:p>
  </w:endnote>
  <w:endnote w:type="continuationSeparator" w:id="0">
    <w:p w:rsidR="00E7567E" w:rsidRDefault="00E7567E" w:rsidP="00A309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67E" w:rsidRDefault="00E7567E" w:rsidP="00A30925">
      <w:r>
        <w:separator/>
      </w:r>
    </w:p>
  </w:footnote>
  <w:footnote w:type="continuationSeparator" w:id="0">
    <w:p w:rsidR="00E7567E" w:rsidRDefault="00E7567E" w:rsidP="00A309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15F4"/>
    <w:rsid w:val="001251C9"/>
    <w:rsid w:val="001857E3"/>
    <w:rsid w:val="002D2D73"/>
    <w:rsid w:val="004D3C3B"/>
    <w:rsid w:val="00887D20"/>
    <w:rsid w:val="008F6C2B"/>
    <w:rsid w:val="00A30925"/>
    <w:rsid w:val="00D01430"/>
    <w:rsid w:val="00DF4E83"/>
    <w:rsid w:val="00E615F4"/>
    <w:rsid w:val="00E7567E"/>
    <w:rsid w:val="00F26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3C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30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A3092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A3092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rsid w:val="00A3092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A30925"/>
    <w:rPr>
      <w:sz w:val="24"/>
      <w:szCs w:val="24"/>
    </w:rPr>
  </w:style>
  <w:style w:type="paragraph" w:styleId="a8">
    <w:name w:val="footer"/>
    <w:basedOn w:val="a"/>
    <w:link w:val="a9"/>
    <w:rsid w:val="00A3092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A3092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389D0C-8AFD-4696-A9FA-092E772DC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lok</dc:creator>
  <cp:lastModifiedBy>Пользователь Windows</cp:lastModifiedBy>
  <cp:revision>2</cp:revision>
  <dcterms:created xsi:type="dcterms:W3CDTF">2013-03-11T09:53:00Z</dcterms:created>
  <dcterms:modified xsi:type="dcterms:W3CDTF">2013-03-11T09:53:00Z</dcterms:modified>
</cp:coreProperties>
</file>