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P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  <w:lang w:val="en-US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                                                   Техническое задание</w:t>
      </w: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                                                               </w:t>
      </w:r>
    </w:p>
    <w:p w:rsidR="00A521A3" w:rsidRDefault="00A521A3" w:rsidP="00A521A3">
      <w:pPr>
        <w:jc w:val="center"/>
        <w:rPr>
          <w:bCs/>
          <w:sz w:val="28"/>
          <w:szCs w:val="28"/>
        </w:rPr>
      </w:pPr>
      <w:r>
        <w:rPr>
          <w:b/>
          <w:bCs/>
          <w:color w:val="000000"/>
          <w:sz w:val="24"/>
          <w:szCs w:val="24"/>
        </w:rPr>
        <w:t xml:space="preserve">На НИР </w:t>
      </w:r>
      <w:r>
        <w:rPr>
          <w:color w:val="000000"/>
          <w:sz w:val="28"/>
          <w:szCs w:val="28"/>
          <w:u w:val="single"/>
        </w:rPr>
        <w:t>«</w:t>
      </w:r>
      <w:r>
        <w:rPr>
          <w:bCs/>
          <w:sz w:val="28"/>
          <w:szCs w:val="28"/>
          <w:u w:val="single"/>
        </w:rPr>
        <w:t>Разработка и изготовление экспериментального образца фотоэлемента с повышенным квантовым выходом</w:t>
      </w:r>
      <w:r>
        <w:rPr>
          <w:color w:val="000000"/>
          <w:sz w:val="28"/>
          <w:szCs w:val="28"/>
          <w:u w:val="single"/>
        </w:rPr>
        <w:t>»</w:t>
      </w: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  <w:lang w:val="en-US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  <w:lang w:val="en-US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  <w:lang w:val="en-US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  <w:lang w:val="en-US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  <w:lang w:val="en-US"/>
        </w:rPr>
      </w:pPr>
    </w:p>
    <w:p w:rsidR="00A521A3" w:rsidRPr="00A521A3" w:rsidRDefault="00A521A3" w:rsidP="00A521A3">
      <w:pPr>
        <w:jc w:val="center"/>
        <w:rPr>
          <w:color w:val="000000"/>
          <w:sz w:val="28"/>
          <w:szCs w:val="28"/>
          <w:lang w:val="en-US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Снежинск</w:t>
      </w:r>
      <w:proofErr w:type="spellEnd"/>
    </w:p>
    <w:p w:rsidR="00A521A3" w:rsidRDefault="00A521A3" w:rsidP="00A521A3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2014 г"/>
        </w:smartTagPr>
        <w:r>
          <w:rPr>
            <w:color w:val="000000"/>
            <w:sz w:val="28"/>
            <w:szCs w:val="28"/>
          </w:rPr>
          <w:t>2014 г</w:t>
        </w:r>
      </w:smartTag>
      <w:r>
        <w:rPr>
          <w:color w:val="000000"/>
          <w:sz w:val="28"/>
          <w:szCs w:val="28"/>
        </w:rPr>
        <w:t>.</w:t>
      </w:r>
      <w:r>
        <w:rPr>
          <w:b/>
          <w:bCs/>
          <w:color w:val="000000"/>
          <w:sz w:val="24"/>
          <w:szCs w:val="24"/>
        </w:rPr>
        <w:t xml:space="preserve"> 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СОДЕРЖАНИЕ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1. НАИМЕНОВАНИЕ РАБОТЫ</w:t>
      </w:r>
    </w:p>
    <w:p w:rsidR="00A521A3" w:rsidRDefault="00A521A3" w:rsidP="00A521A3">
      <w:pPr>
        <w:rPr>
          <w:color w:val="000000"/>
          <w:sz w:val="28"/>
          <w:szCs w:val="28"/>
        </w:rPr>
      </w:pPr>
    </w:p>
    <w:p w:rsidR="00A521A3" w:rsidRDefault="00A521A3" w:rsidP="00A521A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2. ЦЕЛЬ РАБОТЫ.</w:t>
      </w:r>
    </w:p>
    <w:p w:rsidR="00A521A3" w:rsidRDefault="00A521A3" w:rsidP="00A521A3">
      <w:pPr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2.2 Цель и задачи работы</w:t>
      </w:r>
    </w:p>
    <w:p w:rsidR="00A521A3" w:rsidRDefault="00A521A3" w:rsidP="00A521A3">
      <w:pPr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2.3 Этапы выполнения НИР</w:t>
      </w:r>
    </w:p>
    <w:p w:rsidR="00A521A3" w:rsidRDefault="00A521A3" w:rsidP="00A521A3">
      <w:pPr>
        <w:rPr>
          <w:color w:val="000000"/>
          <w:sz w:val="28"/>
          <w:szCs w:val="28"/>
        </w:rPr>
      </w:pPr>
    </w:p>
    <w:p w:rsidR="00A521A3" w:rsidRDefault="00A521A3" w:rsidP="00A521A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3. ОПИСАНИЕ РАБОТ.</w:t>
      </w:r>
    </w:p>
    <w:p w:rsidR="00A521A3" w:rsidRDefault="00A521A3" w:rsidP="00A521A3">
      <w:pPr>
        <w:ind w:left="709"/>
        <w:rPr>
          <w:color w:val="000000"/>
          <w:sz w:val="28"/>
          <w:szCs w:val="28"/>
        </w:rPr>
      </w:pPr>
    </w:p>
    <w:p w:rsidR="00A521A3" w:rsidRDefault="00A521A3" w:rsidP="00A521A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4. ТРЕБОВАНИЯ К ТЕХНИЧЕСКИМ РЕЗУЛЬТАТАМ РАБОТЫ </w:t>
      </w:r>
    </w:p>
    <w:p w:rsidR="00A521A3" w:rsidRDefault="00A521A3" w:rsidP="00A521A3">
      <w:pPr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5.1 Общие требования</w:t>
      </w:r>
    </w:p>
    <w:p w:rsidR="00A521A3" w:rsidRDefault="00A521A3" w:rsidP="00A521A3">
      <w:pPr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5.2 Технические требования</w:t>
      </w:r>
    </w:p>
    <w:p w:rsidR="00A521A3" w:rsidRDefault="00A521A3" w:rsidP="00A521A3">
      <w:pPr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5.3 Внедрение результатов работы</w:t>
      </w:r>
    </w:p>
    <w:p w:rsidR="00A521A3" w:rsidRDefault="00A521A3" w:rsidP="00A521A3">
      <w:pPr>
        <w:rPr>
          <w:color w:val="000000"/>
          <w:sz w:val="28"/>
          <w:szCs w:val="28"/>
        </w:rPr>
      </w:pPr>
    </w:p>
    <w:p w:rsidR="00A521A3" w:rsidRDefault="00A521A3" w:rsidP="00A521A3">
      <w:pPr>
        <w:ind w:left="1418" w:hanging="141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5. ТРЕБОВАНИЯ </w:t>
      </w:r>
      <w:r>
        <w:rPr>
          <w:caps/>
          <w:color w:val="000000"/>
          <w:sz w:val="28"/>
          <w:szCs w:val="28"/>
        </w:rPr>
        <w:t>к разрабатывающей документации</w:t>
      </w:r>
    </w:p>
    <w:p w:rsidR="00A521A3" w:rsidRDefault="00A521A3" w:rsidP="00A521A3">
      <w:pPr>
        <w:rPr>
          <w:color w:val="000000"/>
          <w:sz w:val="28"/>
          <w:szCs w:val="28"/>
        </w:rPr>
      </w:pPr>
    </w:p>
    <w:p w:rsidR="00A521A3" w:rsidRDefault="00A521A3" w:rsidP="00A521A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6. ТРЕБОВАНИЕ К ИНТЕРВАЛУ ВЫПОЛНЕНИЯ РАБОТ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ind w:left="1418" w:hanging="141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7. ПОРЯДОК ПРИЕМКИ</w:t>
      </w:r>
    </w:p>
    <w:p w:rsidR="00A521A3" w:rsidRDefault="00A521A3" w:rsidP="00A521A3">
      <w:pPr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7. Требования к документации для приемки</w:t>
      </w:r>
    </w:p>
    <w:p w:rsidR="00A521A3" w:rsidRDefault="00A521A3" w:rsidP="00A521A3">
      <w:pPr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7.2 Порядок рассмотрения и приемки результатов работы</w:t>
      </w:r>
    </w:p>
    <w:p w:rsidR="00A521A3" w:rsidRDefault="00A521A3" w:rsidP="00A521A3">
      <w:pPr>
        <w:rPr>
          <w:color w:val="000000"/>
          <w:sz w:val="28"/>
          <w:szCs w:val="28"/>
        </w:rPr>
      </w:pPr>
    </w:p>
    <w:p w:rsidR="00A521A3" w:rsidRDefault="00A521A3" w:rsidP="00A521A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8. ТРЕБОВАНИЯ К ОТЧЕТНОСТИ</w:t>
      </w:r>
    </w:p>
    <w:p w:rsidR="00A521A3" w:rsidRDefault="00A521A3" w:rsidP="00A521A3">
      <w:pPr>
        <w:tabs>
          <w:tab w:val="left" w:pos="851"/>
        </w:tabs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9.1 Отчетные материалы</w:t>
      </w:r>
    </w:p>
    <w:p w:rsidR="00A521A3" w:rsidRDefault="00A521A3" w:rsidP="00A521A3">
      <w:pPr>
        <w:tabs>
          <w:tab w:val="left" w:pos="851"/>
        </w:tabs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9.2 Формат отчетной документации</w:t>
      </w:r>
    </w:p>
    <w:p w:rsidR="00A521A3" w:rsidRDefault="00A521A3" w:rsidP="00A521A3">
      <w:pPr>
        <w:rPr>
          <w:color w:val="000000"/>
          <w:sz w:val="28"/>
          <w:szCs w:val="28"/>
        </w:rPr>
      </w:pPr>
    </w:p>
    <w:p w:rsidR="00A521A3" w:rsidRDefault="00A521A3" w:rsidP="00A521A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9. ПЕРЕЧЕНЬ ПРИНЯТЫХ СОКРАЩЕНИЙ</w:t>
      </w:r>
    </w:p>
    <w:p w:rsidR="00A521A3" w:rsidRDefault="00A521A3" w:rsidP="00A521A3">
      <w:pPr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>
        <w:rPr>
          <w:color w:val="000000"/>
          <w:sz w:val="28"/>
          <w:szCs w:val="28"/>
        </w:rPr>
        <w:lastRenderedPageBreak/>
        <w:t>РАЗДЕЛ 1. НАИМЕНОВАНИЕ РАБОТЫ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521A3" w:rsidTr="00A521A3">
        <w:tc>
          <w:tcPr>
            <w:tcW w:w="9571" w:type="dxa"/>
            <w:hideMark/>
          </w:tcPr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 Научно-исследовательская работа «Разработка и изготовление экспериментального образца фотоэлемента с повышенным квантовым выходом», (далее НИР);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1.2 Заказчиком НИР является Федеральное государственное унитарное предприятие «Российский Федеральный Ядерный Центр - Всероссийский научно-исследовательский институт технической физики имени академика Е.И. Забабахина» (ФГУП «РФЯЦ-ВНИИТФ им. академ.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Е.И. Забабахина»), именуемое в дальнейшем Заказчик;</w:t>
            </w:r>
            <w:proofErr w:type="gramEnd"/>
          </w:p>
        </w:tc>
      </w:tr>
      <w:tr w:rsidR="00A521A3" w:rsidTr="00A521A3">
        <w:tc>
          <w:tcPr>
            <w:tcW w:w="9571" w:type="dxa"/>
          </w:tcPr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 Срок исполнения: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начало: со дня подписания договора на выполнение НИР;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окончание: 10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color w:val="000000"/>
                  <w:sz w:val="24"/>
                  <w:szCs w:val="24"/>
                </w:rPr>
                <w:t>2014 г</w:t>
              </w:r>
            </w:smartTag>
            <w:r>
              <w:rPr>
                <w:color w:val="000000"/>
                <w:sz w:val="24"/>
                <w:szCs w:val="24"/>
              </w:rPr>
              <w:t>.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1.4. Настоящее техническое задание может уточняться по согласованию с Заказчиком.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2. ЦЕЛЬ РАБОТЫ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521A3" w:rsidTr="00A521A3">
        <w:tc>
          <w:tcPr>
            <w:tcW w:w="9571" w:type="dxa"/>
            <w:hideMark/>
          </w:tcPr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 Целью проведения работы является: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совершенствование технологии изготовления сурьмяно-цезиевых фотоэлементов с целью увеличения квантового выхода до 8-12% на длине волны 405 нм;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повышение электрической прочности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катод-анодного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зазора до 3 кВ/мм при постоянном напряжении питания.</w:t>
            </w:r>
          </w:p>
        </w:tc>
      </w:tr>
      <w:tr w:rsidR="00A521A3" w:rsidTr="00A521A3">
        <w:tc>
          <w:tcPr>
            <w:tcW w:w="9571" w:type="dxa"/>
            <w:hideMark/>
          </w:tcPr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 Этапы выполнения НИР.</w:t>
            </w:r>
          </w:p>
        </w:tc>
      </w:tr>
      <w:tr w:rsidR="00A521A3" w:rsidTr="00A521A3">
        <w:tc>
          <w:tcPr>
            <w:tcW w:w="9571" w:type="dxa"/>
            <w:hideMark/>
          </w:tcPr>
          <w:tbl>
            <w:tblPr>
              <w:tblpPr w:leftFromText="180" w:rightFromText="180" w:vertAnchor="text" w:horzAnchor="margin" w:tblpX="-147" w:tblpY="93"/>
              <w:tblW w:w="94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23"/>
              <w:gridCol w:w="3507"/>
              <w:gridCol w:w="2784"/>
              <w:gridCol w:w="2467"/>
            </w:tblGrid>
            <w:tr w:rsidR="00A521A3">
              <w:trPr>
                <w:trHeight w:val="689"/>
              </w:trPr>
              <w:tc>
                <w:tcPr>
                  <w:tcW w:w="3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tabs>
                      <w:tab w:val="left" w:pos="0"/>
                    </w:tabs>
                    <w:spacing w:after="12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</w:t>
                  </w:r>
                </w:p>
                <w:p w:rsidR="00A521A3" w:rsidRDefault="00A521A3">
                  <w:pPr>
                    <w:tabs>
                      <w:tab w:val="left" w:pos="0"/>
                    </w:tabs>
                    <w:spacing w:after="12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/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18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tabs>
                      <w:tab w:val="left" w:pos="0"/>
                    </w:tabs>
                    <w:spacing w:after="12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 этапа.</w:t>
                  </w:r>
                </w:p>
                <w:p w:rsidR="00A521A3" w:rsidRDefault="00A521A3">
                  <w:pPr>
                    <w:tabs>
                      <w:tab w:val="left" w:pos="0"/>
                    </w:tabs>
                    <w:spacing w:after="12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Содержание работ по этапу</w:t>
                  </w:r>
                </w:p>
              </w:tc>
              <w:tc>
                <w:tcPr>
                  <w:tcW w:w="14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tabs>
                      <w:tab w:val="left" w:pos="0"/>
                    </w:tabs>
                    <w:spacing w:after="12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Отчетная</w:t>
                  </w:r>
                </w:p>
                <w:p w:rsidR="00A521A3" w:rsidRDefault="00A521A3">
                  <w:pPr>
                    <w:tabs>
                      <w:tab w:val="left" w:pos="0"/>
                    </w:tabs>
                    <w:spacing w:after="12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НТД</w:t>
                  </w:r>
                </w:p>
              </w:tc>
              <w:tc>
                <w:tcPr>
                  <w:tcW w:w="13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tabs>
                      <w:tab w:val="left" w:pos="0"/>
                    </w:tabs>
                    <w:spacing w:after="12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Срок выполнения</w:t>
                  </w:r>
                </w:p>
              </w:tc>
            </w:tr>
            <w:tr w:rsidR="00A521A3">
              <w:trPr>
                <w:trHeight w:val="1458"/>
              </w:trPr>
              <w:tc>
                <w:tcPr>
                  <w:tcW w:w="3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18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21A3" w:rsidRDefault="00A521A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Проведение исследований с целью разработки экспериментального образца фотоэлемента с повышенным квантовым выходом</w:t>
                  </w:r>
                </w:p>
              </w:tc>
              <w:tc>
                <w:tcPr>
                  <w:tcW w:w="146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Научно-технический</w:t>
                  </w: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отчет</w:t>
                  </w: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Экспериментальный образец (накладная со стоимостью)</w:t>
                  </w: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Акт приема передачи экспериментального образца</w:t>
                  </w: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Технический акт приемки работ</w:t>
                  </w: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  <w:p w:rsidR="00A521A3" w:rsidRDefault="00A521A3">
                  <w:pPr>
                    <w:spacing w:line="240" w:lineRule="atLeast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Акт сдачи-приемки</w:t>
                  </w:r>
                </w:p>
              </w:tc>
              <w:tc>
                <w:tcPr>
                  <w:tcW w:w="130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21A3" w:rsidRDefault="00A521A3">
                  <w:pPr>
                    <w:tabs>
                      <w:tab w:val="left" w:pos="0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Начало: со дня подписания договора.</w:t>
                  </w:r>
                </w:p>
                <w:p w:rsidR="00A521A3" w:rsidRDefault="00A521A3">
                  <w:pPr>
                    <w:tabs>
                      <w:tab w:val="left" w:pos="0"/>
                    </w:tabs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A521A3" w:rsidRDefault="00A521A3">
                  <w:pPr>
                    <w:tabs>
                      <w:tab w:val="left" w:pos="0"/>
                    </w:tabs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Окончание: 10 ноября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>
                      <w:rPr>
                        <w:color w:val="000000"/>
                        <w:sz w:val="24"/>
                        <w:szCs w:val="24"/>
                      </w:rPr>
                      <w:t>2014 г</w:t>
                    </w:r>
                  </w:smartTag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A521A3">
              <w:trPr>
                <w:trHeight w:val="1321"/>
              </w:trPr>
              <w:tc>
                <w:tcPr>
                  <w:tcW w:w="3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1.2</w:t>
                  </w:r>
                </w:p>
              </w:tc>
              <w:tc>
                <w:tcPr>
                  <w:tcW w:w="18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21A3" w:rsidRDefault="00A521A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Изготовление экспериментального образца фотоэлемента с повышенным квантовым выходом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rPr>
                      <w:color w:val="000000"/>
                    </w:rPr>
                  </w:pPr>
                </w:p>
              </w:tc>
            </w:tr>
            <w:tr w:rsidR="00A521A3">
              <w:trPr>
                <w:trHeight w:val="1350"/>
              </w:trPr>
              <w:tc>
                <w:tcPr>
                  <w:tcW w:w="3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1.3</w:t>
                  </w:r>
                </w:p>
              </w:tc>
              <w:tc>
                <w:tcPr>
                  <w:tcW w:w="18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21A3" w:rsidRDefault="00A521A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Исследование характеристик экспериментального образца фотоэлемента с повышенным квантовым выходом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rPr>
                      <w:color w:val="000000"/>
                    </w:rPr>
                  </w:pPr>
                </w:p>
              </w:tc>
            </w:tr>
            <w:tr w:rsidR="00A521A3">
              <w:trPr>
                <w:trHeight w:val="583"/>
              </w:trPr>
              <w:tc>
                <w:tcPr>
                  <w:tcW w:w="3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1.4</w:t>
                  </w:r>
                </w:p>
              </w:tc>
              <w:tc>
                <w:tcPr>
                  <w:tcW w:w="18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21A3" w:rsidRDefault="00A521A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Приемка результатов НИР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21A3" w:rsidRDefault="00A521A3">
                  <w:pPr>
                    <w:rPr>
                      <w:color w:val="000000"/>
                    </w:rPr>
                  </w:pPr>
                </w:p>
              </w:tc>
            </w:tr>
          </w:tbl>
          <w:p w:rsidR="00A521A3" w:rsidRDefault="00A521A3">
            <w:pPr>
              <w:ind w:left="720" w:hanging="720"/>
              <w:contextualSpacing/>
              <w:jc w:val="both"/>
              <w:rPr>
                <w:color w:val="000000"/>
              </w:rPr>
            </w:pPr>
          </w:p>
        </w:tc>
      </w:tr>
    </w:tbl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3. ОПИСАНИЕ РАБОТ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521A3" w:rsidTr="00A521A3">
        <w:tc>
          <w:tcPr>
            <w:tcW w:w="9571" w:type="dxa"/>
            <w:hideMark/>
          </w:tcPr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процессе проведения НИР Исполнитель проводит исследование экспериментального образца фотоэлемента с повышенным квантовым выходом и предоставляет Заказчику НТО по НИР, содержащий основные результаты исследований.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результате выполнения НИР должен быть разработан экспериментальный образец фотоэлемента с повышенным квантовым выходом и исследованы его характеристики.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Отчетная документация должна быть представлена на бумажном носителе и содержать основные результаты исследований.</w:t>
            </w:r>
          </w:p>
          <w:p w:rsidR="00A521A3" w:rsidRDefault="00A521A3">
            <w:pPr>
              <w:jc w:val="both"/>
            </w:pPr>
            <w:r>
              <w:rPr>
                <w:color w:val="000000"/>
                <w:sz w:val="24"/>
                <w:szCs w:val="24"/>
              </w:rPr>
              <w:t>3.4 Результаты НИР представляются Заказчику в сроки, определенные разделом 2 «Этапы выполнения НИР».</w:t>
            </w:r>
          </w:p>
        </w:tc>
      </w:tr>
    </w:tbl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4. ТРЕБОВАНИЯ К ТЕХНИЧЕСКИМ РЕЗУЛЬТАТАМ РАБОТЫ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521A3" w:rsidTr="00A521A3">
        <w:tc>
          <w:tcPr>
            <w:tcW w:w="9571" w:type="dxa"/>
            <w:hideMark/>
          </w:tcPr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 Общие требования:</w:t>
            </w:r>
          </w:p>
        </w:tc>
      </w:tr>
      <w:tr w:rsidR="00A521A3" w:rsidTr="00A521A3">
        <w:tc>
          <w:tcPr>
            <w:tcW w:w="9571" w:type="dxa"/>
            <w:hideMark/>
          </w:tcPr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Фотоэлемент представляет собой электровакуумный прибор с металлическим корпусом, являющийся отрезком коаксиальной линии с волновым сопротивлением 75 Ом. С одной стороны он имеет высоковольтный разъем для подачи питающего напряжения, с другой – оптическое входное окно для ввода пучка лазерного излучения. Сурьмяно-цезиевый фотокатод сформирован на металлической подложке. Анод представляет собой набор параллельных пластин, расположенных относительно плоскости катода под углом 45</w:t>
            </w:r>
            <w:r>
              <w:rPr>
                <w:color w:val="000000"/>
                <w:sz w:val="24"/>
                <w:szCs w:val="24"/>
              </w:rPr>
              <w:sym w:font="Symbol" w:char="00B0"/>
            </w:r>
            <w:r>
              <w:rPr>
                <w:color w:val="000000"/>
                <w:sz w:val="24"/>
                <w:szCs w:val="24"/>
              </w:rPr>
              <w:t>.  Расстояние между катодом и анодом не должно изменяться из-за нагрева анода до температуры 200</w:t>
            </w:r>
            <w:proofErr w:type="gramStart"/>
            <w:r>
              <w:rPr>
                <w:color w:val="000000"/>
                <w:sz w:val="24"/>
                <w:szCs w:val="24"/>
              </w:rPr>
              <w:t>°С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при частотно-импульсном режиме работы.</w:t>
            </w:r>
          </w:p>
          <w:p w:rsidR="00A521A3" w:rsidRDefault="00A521A3">
            <w:pPr>
              <w:spacing w:before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 Технические требования: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исполнение – металлокерамическое;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фотокатод – массивный сурьмяно-цезиевый;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диаметр фотокатода 100</w:t>
            </w:r>
            <w:r>
              <w:rPr>
                <w:color w:val="000000"/>
                <w:sz w:val="24"/>
                <w:szCs w:val="24"/>
              </w:rPr>
              <w:sym w:font="Symbol" w:char="00B1"/>
            </w:r>
            <w:r>
              <w:rPr>
                <w:color w:val="000000"/>
                <w:sz w:val="24"/>
                <w:szCs w:val="24"/>
              </w:rPr>
              <w:t>3 мм;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квантовая эффективность фотокатода  -  8-12%  на длине волны  405 нм;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анод – пластинчатый с шагом не более </w:t>
            </w:r>
            <w:smartTag w:uri="urn:schemas-microsoft-com:office:smarttags" w:element="metricconverter">
              <w:smartTagPr>
                <w:attr w:name="ProductID" w:val="1 мм"/>
              </w:smartTagPr>
              <w:r>
                <w:rPr>
                  <w:color w:val="000000"/>
                  <w:sz w:val="24"/>
                  <w:szCs w:val="24"/>
                </w:rPr>
                <w:t>1 мм</w:t>
              </w:r>
            </w:smartTag>
            <w:r>
              <w:rPr>
                <w:color w:val="000000"/>
                <w:sz w:val="24"/>
                <w:szCs w:val="24"/>
              </w:rPr>
              <w:t xml:space="preserve"> и прозрачностью не менее 80% при падении лазерного излучения под углом 45° к плоскости катода;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расстояние между катодом и анодом - 3</w:t>
            </w:r>
            <w:r>
              <w:rPr>
                <w:color w:val="000000"/>
                <w:sz w:val="24"/>
                <w:szCs w:val="24"/>
              </w:rPr>
              <w:sym w:font="Symbol" w:char="00B1"/>
            </w:r>
            <w:r>
              <w:rPr>
                <w:color w:val="000000"/>
                <w:sz w:val="24"/>
                <w:szCs w:val="24"/>
              </w:rPr>
              <w:t>0,05 мм;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-напряжение питания фотоэлемента – до 150 кВ в импульсе длительностью не более 10 нс;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электрическая прочность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катод-анодного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зазора не менее 3 кВ/мм при постоянном напряжении питания;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конструкция фотоэлемента должна обеспечивать облучение всей площади фотокатода параллельным пучком лазерного излучения под углом 45</w:t>
            </w:r>
            <w:r>
              <w:rPr>
                <w:color w:val="000000"/>
                <w:sz w:val="24"/>
                <w:szCs w:val="24"/>
              </w:rPr>
              <w:sym w:font="Symbol" w:char="00B0"/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A521A3" w:rsidRDefault="00A521A3" w:rsidP="00FD3F6C">
            <w:pPr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волновое сопротивление фотоэлемента с высоковольтным разъемом составляет 75 Ом.</w:t>
            </w:r>
          </w:p>
        </w:tc>
      </w:tr>
      <w:tr w:rsidR="00A521A3" w:rsidTr="00A521A3">
        <w:tc>
          <w:tcPr>
            <w:tcW w:w="9571" w:type="dxa"/>
            <w:hideMark/>
          </w:tcPr>
          <w:p w:rsidR="00A521A3" w:rsidRDefault="00A521A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 Внедрение результатов работы:</w:t>
            </w:r>
          </w:p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Результаты, полученные в ходе выполнения данной НИР в дальнейшем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будут применяться для проведения опытно-конструкторских работ в РФЯЦ-ВНИИТФ.</w:t>
            </w:r>
          </w:p>
        </w:tc>
      </w:tr>
    </w:tbl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РАЗДЕЛ 5. </w:t>
      </w:r>
      <w:r>
        <w:rPr>
          <w:caps/>
          <w:color w:val="000000"/>
          <w:sz w:val="28"/>
          <w:szCs w:val="28"/>
        </w:rPr>
        <w:t>Требования к разрабатывающей документации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521A3" w:rsidTr="00A521A3">
        <w:tc>
          <w:tcPr>
            <w:tcW w:w="9571" w:type="dxa"/>
          </w:tcPr>
          <w:p w:rsidR="00A521A3" w:rsidRDefault="00A521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Научно-техническая продукция по этапу НИР представляется Заказчику (Отчет о выполнении работы) в соответствии с ГОСТ 7.32-2001 на бумажном носителе в двух экземплярах и в электронном виде в формате редактора </w:t>
            </w: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Word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 сопроводительным письмом не позднее, чем за 10 дней до окончания этапа.</w:t>
            </w:r>
          </w:p>
          <w:p w:rsidR="00A521A3" w:rsidRDefault="00A521A3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сопроводительном письме обязательно указываются наличие (отсутствие) перечня объектов интеллектуальной собственности, полученных в результате выполнения работ, и выписка из решения НТС. При наличии объектов интеллектуальной собственности перечень их помещается в НТП в виде приложения к ней.</w:t>
            </w:r>
          </w:p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6. ТРЕБОВАНИЕ К ИНТЕРВАЛУ ВЫПОЛНЕНИЯ РАБОТ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521A3" w:rsidTr="00A521A3">
        <w:tc>
          <w:tcPr>
            <w:tcW w:w="9571" w:type="dxa"/>
            <w:hideMark/>
          </w:tcPr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 исполнения: </w:t>
            </w:r>
          </w:p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начало: со дня подписания договора на выполнение НИР;</w:t>
            </w:r>
          </w:p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окончание: 10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color w:val="000000"/>
                  <w:sz w:val="24"/>
                  <w:szCs w:val="24"/>
                </w:rPr>
                <w:t>2014 г</w:t>
              </w:r>
            </w:smartTag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7. ПОРЯДОК ПРИЕМКИ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521A3" w:rsidTr="00A521A3">
        <w:tc>
          <w:tcPr>
            <w:tcW w:w="9571" w:type="dxa"/>
            <w:hideMark/>
          </w:tcPr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7.1 Требования к документации для приемки:</w:t>
            </w:r>
          </w:p>
        </w:tc>
      </w:tr>
      <w:tr w:rsidR="00A521A3" w:rsidTr="00A521A3">
        <w:tc>
          <w:tcPr>
            <w:tcW w:w="9571" w:type="dxa"/>
            <w:hideMark/>
          </w:tcPr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Приемка выполненных работ осуществляется в порядке, установленном техническим заданием и ГОСТ 15.101-98 «Порядок выполнения научно-исследовательских работ».</w:t>
            </w:r>
          </w:p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7.2 Порядок рассмотрения и приемки результатов работы:</w:t>
            </w:r>
          </w:p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Результаты выполнения этапа работ рассматриваются на заседании НТС исполнителя и оформляются решением (протоколом), выписка из решения помещается в НТП в виде приложения к ней.</w:t>
            </w:r>
          </w:p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обсуждении результатов НИР по согласованию с Заказчиком могут принимать соисполнители работ, представители других организаций.</w:t>
            </w:r>
          </w:p>
        </w:tc>
      </w:tr>
    </w:tbl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8. ТРЕБОВАНИЯ К ОТЧЕТНОСТИ</w:t>
      </w: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521A3" w:rsidTr="00A521A3">
        <w:tc>
          <w:tcPr>
            <w:tcW w:w="9571" w:type="dxa"/>
            <w:hideMark/>
          </w:tcPr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8.1 Отчетные материалы:</w:t>
            </w:r>
          </w:p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Научно-технический отчет;</w:t>
            </w:r>
          </w:p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Экспериментальный образец (накладная со стоимостью);</w:t>
            </w:r>
          </w:p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Акт приема передачи экспериментального образца;</w:t>
            </w:r>
          </w:p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Технический акт приемки работ;</w:t>
            </w:r>
          </w:p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Акт сдачи-приемки.</w:t>
            </w:r>
          </w:p>
        </w:tc>
      </w:tr>
      <w:tr w:rsidR="00A521A3" w:rsidTr="00A521A3">
        <w:tc>
          <w:tcPr>
            <w:tcW w:w="9571" w:type="dxa"/>
            <w:hideMark/>
          </w:tcPr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отчетная документация должна представляется Заказчику в соответствии с ГОСТ 7.32-2001 на бумажном носителе в двух экземплярах.</w:t>
            </w:r>
          </w:p>
        </w:tc>
      </w:tr>
      <w:tr w:rsidR="00A521A3" w:rsidTr="00A521A3">
        <w:tc>
          <w:tcPr>
            <w:tcW w:w="9571" w:type="dxa"/>
          </w:tcPr>
          <w:p w:rsidR="00A521A3" w:rsidRDefault="00A521A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</w:p>
        </w:tc>
      </w:tr>
    </w:tbl>
    <w:p w:rsidR="00A521A3" w:rsidRDefault="00A521A3" w:rsidP="00A521A3">
      <w:pPr>
        <w:jc w:val="center"/>
        <w:rPr>
          <w:color w:val="000000"/>
          <w:sz w:val="28"/>
          <w:szCs w:val="28"/>
        </w:rPr>
      </w:pPr>
    </w:p>
    <w:p w:rsidR="00A521A3" w:rsidRDefault="00A521A3" w:rsidP="00A521A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9. ПЕРЕЧЕНЬ ПРИНЯТЫХ СОКРАЩЕНИЙ</w:t>
      </w:r>
    </w:p>
    <w:p w:rsidR="00A521A3" w:rsidRDefault="00A521A3" w:rsidP="00A521A3">
      <w:pPr>
        <w:ind w:firstLine="567"/>
        <w:jc w:val="both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A521A3" w:rsidTr="00A521A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521A3" w:rsidTr="00A521A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НИР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Научно-исследовательская работа</w:t>
            </w:r>
          </w:p>
        </w:tc>
      </w:tr>
      <w:tr w:rsidR="00A521A3" w:rsidTr="00A521A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НТО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1A3" w:rsidRDefault="00A521A3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Научно-технический отчет</w:t>
            </w:r>
          </w:p>
        </w:tc>
      </w:tr>
    </w:tbl>
    <w:p w:rsidR="00A521A3" w:rsidRDefault="00A521A3" w:rsidP="00A521A3">
      <w:pPr>
        <w:rPr>
          <w:caps/>
          <w:color w:val="000000"/>
          <w:sz w:val="28"/>
          <w:szCs w:val="28"/>
        </w:rPr>
      </w:pPr>
    </w:p>
    <w:p w:rsidR="00A521A3" w:rsidRDefault="00A521A3" w:rsidP="00A521A3">
      <w:pPr>
        <w:rPr>
          <w:caps/>
          <w:color w:val="000000"/>
          <w:sz w:val="28"/>
          <w:szCs w:val="28"/>
        </w:rPr>
      </w:pPr>
    </w:p>
    <w:p w:rsidR="00A521A3" w:rsidRDefault="00A521A3" w:rsidP="00A521A3">
      <w:pPr>
        <w:rPr>
          <w:caps/>
          <w:color w:val="000000"/>
          <w:sz w:val="28"/>
          <w:szCs w:val="28"/>
        </w:rPr>
      </w:pPr>
    </w:p>
    <w:tbl>
      <w:tblPr>
        <w:tblW w:w="10185" w:type="dxa"/>
        <w:tblLayout w:type="fixed"/>
        <w:tblLook w:val="04A0"/>
      </w:tblPr>
      <w:tblGrid>
        <w:gridCol w:w="5326"/>
        <w:gridCol w:w="4859"/>
      </w:tblGrid>
      <w:tr w:rsidR="00A521A3" w:rsidTr="00A521A3">
        <w:tc>
          <w:tcPr>
            <w:tcW w:w="5328" w:type="dxa"/>
            <w:hideMark/>
          </w:tcPr>
          <w:p w:rsidR="00A521A3" w:rsidRDefault="00A521A3">
            <w:pPr>
              <w:keepNext/>
              <w:suppressAutoHyphens/>
              <w:spacing w:before="200"/>
              <w:ind w:left="74"/>
              <w:jc w:val="both"/>
              <w:outlineLvl w:val="1"/>
              <w:rPr>
                <w:b/>
                <w:bCs/>
                <w:sz w:val="26"/>
                <w:szCs w:val="26"/>
                <w:lang w:eastAsia="ar-SA"/>
              </w:rPr>
            </w:pPr>
          </w:p>
        </w:tc>
        <w:tc>
          <w:tcPr>
            <w:tcW w:w="4860" w:type="dxa"/>
            <w:hideMark/>
          </w:tcPr>
          <w:p w:rsidR="00A521A3" w:rsidRDefault="00A521A3">
            <w:pPr>
              <w:keepNext/>
              <w:suppressAutoHyphens/>
              <w:spacing w:before="200"/>
              <w:ind w:left="74"/>
              <w:jc w:val="both"/>
              <w:outlineLvl w:val="1"/>
              <w:rPr>
                <w:b/>
                <w:bCs/>
                <w:sz w:val="26"/>
                <w:szCs w:val="26"/>
                <w:lang w:eastAsia="ar-SA"/>
              </w:rPr>
            </w:pPr>
          </w:p>
        </w:tc>
      </w:tr>
      <w:tr w:rsidR="00A521A3" w:rsidTr="00A521A3">
        <w:tc>
          <w:tcPr>
            <w:tcW w:w="5328" w:type="dxa"/>
          </w:tcPr>
          <w:p w:rsidR="00A521A3" w:rsidRDefault="00A521A3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4860" w:type="dxa"/>
          </w:tcPr>
          <w:p w:rsidR="00A521A3" w:rsidRDefault="00A521A3">
            <w:pPr>
              <w:keepNext/>
              <w:suppressAutoHyphens/>
              <w:spacing w:before="120" w:after="60"/>
              <w:ind w:left="74"/>
              <w:jc w:val="both"/>
              <w:outlineLvl w:val="1"/>
              <w:rPr>
                <w:sz w:val="26"/>
                <w:szCs w:val="26"/>
                <w:lang w:eastAsia="ar-SA"/>
              </w:rPr>
            </w:pPr>
          </w:p>
        </w:tc>
      </w:tr>
    </w:tbl>
    <w:p w:rsidR="00DD6770" w:rsidRDefault="00DD6770"/>
    <w:sectPr w:rsidR="00DD6770" w:rsidSect="00DD6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063F"/>
    <w:multiLevelType w:val="hybridMultilevel"/>
    <w:tmpl w:val="88C69B66"/>
    <w:lvl w:ilvl="0" w:tplc="F2066A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521A3"/>
    <w:rsid w:val="00A521A3"/>
    <w:rsid w:val="00DD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1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8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1039</Words>
  <Characters>5926</Characters>
  <Application>Microsoft Office Word</Application>
  <DocSecurity>0</DocSecurity>
  <Lines>49</Lines>
  <Paragraphs>13</Paragraphs>
  <ScaleCrop>false</ScaleCrop>
  <Company/>
  <LinksUpToDate>false</LinksUpToDate>
  <CharactersWithSpaces>6952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Мажуга</dc:creator>
  <cp:keywords/>
  <dc:description/>
  <cp:lastModifiedBy>Мажуга</cp:lastModifiedBy>
  <cp:revision>2</cp:revision>
  <dcterms:created xsi:type="dcterms:W3CDTF">2014-07-21T05:14:00Z</dcterms:created>
  <dcterms:modified xsi:type="dcterms:W3CDTF">2014-07-21T05:15:00Z</dcterms:modified>
</cp:coreProperties>
</file>