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C93" w:rsidRPr="00405C93" w:rsidRDefault="00405C93" w:rsidP="00405C93">
      <w:pPr>
        <w:suppressAutoHyphens/>
        <w:rPr>
          <w:rFonts w:eastAsia="Times New Roman"/>
          <w:b/>
          <w:lang w:eastAsia="ar-SA"/>
        </w:rPr>
      </w:pPr>
      <w:r w:rsidRPr="00405C93">
        <w:rPr>
          <w:rFonts w:eastAsia="Times New Roman"/>
          <w:b/>
          <w:lang w:eastAsia="ar-SA"/>
        </w:rPr>
        <w:t>«ТЕХНИЧЕСКАЯ ЧАСТЬ»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Техническое задание.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Предмет закупки: поставка майонеза.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  <w:sectPr w:rsidR="00405C93" w:rsidRPr="00405C93" w:rsidSect="006942C8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405C93">
        <w:rPr>
          <w:rFonts w:eastAsia="Times New Roman"/>
          <w:color w:val="000000"/>
          <w:lang w:eastAsia="ar-SA"/>
        </w:rPr>
        <w:t>Обнинск 2014г.</w:t>
      </w: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405C93" w:rsidRPr="00405C93" w:rsidRDefault="00405C93" w:rsidP="00405C93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024"/>
        <w:gridCol w:w="2126"/>
        <w:gridCol w:w="709"/>
        <w:gridCol w:w="1134"/>
        <w:gridCol w:w="1084"/>
        <w:gridCol w:w="1440"/>
        <w:gridCol w:w="3544"/>
      </w:tblGrid>
      <w:tr w:rsidR="00405C93" w:rsidRPr="00405C93" w:rsidTr="00E636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405C93" w:rsidRPr="00405C93" w:rsidRDefault="00405C93" w:rsidP="00405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05C9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05C9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405C9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05C9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405C9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05C9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405C9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05C9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чество</w:t>
            </w:r>
            <w:r w:rsidRPr="00405C9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05C9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405C9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05C9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405C9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405C9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405C93" w:rsidRPr="00405C93" w:rsidTr="00E636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Майонез столовый провансаль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Высококалорийный однородный сметанообразный продукт с единичными пузырьками воздуха. Цвет белый или желтовато-кремовый, однородный по всей массе.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Вкус нежный слегка острый, кисловатый, без следов горечи, с запахом и привкусом горчицы и уксуса. Массовая доля жира не менее 67%.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05C93">
              <w:rPr>
                <w:rFonts w:eastAsia="Times New Roman"/>
                <w:color w:val="000000"/>
                <w:lang w:eastAsia="ar-SA"/>
              </w:rPr>
              <w:t xml:space="preserve">Состав продукта: </w:t>
            </w:r>
            <w:hyperlink r:id="rId7" w:history="1">
              <w:r w:rsidRPr="00405C93">
                <w:rPr>
                  <w:rFonts w:eastAsia="Times New Roman"/>
                  <w:color w:val="000000"/>
                  <w:u w:val="single"/>
                  <w:lang w:eastAsia="ar-SA"/>
                </w:rPr>
                <w:t>подсолнечное</w:t>
              </w:r>
            </w:hyperlink>
            <w:r w:rsidRPr="00405C93">
              <w:rPr>
                <w:rFonts w:eastAsia="Times New Roman"/>
                <w:color w:val="000000"/>
                <w:lang w:eastAsia="ar-SA"/>
              </w:rPr>
              <w:t xml:space="preserve"> масло, </w:t>
            </w:r>
            <w:hyperlink r:id="rId8" w:history="1">
              <w:r w:rsidRPr="00405C93">
                <w:rPr>
                  <w:rFonts w:eastAsia="Times New Roman"/>
                  <w:color w:val="000000"/>
                  <w:u w:val="single"/>
                  <w:lang w:eastAsia="ar-SA"/>
                </w:rPr>
                <w:t>вода</w:t>
              </w:r>
            </w:hyperlink>
            <w:r w:rsidRPr="00405C93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9" w:history="1">
              <w:r w:rsidRPr="00405C93">
                <w:rPr>
                  <w:rFonts w:eastAsia="Times New Roman"/>
                  <w:color w:val="000000"/>
                  <w:u w:val="single"/>
                  <w:lang w:eastAsia="ar-SA"/>
                </w:rPr>
                <w:t>яичный желток</w:t>
              </w:r>
            </w:hyperlink>
            <w:r w:rsidRPr="00405C93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10" w:history="1">
              <w:r w:rsidRPr="00405C93">
                <w:rPr>
                  <w:rFonts w:eastAsia="Times New Roman"/>
                  <w:color w:val="000000"/>
                  <w:u w:val="single"/>
                  <w:lang w:eastAsia="ar-SA"/>
                </w:rPr>
                <w:t>сухое молоко</w:t>
              </w:r>
            </w:hyperlink>
            <w:r w:rsidRPr="00405C93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11" w:history="1">
              <w:r w:rsidRPr="00405C93">
                <w:rPr>
                  <w:rFonts w:eastAsia="Times New Roman"/>
                  <w:color w:val="000000"/>
                  <w:u w:val="single"/>
                  <w:lang w:eastAsia="ar-SA"/>
                </w:rPr>
                <w:t>сахар</w:t>
              </w:r>
            </w:hyperlink>
            <w:r w:rsidRPr="00405C93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12" w:history="1">
              <w:r w:rsidRPr="00405C93">
                <w:rPr>
                  <w:rFonts w:eastAsia="Times New Roman"/>
                  <w:color w:val="000000"/>
                  <w:u w:val="single"/>
                  <w:lang w:eastAsia="ar-SA"/>
                </w:rPr>
                <w:t>соль поваренная</w:t>
              </w:r>
            </w:hyperlink>
            <w:r w:rsidRPr="00405C93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13" w:history="1">
              <w:r w:rsidRPr="00405C93">
                <w:rPr>
                  <w:rFonts w:eastAsia="Times New Roman"/>
                  <w:color w:val="000000"/>
                  <w:u w:val="single"/>
                  <w:lang w:eastAsia="ar-SA"/>
                </w:rPr>
                <w:t>лимонный сок</w:t>
              </w:r>
            </w:hyperlink>
            <w:r w:rsidRPr="00405C93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14" w:history="1">
              <w:r w:rsidRPr="00405C93">
                <w:rPr>
                  <w:rFonts w:eastAsia="Times New Roman"/>
                  <w:color w:val="000000"/>
                  <w:u w:val="single"/>
                  <w:lang w:eastAsia="ar-SA"/>
                </w:rPr>
                <w:t>уксус</w:t>
              </w:r>
            </w:hyperlink>
            <w:r w:rsidRPr="00405C93">
              <w:rPr>
                <w:rFonts w:eastAsia="Times New Roman"/>
                <w:color w:val="000000"/>
                <w:lang w:eastAsia="ar-SA"/>
              </w:rPr>
              <w:t xml:space="preserve">, </w:t>
            </w:r>
            <w:hyperlink r:id="rId15" w:history="1">
              <w:r w:rsidRPr="00405C93">
                <w:rPr>
                  <w:rFonts w:eastAsia="Times New Roman"/>
                  <w:color w:val="000000"/>
                  <w:u w:val="single"/>
                  <w:lang w:eastAsia="ar-SA"/>
                </w:rPr>
                <w:t>горчичное масло</w:t>
              </w:r>
            </w:hyperlink>
            <w:r w:rsidRPr="00405C93">
              <w:rPr>
                <w:rFonts w:eastAsia="Times New Roman"/>
                <w:color w:val="000000"/>
                <w:lang w:eastAsia="ar-SA"/>
              </w:rPr>
              <w:t>.</w:t>
            </w:r>
            <w:proofErr w:type="gramEnd"/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Пищевая ценность на 100г. продукта: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Белки- 3г.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Жиры- 67г.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 xml:space="preserve"> Углеводы- 2,8г.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Энергетическая ценность- 627ккал.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Не допускается неоднородная консистенция с признаками  расслоения, прогорклый вкус, содержание искусственных добавок и красителей, ГМО.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lastRenderedPageBreak/>
              <w:t>Федеральный закон Российской Федерации от 24 июня 2008г. N 90-ФЗ "Технический регламент на масложировую продукцию"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ГОСТ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 xml:space="preserve"> 53590-2009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405C93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05C93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91 4300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736 </w:t>
            </w:r>
            <w:r w:rsidRPr="00405C93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(частично от 10% до 30% от </w:t>
            </w:r>
            <w:r w:rsidRPr="00405C93">
              <w:rPr>
                <w:rFonts w:eastAsia="Times New Roman"/>
                <w:lang w:eastAsia="ar-SA"/>
              </w:rPr>
              <w:lastRenderedPageBreak/>
              <w:t>первоначальной заявки) в связи с производственной необходимостью.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lastRenderedPageBreak/>
              <w:t>с 01.09.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2014г. по 31.12.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2014г., отдельными партиями, по предварительной заявке. 1 раз в месяц </w:t>
            </w:r>
            <w:r w:rsidRPr="00405C93">
              <w:rPr>
                <w:rFonts w:eastAsia="Times New Roman"/>
                <w:lang w:eastAsia="ar-SA"/>
              </w:rPr>
              <w:t xml:space="preserve">на основании графика </w:t>
            </w:r>
            <w:r w:rsidRPr="00405C93">
              <w:rPr>
                <w:rFonts w:eastAsia="Times New Roman"/>
                <w:lang w:eastAsia="ar-SA"/>
              </w:rPr>
              <w:lastRenderedPageBreak/>
              <w:t>поставки</w:t>
            </w:r>
            <w:r w:rsidRPr="00405C93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05C93">
              <w:rPr>
                <w:rFonts w:eastAsia="Times New Roman"/>
                <w:lang w:eastAsia="ar-SA"/>
              </w:rPr>
              <w:t>и дополнительно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 xml:space="preserve"> сентябрь-184кг., октябрь-184кг., ноябрь-184кг., декабрь-184кг.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lastRenderedPageBreak/>
              <w:t xml:space="preserve">Срок хранения не более 90 суток. Остаточный </w:t>
            </w:r>
            <w:proofErr w:type="spellStart"/>
            <w:r w:rsidRPr="00405C93">
              <w:rPr>
                <w:rFonts w:eastAsia="Times New Roman"/>
                <w:lang w:eastAsia="ar-SA"/>
              </w:rPr>
              <w:t>срокгодности</w:t>
            </w:r>
            <w:proofErr w:type="spellEnd"/>
            <w:r w:rsidRPr="00405C93">
              <w:rPr>
                <w:rFonts w:eastAsia="Times New Roman"/>
                <w:lang w:eastAsia="ar-SA"/>
              </w:rPr>
              <w:t xml:space="preserve"> продукции на момент поставки должен составлять не менее 90% от даты изготовления продукции.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405C93" w:rsidRPr="00405C93" w:rsidTr="00E636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405C93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05C93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   736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405C93" w:rsidRPr="00405C93" w:rsidRDefault="00405C93" w:rsidP="00405C93">
      <w:pPr>
        <w:suppressAutoHyphens/>
        <w:jc w:val="left"/>
        <w:rPr>
          <w:rFonts w:eastAsia="Times New Roman"/>
          <w:b/>
          <w:lang w:eastAsia="ar-SA"/>
        </w:rPr>
      </w:pPr>
    </w:p>
    <w:p w:rsidR="00405C93" w:rsidRPr="00405C93" w:rsidRDefault="00405C93" w:rsidP="00405C93">
      <w:pPr>
        <w:suppressAutoHyphens/>
        <w:jc w:val="left"/>
        <w:rPr>
          <w:rFonts w:eastAsia="Times New Roman"/>
          <w:b/>
          <w:lang w:eastAsia="ar-SA"/>
        </w:rPr>
      </w:pPr>
    </w:p>
    <w:p w:rsidR="00405C93" w:rsidRPr="00405C93" w:rsidRDefault="00405C93" w:rsidP="00405C93">
      <w:pPr>
        <w:suppressAutoHyphens/>
        <w:jc w:val="left"/>
        <w:rPr>
          <w:rFonts w:eastAsia="Times New Roman"/>
          <w:b/>
          <w:lang w:eastAsia="ar-SA"/>
        </w:rPr>
      </w:pPr>
    </w:p>
    <w:p w:rsidR="00405C93" w:rsidRPr="00405C93" w:rsidRDefault="00405C93" w:rsidP="00405C93">
      <w:pPr>
        <w:suppressAutoHyphens/>
        <w:ind w:firstLine="708"/>
        <w:jc w:val="left"/>
        <w:rPr>
          <w:rFonts w:eastAsia="Times New Roman"/>
          <w:lang w:eastAsia="ar-SA"/>
        </w:rPr>
      </w:pPr>
      <w:r w:rsidRPr="00405C93">
        <w:rPr>
          <w:rFonts w:eastAsia="Times New Roman"/>
          <w:b/>
          <w:lang w:eastAsia="ar-SA"/>
        </w:rPr>
        <w:t xml:space="preserve"> </w:t>
      </w:r>
    </w:p>
    <w:p w:rsidR="00405C93" w:rsidRPr="00405C93" w:rsidRDefault="00405C93" w:rsidP="00405C93">
      <w:pPr>
        <w:suppressAutoHyphens/>
        <w:jc w:val="left"/>
        <w:rPr>
          <w:rFonts w:eastAsia="Times New Roman"/>
          <w:lang w:eastAsia="ar-SA"/>
        </w:rPr>
      </w:pPr>
    </w:p>
    <w:p w:rsidR="00405C93" w:rsidRPr="00405C93" w:rsidRDefault="00405C93" w:rsidP="00405C93">
      <w:pPr>
        <w:suppressAutoHyphens/>
        <w:jc w:val="left"/>
        <w:rPr>
          <w:rFonts w:eastAsia="Times New Roman"/>
          <w:lang w:eastAsia="ar-SA"/>
        </w:rPr>
        <w:sectPr w:rsidR="00405C93" w:rsidRPr="00405C93" w:rsidSect="009510BB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Срок годности майонеза не более 90 суток. Остаточный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405C93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должна быть нанесена на каждую упаковочную единицу.</w:t>
      </w:r>
    </w:p>
    <w:p w:rsidR="00405C93" w:rsidRPr="00405C93" w:rsidRDefault="00405C93" w:rsidP="00405C93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ab/>
      </w: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C93" w:rsidRPr="00405C93" w:rsidTr="00E636B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Майонез должен быть упакован в пластиковые пакеты (</w:t>
            </w:r>
            <w:proofErr w:type="spellStart"/>
            <w:r w:rsidRPr="00405C93">
              <w:rPr>
                <w:rFonts w:eastAsia="Times New Roman"/>
                <w:lang w:eastAsia="ar-SA"/>
              </w:rPr>
              <w:t>дой</w:t>
            </w:r>
            <w:proofErr w:type="spellEnd"/>
            <w:r w:rsidRPr="00405C93">
              <w:rPr>
                <w:rFonts w:eastAsia="Times New Roman"/>
                <w:lang w:eastAsia="ar-SA"/>
              </w:rPr>
              <w:t xml:space="preserve">-пак) с  дозатором  весом не более 250г. Пакеты должны быть уложены в транспортную тару из гофрированного картона по 40шт. Упаковка должна быть целой, чистой, сухой, без плесени и постороннего запаха,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названия и адреса изготовителя, даты производства, конечного срока реализации, условий хранения, веса нетто, состава, пищевой ценности.  </w:t>
            </w:r>
          </w:p>
        </w:tc>
      </w:tr>
    </w:tbl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405C93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405C93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405C93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405C93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Покупателя, расположенной по адресу: Калужская обл., г. Обнинск, </w:t>
            </w:r>
            <w:r w:rsidRPr="00405C93">
              <w:rPr>
                <w:rFonts w:eastAsia="Times New Roman"/>
                <w:lang w:eastAsia="ar-SA"/>
              </w:rPr>
              <w:t xml:space="preserve">пл. Бондаренко, 1, </w:t>
            </w:r>
            <w:r w:rsidRPr="00405C93">
              <w:rPr>
                <w:rFonts w:eastAsia="Times New Roman"/>
                <w:iCs/>
                <w:lang w:eastAsia="ar-SA"/>
              </w:rPr>
              <w:t xml:space="preserve">ул. Пирогова д. 13, столовая «Здоровье» с 08-00ч. до 13-00ч. по московскому времени </w:t>
            </w:r>
            <w:r w:rsidRPr="00405C93">
              <w:rPr>
                <w:rFonts w:eastAsia="Times New Roman"/>
                <w:lang w:eastAsia="ar-SA"/>
              </w:rPr>
              <w:t>отдельными партиями на основании графика поставки.1 раз в месяц.</w:t>
            </w:r>
          </w:p>
        </w:tc>
      </w:tr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Поставщик предоставляет покупателю товарную накладную, счет-фактуру, счет на оплату, сертификат соответствия, удостоверение о качестве, ветеринарное свидетельство на каждую партию товара.</w:t>
            </w:r>
          </w:p>
        </w:tc>
      </w:tr>
    </w:tbl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Покупателя, расположенный по адресу: </w:t>
            </w:r>
            <w:proofErr w:type="gramStart"/>
            <w:r w:rsidRPr="00405C93">
              <w:rPr>
                <w:rFonts w:eastAsia="Times New Roman"/>
                <w:color w:val="000000"/>
                <w:lang w:eastAsia="ar-SA"/>
              </w:rPr>
              <w:t>Калужская обл., г. Обнинск, пл. Бондаренко, 1, ул. Пирогова д. 13, столовая «Здоровье».</w:t>
            </w:r>
            <w:proofErr w:type="gramEnd"/>
            <w:r w:rsidRPr="00405C93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обит </w:t>
            </w:r>
            <w:proofErr w:type="gramStart"/>
            <w:r w:rsidRPr="00405C93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405C93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405C93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lastRenderedPageBreak/>
        <w:t>РАЗДЕЛ 7. ТРЕБОВАНИЯ К ХРАНЕНИЮ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lang w:eastAsia="ar-SA"/>
              </w:rPr>
              <w:t>Майонез должен храниться в специально оборудованных помещениях (холодильных камерах) при  температуре от 0 до +10  и относительной влажности 75%  на стеллажах.</w:t>
            </w:r>
          </w:p>
        </w:tc>
      </w:tr>
    </w:tbl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Погрузочно-разгрузочные работы проводятся Поставщиком</w:t>
            </w:r>
          </w:p>
        </w:tc>
      </w:tr>
    </w:tbl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Майонез </w:t>
            </w:r>
            <w:r w:rsidRPr="00405C93">
              <w:rPr>
                <w:rFonts w:eastAsia="Times New Roman"/>
                <w:lang w:eastAsia="ar-SA"/>
              </w:rPr>
              <w:t xml:space="preserve">не должен </w:t>
            </w:r>
            <w:r w:rsidRPr="00405C93">
              <w:rPr>
                <w:rFonts w:eastAsia="Times New Roman"/>
                <w:color w:val="000000"/>
                <w:lang w:eastAsia="ar-SA"/>
              </w:rPr>
              <w:t>содержать ГМО.</w:t>
            </w:r>
          </w:p>
        </w:tc>
      </w:tr>
    </w:tbl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szCs w:val="2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майонез должен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Качество</w:t>
            </w:r>
            <w:r w:rsidRPr="00405C93">
              <w:rPr>
                <w:rFonts w:eastAsia="Times New Roman"/>
                <w:lang w:eastAsia="ar-SA"/>
              </w:rPr>
              <w:t xml:space="preserve"> продукции должно</w:t>
            </w:r>
            <w:r w:rsidRPr="00405C93">
              <w:rPr>
                <w:rFonts w:eastAsia="Times New Roman"/>
                <w:color w:val="000000"/>
                <w:lang w:eastAsia="ar-SA"/>
              </w:rPr>
              <w:t xml:space="preserve"> соответствовать </w:t>
            </w:r>
            <w:r w:rsidRPr="00405C93">
              <w:rPr>
                <w:rFonts w:eastAsia="Times New Roman"/>
                <w:lang w:eastAsia="ar-SA"/>
              </w:rPr>
              <w:t xml:space="preserve">требованиям федерального закона Российской Федерации от 24 июня 2008г. N 90-ФЗ "Технический регламент на </w:t>
            </w:r>
            <w:proofErr w:type="gramStart"/>
            <w:r w:rsidRPr="00405C93">
              <w:rPr>
                <w:rFonts w:eastAsia="Times New Roman"/>
                <w:lang w:eastAsia="ar-SA"/>
              </w:rPr>
              <w:t>масло жировую</w:t>
            </w:r>
            <w:proofErr w:type="gramEnd"/>
            <w:r w:rsidRPr="00405C93">
              <w:rPr>
                <w:rFonts w:eastAsia="Times New Roman"/>
                <w:lang w:eastAsia="ar-SA"/>
              </w:rPr>
              <w:t xml:space="preserve"> продукцию", </w:t>
            </w:r>
            <w:r w:rsidRPr="00405C93">
              <w:rPr>
                <w:rFonts w:eastAsia="Times New Roman"/>
                <w:color w:val="000000"/>
                <w:lang w:eastAsia="ar-SA"/>
              </w:rPr>
              <w:t>ГОСТу,</w:t>
            </w:r>
            <w:r w:rsidRPr="00405C93">
              <w:rPr>
                <w:rFonts w:eastAsia="Times New Roman"/>
                <w:lang w:eastAsia="ar-SA"/>
              </w:rPr>
              <w:t xml:space="preserve"> действующему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данному виду товара.</w:t>
            </w:r>
            <w:r w:rsidRPr="00405C93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405C93">
              <w:rPr>
                <w:rFonts w:eastAsia="Times New Roman"/>
                <w:lang w:eastAsia="ar-SA"/>
              </w:rPr>
              <w:t xml:space="preserve">Срок годности майонеза не более 90 суток. Остаточный срок годности продукции на момент поставки должен составлять не менее 90% от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</w:t>
            </w:r>
            <w:r w:rsidRPr="00405C93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405C93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405C93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 удостоверение о качестве, заверенные надлежащим образом, на каждую партию товара.</w:t>
            </w:r>
          </w:p>
        </w:tc>
      </w:tr>
    </w:tbl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Сертификат (декларация) соответствия.</w:t>
            </w:r>
          </w:p>
        </w:tc>
      </w:tr>
    </w:tbl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C93" w:rsidRPr="00405C93" w:rsidTr="00E636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Информация представляется в электронном виде и на бумажном носителе.</w:t>
            </w:r>
          </w:p>
        </w:tc>
      </w:tr>
    </w:tbl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lastRenderedPageBreak/>
        <w:t>РАЗДЕЛ 15. ТРЕБОВАНИЯ К ТЕХНИЧЕСКОМУ ОБУЧЕНИЮ ПЕРСОНАЛА ЗАКАЗЧИКА</w:t>
      </w:r>
    </w:p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405C93" w:rsidRPr="00405C93" w:rsidTr="00E636B8"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405C93" w:rsidRPr="00405C93" w:rsidRDefault="00405C93" w:rsidP="00405C93">
      <w:pPr>
        <w:suppressAutoHyphens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405C93" w:rsidRPr="00405C93" w:rsidRDefault="00405C93" w:rsidP="00405C9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05C93" w:rsidRPr="00405C93" w:rsidTr="00E636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93" w:rsidRPr="00405C93" w:rsidRDefault="00405C93" w:rsidP="00405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05C9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05C9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93" w:rsidRPr="00405C93" w:rsidRDefault="00405C93" w:rsidP="00405C9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93" w:rsidRPr="00405C93" w:rsidRDefault="00405C93" w:rsidP="00405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405C93" w:rsidRPr="00405C93" w:rsidTr="00E636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405C93" w:rsidRPr="00405C93" w:rsidTr="00E636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405C93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405C93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 килограмм</w:t>
            </w:r>
          </w:p>
        </w:tc>
      </w:tr>
    </w:tbl>
    <w:p w:rsidR="00405C93" w:rsidRPr="00405C93" w:rsidRDefault="00405C93" w:rsidP="00405C9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p w:rsidR="00405C93" w:rsidRPr="00405C93" w:rsidRDefault="00405C93" w:rsidP="00405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405C93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405C93" w:rsidRPr="00405C93" w:rsidRDefault="00405C93" w:rsidP="00405C9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05C93" w:rsidRPr="00405C93" w:rsidTr="00E636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93" w:rsidRPr="00405C93" w:rsidRDefault="00405C93" w:rsidP="00405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05C9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05C9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93" w:rsidRPr="00405C93" w:rsidRDefault="00405C93" w:rsidP="00405C9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93" w:rsidRPr="00405C93" w:rsidRDefault="00405C93" w:rsidP="00405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405C93" w:rsidRPr="00405C93" w:rsidTr="00E636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05C9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93" w:rsidRPr="00405C93" w:rsidRDefault="00405C93" w:rsidP="00405C9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405C93" w:rsidRPr="00405C93" w:rsidRDefault="00405C93" w:rsidP="00405C93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405C93" w:rsidRPr="00405C93" w:rsidRDefault="00405C93" w:rsidP="00405C93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405C93">
        <w:rPr>
          <w:rFonts w:eastAsia="Times New Roman"/>
          <w:b/>
          <w:lang w:eastAsia="ar-SA"/>
        </w:rPr>
        <w:t>Контактное лицо</w:t>
      </w:r>
      <w:r w:rsidRPr="00405C93">
        <w:rPr>
          <w:rFonts w:eastAsia="Times New Roman"/>
          <w:lang w:eastAsia="ar-SA"/>
        </w:rPr>
        <w:t xml:space="preserve">: </w:t>
      </w:r>
      <w:proofErr w:type="spellStart"/>
      <w:r w:rsidRPr="00405C93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405C93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405C93">
        <w:rPr>
          <w:rFonts w:eastAsia="Times New Roman"/>
          <w:lang w:eastAsia="ar-SA"/>
        </w:rPr>
        <w:t>, (48439) 9-83-99</w:t>
      </w:r>
    </w:p>
    <w:p w:rsidR="008E3C0C" w:rsidRDefault="008E3C0C">
      <w:bookmarkStart w:id="0" w:name="_GoBack"/>
      <w:bookmarkEnd w:id="0"/>
    </w:p>
    <w:sectPr w:rsidR="008E3C0C" w:rsidSect="00D93087">
      <w:footerReference w:type="default" r:id="rId16"/>
      <w:footerReference w:type="first" r:id="rId17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867" w:rsidRDefault="00405C93" w:rsidP="003B14A8">
    <w:pPr>
      <w:pStyle w:val="a3"/>
      <w:jc w:val="right"/>
    </w:pPr>
    <w:r>
      <w:fldChar w:fldCharType="begin"/>
    </w:r>
    <w:r>
      <w:instrText xml:space="preserve"> PAGE   \*</w:instrText>
    </w:r>
    <w:r>
      <w:instrText xml:space="preserve">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81867" w:rsidRDefault="00405C9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867" w:rsidRDefault="00405C93" w:rsidP="003B14A8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F81867" w:rsidRDefault="00405C93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405C93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B10794" w:rsidRDefault="00405C93" w:rsidP="00D93087">
    <w:pPr>
      <w:pStyle w:val="a3"/>
      <w:ind w:right="360"/>
      <w:jc w:val="center"/>
    </w:pPr>
  </w:p>
  <w:p w:rsidR="00B10794" w:rsidRDefault="00405C93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405C93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B10794" w:rsidRDefault="00405C93" w:rsidP="00D93087">
    <w:pPr>
      <w:pStyle w:val="a3"/>
      <w:ind w:right="360"/>
      <w:jc w:val="right"/>
    </w:pPr>
    <w:r>
      <w:t>37</w:t>
    </w:r>
  </w:p>
  <w:p w:rsidR="00B10794" w:rsidRDefault="00405C93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CE5"/>
    <w:rsid w:val="00405C93"/>
    <w:rsid w:val="008E3C0C"/>
    <w:rsid w:val="00CA4CE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05C9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05C9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05C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05C9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05C9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05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lorizator.ru/product/drink/water" TargetMode="External"/><Relationship Id="rId13" Type="http://schemas.openxmlformats.org/officeDocument/2006/relationships/hyperlink" Target="http://www.calorizator.ru/product/juice/juice-8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alorizator.ru/product/butter/oil" TargetMode="External"/><Relationship Id="rId12" Type="http://schemas.openxmlformats.org/officeDocument/2006/relationships/hyperlink" Target="http://www.calorizator.ru/product/raw/salt-1" TargetMode="External"/><Relationship Id="rId17" Type="http://schemas.openxmlformats.org/officeDocument/2006/relationships/footer" Target="footer4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hyperlink" Target="http://www.calorizator.ru/product/raw/sugar-1" TargetMode="External"/><Relationship Id="rId5" Type="http://schemas.openxmlformats.org/officeDocument/2006/relationships/footer" Target="footer1.xml"/><Relationship Id="rId15" Type="http://schemas.openxmlformats.org/officeDocument/2006/relationships/hyperlink" Target="http://www.calorizator.ru/product/butter/mustard-oil" TargetMode="External"/><Relationship Id="rId10" Type="http://schemas.openxmlformats.org/officeDocument/2006/relationships/hyperlink" Target="http://www.calorizator.ru/product/milk/milk-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alorizator.ru/product/egg/egg-2" TargetMode="External"/><Relationship Id="rId14" Type="http://schemas.openxmlformats.org/officeDocument/2006/relationships/hyperlink" Target="http://www.calorizator.ru/product/raw/vinegar-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1127</Words>
  <Characters>6429</Characters>
  <Application>Microsoft Office Word</Application>
  <DocSecurity>0</DocSecurity>
  <Lines>53</Lines>
  <Paragraphs>15</Paragraphs>
  <ScaleCrop>false</ScaleCrop>
  <Company>Организация</Company>
  <LinksUpToDate>false</LinksUpToDate>
  <CharactersWithSpaces>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2014-06-30T11:39:00Z</dcterms:created>
  <dcterms:modified xsi:type="dcterms:W3CDTF">2014-06-30T11:39:00Z</dcterms:modified>
</cp:coreProperties>
</file>