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A3A" w:rsidRPr="00EC598D" w:rsidRDefault="00722A3A" w:rsidP="00722A3A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722A3A" w:rsidRPr="00602099" w:rsidRDefault="00722A3A" w:rsidP="00722A3A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22A3A" w:rsidRPr="00602099" w:rsidRDefault="00722A3A" w:rsidP="00722A3A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22A3A" w:rsidRPr="00602099" w:rsidRDefault="00722A3A" w:rsidP="00722A3A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22A3A" w:rsidRPr="00602099" w:rsidRDefault="00722A3A" w:rsidP="00722A3A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22A3A" w:rsidRPr="00602099" w:rsidRDefault="00722A3A" w:rsidP="00722A3A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22A3A" w:rsidRPr="00602099" w:rsidRDefault="00722A3A" w:rsidP="00722A3A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22A3A" w:rsidRPr="00602099" w:rsidRDefault="00722A3A" w:rsidP="00722A3A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22A3A" w:rsidRDefault="00722A3A" w:rsidP="00722A3A">
      <w:pPr>
        <w:jc w:val="center"/>
        <w:rPr>
          <w:color w:val="000000"/>
        </w:rPr>
      </w:pPr>
    </w:p>
    <w:p w:rsidR="00722A3A" w:rsidRDefault="00722A3A" w:rsidP="00722A3A">
      <w:pPr>
        <w:jc w:val="center"/>
        <w:rPr>
          <w:color w:val="000000"/>
        </w:rPr>
      </w:pPr>
    </w:p>
    <w:p w:rsidR="00722A3A" w:rsidRPr="00F71DBC" w:rsidRDefault="00722A3A" w:rsidP="00722A3A">
      <w:pPr>
        <w:jc w:val="center"/>
        <w:rPr>
          <w:b/>
          <w:color w:val="000000"/>
        </w:rPr>
      </w:pPr>
    </w:p>
    <w:p w:rsidR="00722A3A" w:rsidRPr="00F71DBC" w:rsidRDefault="00722A3A" w:rsidP="00722A3A">
      <w:pPr>
        <w:jc w:val="center"/>
        <w:rPr>
          <w:rFonts w:ascii="Times New Roman" w:hAnsi="Times New Roman"/>
          <w:b/>
          <w:color w:val="000000"/>
          <w:szCs w:val="24"/>
        </w:rPr>
      </w:pPr>
      <w:r w:rsidRPr="00F71DBC">
        <w:rPr>
          <w:rFonts w:ascii="Times New Roman" w:hAnsi="Times New Roman"/>
          <w:b/>
          <w:color w:val="000000"/>
          <w:szCs w:val="24"/>
        </w:rPr>
        <w:t xml:space="preserve">Техническое задание </w:t>
      </w:r>
    </w:p>
    <w:p w:rsidR="00722A3A" w:rsidRPr="00F71DBC" w:rsidRDefault="00722A3A" w:rsidP="00722A3A">
      <w:pPr>
        <w:jc w:val="center"/>
        <w:rPr>
          <w:rFonts w:ascii="Times New Roman" w:hAnsi="Times New Roman"/>
          <w:b/>
          <w:color w:val="000000"/>
          <w:szCs w:val="24"/>
        </w:rPr>
      </w:pPr>
    </w:p>
    <w:p w:rsidR="00722A3A" w:rsidRPr="00F71DBC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p w:rsidR="00722A3A" w:rsidRPr="00F71DBC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p w:rsidR="00722A3A" w:rsidRPr="00F71DBC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p w:rsidR="00722A3A" w:rsidRPr="00F71DBC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p w:rsidR="00722A3A" w:rsidRPr="001F6931" w:rsidRDefault="00722A3A" w:rsidP="00722A3A">
      <w:pPr>
        <w:jc w:val="center"/>
        <w:rPr>
          <w:color w:val="000000"/>
        </w:rPr>
      </w:pPr>
    </w:p>
    <w:p w:rsidR="00722A3A" w:rsidRPr="001F6931" w:rsidRDefault="00722A3A" w:rsidP="00722A3A">
      <w:pPr>
        <w:jc w:val="center"/>
        <w:rPr>
          <w:color w:val="000000"/>
        </w:rPr>
      </w:pPr>
    </w:p>
    <w:p w:rsidR="00722A3A" w:rsidRPr="001F6931" w:rsidRDefault="00722A3A" w:rsidP="00722A3A">
      <w:pPr>
        <w:jc w:val="center"/>
        <w:rPr>
          <w:color w:val="000000"/>
        </w:rPr>
      </w:pPr>
    </w:p>
    <w:p w:rsidR="00722A3A" w:rsidRPr="001F6931" w:rsidRDefault="00722A3A" w:rsidP="00722A3A">
      <w:pPr>
        <w:jc w:val="center"/>
        <w:rPr>
          <w:color w:val="000000"/>
        </w:rPr>
      </w:pPr>
    </w:p>
    <w:p w:rsidR="00722A3A" w:rsidRPr="001F6931" w:rsidRDefault="00722A3A" w:rsidP="00722A3A">
      <w:pPr>
        <w:jc w:val="center"/>
        <w:rPr>
          <w:color w:val="000000"/>
        </w:rPr>
      </w:pPr>
    </w:p>
    <w:p w:rsidR="00722A3A" w:rsidRPr="001F6931" w:rsidRDefault="00722A3A" w:rsidP="00722A3A">
      <w:pPr>
        <w:jc w:val="center"/>
        <w:rPr>
          <w:color w:val="000000"/>
        </w:rPr>
      </w:pPr>
    </w:p>
    <w:p w:rsidR="00722A3A" w:rsidRPr="001F6931" w:rsidRDefault="00722A3A" w:rsidP="00722A3A">
      <w:pPr>
        <w:jc w:val="center"/>
        <w:rPr>
          <w:color w:val="000000"/>
        </w:rPr>
      </w:pPr>
    </w:p>
    <w:p w:rsidR="00722A3A" w:rsidRPr="001F6931" w:rsidRDefault="00722A3A" w:rsidP="00722A3A">
      <w:pPr>
        <w:jc w:val="center"/>
        <w:rPr>
          <w:color w:val="000000"/>
        </w:rPr>
      </w:pPr>
    </w:p>
    <w:p w:rsidR="00722A3A" w:rsidRPr="001F6931" w:rsidRDefault="00722A3A" w:rsidP="00722A3A">
      <w:pPr>
        <w:jc w:val="center"/>
        <w:rPr>
          <w:color w:val="000000"/>
        </w:rPr>
      </w:pP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Предмет закупки: поставка промышленных преобразователей</w:t>
      </w: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</w:p>
    <w:p w:rsidR="00722A3A" w:rsidRPr="00722A3A" w:rsidRDefault="00722A3A" w:rsidP="00722A3A">
      <w:pPr>
        <w:rPr>
          <w:rFonts w:ascii="Times New Roman" w:hAnsi="Times New Roman"/>
          <w:color w:val="000000"/>
          <w:szCs w:val="24"/>
        </w:rPr>
      </w:pPr>
    </w:p>
    <w:p w:rsidR="00722A3A" w:rsidRPr="00722A3A" w:rsidRDefault="00722A3A" w:rsidP="00722A3A">
      <w:pPr>
        <w:rPr>
          <w:rFonts w:ascii="Times New Roman" w:hAnsi="Times New Roman"/>
          <w:color w:val="000000"/>
          <w:szCs w:val="24"/>
        </w:rPr>
      </w:pPr>
    </w:p>
    <w:p w:rsidR="00722A3A" w:rsidRPr="00722A3A" w:rsidRDefault="00722A3A" w:rsidP="00722A3A">
      <w:pPr>
        <w:rPr>
          <w:rFonts w:ascii="Times New Roman" w:hAnsi="Times New Roman"/>
          <w:color w:val="000000"/>
          <w:szCs w:val="24"/>
        </w:rPr>
      </w:pPr>
    </w:p>
    <w:p w:rsidR="00722A3A" w:rsidRPr="00722A3A" w:rsidRDefault="00722A3A" w:rsidP="00722A3A">
      <w:pPr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Обнинск</w:t>
      </w: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2014</w:t>
      </w:r>
      <w:r w:rsidRPr="00CC2358">
        <w:rPr>
          <w:rFonts w:ascii="Times New Roman" w:hAnsi="Times New Roman"/>
          <w:color w:val="000000"/>
          <w:szCs w:val="24"/>
        </w:rPr>
        <w:br w:type="page"/>
      </w:r>
      <w:r w:rsidRPr="00CC2358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Подраздел 1.3 Код ОКП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722A3A" w:rsidRPr="00CC2358" w:rsidRDefault="00722A3A" w:rsidP="00722A3A">
      <w:pPr>
        <w:tabs>
          <w:tab w:val="left" w:pos="851"/>
        </w:tabs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br w:type="page"/>
      </w:r>
      <w:r w:rsidRPr="00CC2358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2A3A" w:rsidRPr="00CC2358" w:rsidTr="000A6346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722A3A" w:rsidRPr="00CC2358" w:rsidTr="000A634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Промышленные преобразователи ИТ-2512 или эквивалент</w:t>
            </w:r>
          </w:p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Производитель ООО «Измерительная техника» г. Москва или эквивалент</w:t>
            </w:r>
          </w:p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</w:t>
            </w:r>
            <w:r>
              <w:rPr>
                <w:rFonts w:ascii="Times New Roman" w:hAnsi="Times New Roman"/>
                <w:color w:val="000000"/>
                <w:szCs w:val="24"/>
              </w:rPr>
              <w:t>я</w:t>
            </w:r>
            <w:r w:rsidRPr="00CC2358">
              <w:rPr>
                <w:rFonts w:ascii="Times New Roman" w:hAnsi="Times New Roman"/>
                <w:color w:val="000000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(раздел 4)</w:t>
            </w:r>
            <w:r w:rsidRPr="00CC2358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</w:tr>
      <w:tr w:rsidR="00722A3A" w:rsidRPr="00CC2358" w:rsidTr="000A634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722A3A" w:rsidRPr="00CC2358" w:rsidTr="000A634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Оборудование должно быть новым, выпуска не ранее 2014 года, не являться выставочным образцом, свободным от прав третьих лиц.</w:t>
            </w:r>
          </w:p>
        </w:tc>
      </w:tr>
      <w:tr w:rsidR="00722A3A" w:rsidRPr="00CC2358" w:rsidTr="000A634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Подраздел 1.3 Код ОКП</w:t>
            </w:r>
          </w:p>
        </w:tc>
      </w:tr>
      <w:tr w:rsidR="00722A3A" w:rsidRPr="00CC2358" w:rsidTr="000A634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both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bCs/>
                <w:szCs w:val="24"/>
              </w:rPr>
              <w:t>421522</w:t>
            </w:r>
          </w:p>
        </w:tc>
      </w:tr>
    </w:tbl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2A3A" w:rsidRPr="00CC2358" w:rsidTr="000A634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bCs/>
                <w:szCs w:val="24"/>
              </w:rPr>
              <w:t>Закупаемый товар будет применяться для измерения электродвижущей силы (ЭДС) первичных измерительны</w:t>
            </w:r>
            <w:r>
              <w:rPr>
                <w:rFonts w:ascii="Times New Roman" w:hAnsi="Times New Roman"/>
                <w:bCs/>
                <w:szCs w:val="24"/>
              </w:rPr>
              <w:t>х преобразователей,</w:t>
            </w:r>
            <w:r w:rsidRPr="00CC2358">
              <w:rPr>
                <w:rFonts w:ascii="Times New Roman" w:hAnsi="Times New Roman"/>
                <w:bCs/>
                <w:szCs w:val="24"/>
              </w:rPr>
              <w:t xml:space="preserve"> применяемых для </w:t>
            </w:r>
            <w:proofErr w:type="spellStart"/>
            <w:proofErr w:type="gramStart"/>
            <w:r w:rsidRPr="00CC2358">
              <w:rPr>
                <w:rFonts w:ascii="Times New Roman" w:hAnsi="Times New Roman"/>
                <w:bCs/>
                <w:szCs w:val="24"/>
              </w:rPr>
              <w:t>потенциомет-ричес</w:t>
            </w:r>
            <w:r>
              <w:rPr>
                <w:rFonts w:ascii="Times New Roman" w:hAnsi="Times New Roman"/>
                <w:bCs/>
                <w:szCs w:val="24"/>
              </w:rPr>
              <w:t>ких</w:t>
            </w:r>
            <w:proofErr w:type="spellEnd"/>
            <w:proofErr w:type="gramEnd"/>
            <w:r>
              <w:rPr>
                <w:rFonts w:ascii="Times New Roman" w:hAnsi="Times New Roman"/>
                <w:bCs/>
                <w:szCs w:val="24"/>
              </w:rPr>
              <w:t xml:space="preserve">  измерений, преобразования измеренной  величины в значение показателя </w:t>
            </w:r>
            <w:r w:rsidRPr="00CC2358">
              <w:rPr>
                <w:rFonts w:ascii="Times New Roman" w:hAnsi="Times New Roman"/>
                <w:bCs/>
                <w:szCs w:val="24"/>
              </w:rPr>
              <w:t>активности ионов водорода (</w:t>
            </w:r>
            <w:proofErr w:type="spellStart"/>
            <w:r w:rsidRPr="00CC2358">
              <w:rPr>
                <w:rFonts w:ascii="Times New Roman" w:hAnsi="Times New Roman"/>
                <w:bCs/>
                <w:szCs w:val="24"/>
              </w:rPr>
              <w:t>pH</w:t>
            </w:r>
            <w:proofErr w:type="spellEnd"/>
            <w:r w:rsidRPr="00CC2358">
              <w:rPr>
                <w:rFonts w:ascii="Times New Roman" w:hAnsi="Times New Roman"/>
                <w:bCs/>
                <w:szCs w:val="24"/>
              </w:rPr>
              <w:t xml:space="preserve">), а также индикации величины ЭДС или значения </w:t>
            </w:r>
            <w:proofErr w:type="spellStart"/>
            <w:r w:rsidRPr="00CC2358">
              <w:rPr>
                <w:rFonts w:ascii="Times New Roman" w:hAnsi="Times New Roman"/>
                <w:bCs/>
                <w:szCs w:val="24"/>
              </w:rPr>
              <w:t>pH</w:t>
            </w:r>
            <w:proofErr w:type="spellEnd"/>
            <w:r w:rsidRPr="00CC2358">
              <w:rPr>
                <w:rFonts w:ascii="Times New Roman" w:hAnsi="Times New Roman"/>
                <w:bCs/>
                <w:szCs w:val="24"/>
              </w:rPr>
              <w:t xml:space="preserve"> на встроенном дисплее.</w:t>
            </w:r>
          </w:p>
        </w:tc>
      </w:tr>
    </w:tbl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722A3A" w:rsidRPr="00CC2358" w:rsidRDefault="00722A3A" w:rsidP="00722A3A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2A3A" w:rsidRPr="00CC2358" w:rsidTr="000A6346">
        <w:trPr>
          <w:trHeight w:val="33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Прибор будет эксплуатироваться в закрытых помещениях при следующих условиях:</w:t>
            </w:r>
          </w:p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 xml:space="preserve"> - температура окружающей среды - от +5</w:t>
            </w:r>
            <w:proofErr w:type="gramStart"/>
            <w:r w:rsidRPr="00CC2358">
              <w:rPr>
                <w:rFonts w:ascii="Times New Roman" w:hAnsi="Times New Roman"/>
                <w:color w:val="000000"/>
                <w:szCs w:val="24"/>
              </w:rPr>
              <w:t xml:space="preserve"> °С</w:t>
            </w:r>
            <w:proofErr w:type="gramEnd"/>
            <w:r w:rsidRPr="00CC2358">
              <w:rPr>
                <w:rFonts w:ascii="Times New Roman" w:hAnsi="Times New Roman"/>
                <w:color w:val="000000"/>
                <w:szCs w:val="24"/>
              </w:rPr>
              <w:t xml:space="preserve"> до +50 °С;</w:t>
            </w:r>
          </w:p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 xml:space="preserve"> - относительная влажность - не более 80 % при температуре 35</w:t>
            </w:r>
            <w:proofErr w:type="gramStart"/>
            <w:r w:rsidRPr="00CC2358">
              <w:rPr>
                <w:rFonts w:ascii="Times New Roman" w:hAnsi="Times New Roman"/>
                <w:color w:val="000000"/>
                <w:szCs w:val="24"/>
              </w:rPr>
              <w:t xml:space="preserve"> °С</w:t>
            </w:r>
            <w:proofErr w:type="gramEnd"/>
            <w:r w:rsidRPr="00CC2358">
              <w:rPr>
                <w:rFonts w:ascii="Times New Roman" w:hAnsi="Times New Roman"/>
                <w:color w:val="000000"/>
                <w:szCs w:val="24"/>
              </w:rPr>
              <w:t xml:space="preserve"> и более низких температурах без конденсации влаги;</w:t>
            </w:r>
          </w:p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 xml:space="preserve"> - атмосферно</w:t>
            </w:r>
            <w:r>
              <w:rPr>
                <w:rFonts w:ascii="Times New Roman" w:hAnsi="Times New Roman"/>
                <w:color w:val="000000"/>
                <w:szCs w:val="24"/>
              </w:rPr>
              <w:t>е давление - от 86 до 106.7 кПа</w:t>
            </w:r>
            <w:r w:rsidRPr="00CC2358">
              <w:rPr>
                <w:rFonts w:ascii="Times New Roman" w:hAnsi="Times New Roman"/>
                <w:color w:val="000000"/>
                <w:szCs w:val="24"/>
              </w:rPr>
              <w:t>;</w:t>
            </w:r>
          </w:p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 xml:space="preserve">- вибрация мест крепления - амплитуда </w:t>
            </w:r>
            <w:smartTag w:uri="urn:schemas-microsoft-com:office:smarttags" w:element="metricconverter">
              <w:smartTagPr>
                <w:attr w:name="ProductID" w:val="0.1 мм"/>
              </w:smartTagPr>
              <w:r w:rsidRPr="00CC2358">
                <w:rPr>
                  <w:rFonts w:ascii="Times New Roman" w:hAnsi="Times New Roman"/>
                  <w:color w:val="000000"/>
                  <w:szCs w:val="24"/>
                </w:rPr>
                <w:t>0.1 мм</w:t>
              </w:r>
            </w:smartTag>
            <w:r w:rsidRPr="00CC2358">
              <w:rPr>
                <w:rFonts w:ascii="Times New Roman" w:hAnsi="Times New Roman"/>
                <w:color w:val="000000"/>
                <w:szCs w:val="24"/>
              </w:rPr>
              <w:t>, частота не более 25 Гц</w:t>
            </w:r>
            <w:proofErr w:type="gramStart"/>
            <w:r w:rsidRPr="00CC2358">
              <w:rPr>
                <w:rFonts w:ascii="Times New Roman" w:hAnsi="Times New Roman"/>
                <w:color w:val="000000"/>
                <w:szCs w:val="24"/>
              </w:rPr>
              <w:t xml:space="preserve"> ;</w:t>
            </w:r>
            <w:proofErr w:type="gramEnd"/>
          </w:p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 xml:space="preserve"> - напряженность внешнего магнитного поля - не более 400 А/м</w:t>
            </w:r>
            <w:proofErr w:type="gramStart"/>
            <w:r w:rsidRPr="00CC2358">
              <w:rPr>
                <w:rFonts w:ascii="Times New Roman" w:hAnsi="Times New Roman"/>
                <w:color w:val="000000"/>
                <w:szCs w:val="24"/>
              </w:rPr>
              <w:t xml:space="preserve"> ;</w:t>
            </w:r>
            <w:proofErr w:type="gramEnd"/>
          </w:p>
        </w:tc>
      </w:tr>
    </w:tbl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722A3A" w:rsidRPr="00CC2358" w:rsidRDefault="00722A3A" w:rsidP="00722A3A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"/>
        <w:gridCol w:w="111"/>
        <w:gridCol w:w="9242"/>
      </w:tblGrid>
      <w:tr w:rsidR="00722A3A" w:rsidRPr="00CC2358" w:rsidTr="000A6346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Подраздел 4.1 Основные параметры и размеры</w:t>
            </w:r>
          </w:p>
        </w:tc>
      </w:tr>
      <w:tr w:rsidR="00722A3A" w:rsidRPr="00CC2358" w:rsidTr="000A6346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5154" w:type="dxa"/>
          <w:trHeight w:val="92"/>
        </w:trPr>
        <w:tc>
          <w:tcPr>
            <w:tcW w:w="0" w:type="auto"/>
            <w:gridSpan w:val="2"/>
          </w:tcPr>
          <w:p w:rsidR="00722A3A" w:rsidRPr="00CC2358" w:rsidRDefault="00722A3A" w:rsidP="000A6346">
            <w:pPr>
              <w:pStyle w:val="Pa9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22A3A" w:rsidRPr="00CC2358" w:rsidTr="000A6346">
        <w:trPr>
          <w:gridBefore w:val="1"/>
          <w:trHeight w:val="28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Габаритные размеры (</w:t>
            </w:r>
            <w:proofErr w:type="spellStart"/>
            <w:r w:rsidRPr="00CC2358">
              <w:rPr>
                <w:rFonts w:ascii="Times New Roman" w:hAnsi="Times New Roman"/>
                <w:szCs w:val="24"/>
              </w:rPr>
              <w:t>длина×ширина×высота</w:t>
            </w:r>
            <w:proofErr w:type="spellEnd"/>
            <w:r w:rsidRPr="00CC2358">
              <w:rPr>
                <w:rFonts w:ascii="Times New Roman" w:hAnsi="Times New Roman"/>
                <w:szCs w:val="24"/>
              </w:rPr>
              <w:t xml:space="preserve">), </w:t>
            </w:r>
            <w:proofErr w:type="gramStart"/>
            <w:r w:rsidRPr="00CC2358">
              <w:rPr>
                <w:rFonts w:ascii="Times New Roman" w:hAnsi="Times New Roman"/>
                <w:szCs w:val="24"/>
              </w:rPr>
              <w:t>мм</w:t>
            </w:r>
            <w:proofErr w:type="gramEnd"/>
            <w:r w:rsidRPr="00CC2358">
              <w:rPr>
                <w:rFonts w:ascii="Times New Roman" w:hAnsi="Times New Roman"/>
                <w:szCs w:val="24"/>
              </w:rPr>
              <w:t xml:space="preserve"> – не более 150×120×120</w:t>
            </w:r>
          </w:p>
        </w:tc>
      </w:tr>
      <w:tr w:rsidR="00722A3A" w:rsidRPr="00CC2358" w:rsidTr="000A6346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722A3A" w:rsidRPr="00CC2358" w:rsidTr="000A6346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1.</w:t>
            </w:r>
            <w:r w:rsidRPr="00CC2358">
              <w:rPr>
                <w:rFonts w:ascii="Times New Roman" w:hAnsi="Times New Roman"/>
                <w:szCs w:val="24"/>
              </w:rPr>
              <w:tab/>
              <w:t xml:space="preserve">ЭДС первичных измерительных преобразователей (режим </w:t>
            </w:r>
            <w:proofErr w:type="spellStart"/>
            <w:r w:rsidRPr="00CC2358">
              <w:rPr>
                <w:rFonts w:ascii="Times New Roman" w:hAnsi="Times New Roman"/>
                <w:szCs w:val="24"/>
              </w:rPr>
              <w:t>mV</w:t>
            </w:r>
            <w:proofErr w:type="spellEnd"/>
            <w:r w:rsidRPr="00CC2358">
              <w:rPr>
                <w:rFonts w:ascii="Times New Roman" w:hAnsi="Times New Roman"/>
                <w:szCs w:val="24"/>
              </w:rPr>
              <w:t xml:space="preserve">), мВ: </w:t>
            </w:r>
            <w:proofErr w:type="gramStart"/>
            <w:r w:rsidRPr="00CC2358">
              <w:rPr>
                <w:rFonts w:ascii="Times New Roman" w:hAnsi="Times New Roman"/>
                <w:szCs w:val="24"/>
              </w:rPr>
              <w:t>от</w:t>
            </w:r>
            <w:proofErr w:type="gramEnd"/>
            <w:r w:rsidRPr="00CC2358">
              <w:rPr>
                <w:rFonts w:ascii="Times New Roman" w:hAnsi="Times New Roman"/>
                <w:szCs w:val="24"/>
              </w:rPr>
              <w:t xml:space="preserve"> минус 3000 до плюс 2000, дискретность 1.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2.</w:t>
            </w:r>
            <w:r w:rsidRPr="00CC2358">
              <w:rPr>
                <w:rFonts w:ascii="Times New Roman" w:hAnsi="Times New Roman"/>
                <w:szCs w:val="24"/>
              </w:rPr>
              <w:tab/>
              <w:t xml:space="preserve">Показатель активности ионов водорода (режим </w:t>
            </w:r>
            <w:proofErr w:type="spellStart"/>
            <w:r w:rsidRPr="00CC2358">
              <w:rPr>
                <w:rFonts w:ascii="Times New Roman" w:hAnsi="Times New Roman"/>
                <w:szCs w:val="24"/>
              </w:rPr>
              <w:t>pH</w:t>
            </w:r>
            <w:proofErr w:type="spellEnd"/>
            <w:r w:rsidRPr="00CC2358">
              <w:rPr>
                <w:rFonts w:ascii="Times New Roman" w:hAnsi="Times New Roman"/>
                <w:szCs w:val="24"/>
              </w:rPr>
              <w:t xml:space="preserve">), рН: </w:t>
            </w:r>
            <w:proofErr w:type="gramStart"/>
            <w:r w:rsidRPr="00CC2358">
              <w:rPr>
                <w:rFonts w:ascii="Times New Roman" w:hAnsi="Times New Roman"/>
                <w:szCs w:val="24"/>
              </w:rPr>
              <w:t>от</w:t>
            </w:r>
            <w:proofErr w:type="gramEnd"/>
            <w:r w:rsidRPr="00CC2358">
              <w:rPr>
                <w:rFonts w:ascii="Times New Roman" w:hAnsi="Times New Roman"/>
                <w:szCs w:val="24"/>
              </w:rPr>
              <w:t xml:space="preserve"> минус 2 до плюс 16,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дискретность 0,01.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3.</w:t>
            </w:r>
            <w:r w:rsidRPr="00CC2358">
              <w:rPr>
                <w:rFonts w:ascii="Times New Roman" w:hAnsi="Times New Roman"/>
                <w:szCs w:val="24"/>
              </w:rPr>
              <w:tab/>
              <w:t xml:space="preserve">Пределы допускаемых значений основной абсолютной погрешности преобразователей 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по показаниям на дисплее: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±0,02 рН – в режиме рН;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 xml:space="preserve">±2 мВ – в режиме </w:t>
            </w:r>
            <w:proofErr w:type="spellStart"/>
            <w:r w:rsidRPr="00CC2358">
              <w:rPr>
                <w:rFonts w:ascii="Times New Roman" w:hAnsi="Times New Roman"/>
                <w:szCs w:val="24"/>
              </w:rPr>
              <w:t>mV</w:t>
            </w:r>
            <w:proofErr w:type="spellEnd"/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4.</w:t>
            </w:r>
            <w:r w:rsidRPr="00CC2358">
              <w:rPr>
                <w:rFonts w:ascii="Times New Roman" w:hAnsi="Times New Roman"/>
                <w:szCs w:val="24"/>
              </w:rPr>
              <w:tab/>
              <w:t xml:space="preserve">Питание </w:t>
            </w:r>
            <w:r>
              <w:rPr>
                <w:rFonts w:ascii="Times New Roman" w:hAnsi="Times New Roman"/>
                <w:szCs w:val="24"/>
              </w:rPr>
              <w:t>закупаемого прибора</w:t>
            </w:r>
            <w:r w:rsidRPr="00CC2358">
              <w:rPr>
                <w:rFonts w:ascii="Times New Roman" w:hAnsi="Times New Roman"/>
                <w:szCs w:val="24"/>
              </w:rPr>
              <w:t>: от источника постоянного тока напряжением от 12В при нулевом сопротивлении в цепи питания до 36В при сопротивлении питания равном 1100 Ом и выходной мощностью не менее 3 Вт.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5.Величина электрического тока, потребляемого закупаемым товаром – не более 25 мА.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lastRenderedPageBreak/>
              <w:t>6.</w:t>
            </w:r>
            <w:r w:rsidRPr="00CC2358">
              <w:rPr>
                <w:rFonts w:ascii="Times New Roman" w:hAnsi="Times New Roman"/>
                <w:szCs w:val="24"/>
              </w:rPr>
              <w:tab/>
              <w:t>Закупаемый товар обеспечивает преобразование величины рН или ЭДС в аналоговый выходной сигнал постоянного тока по ГОСТ 26.011-80 от 4 до 20 мА для нагрузок с суммарным сопротивлением от нуля при напряжении питания 12В до 1100 Ом при напряжении питания 36В.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7.Аналоговый сигнал имеет линейную зависимость от величин рН и ЭДС.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8.</w:t>
            </w:r>
            <w:r w:rsidRPr="00CC2358">
              <w:rPr>
                <w:rFonts w:ascii="Times New Roman" w:hAnsi="Times New Roman"/>
                <w:szCs w:val="24"/>
              </w:rPr>
              <w:tab/>
              <w:t xml:space="preserve">Пределы допускаемого значения основной приведенной погрешности в режиме </w:t>
            </w:r>
            <w:proofErr w:type="spellStart"/>
            <w:r w:rsidRPr="00CC2358">
              <w:rPr>
                <w:rFonts w:ascii="Times New Roman" w:hAnsi="Times New Roman"/>
                <w:szCs w:val="24"/>
              </w:rPr>
              <w:t>mV</w:t>
            </w:r>
            <w:proofErr w:type="spellEnd"/>
            <w:r w:rsidRPr="00CC2358">
              <w:rPr>
                <w:rFonts w:ascii="Times New Roman" w:hAnsi="Times New Roman"/>
                <w:szCs w:val="24"/>
              </w:rPr>
              <w:t xml:space="preserve"> по выходному сигналу для ширины поддиапазона: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поддиапазон 100 мВ – 2,0 %;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поддиапазон 150 мВ – 1,5 %;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поддиапазон 200 мВ – 1,0 %;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поддиапазон 250 мВ – 1,0 %;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поддиапазон 500 мВ – 0,5 %;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поддиапазон 1000 мВ – 0,2 %;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поддиапазон 1500 мВ – 0,2 %;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поддиапазон 2000 мВ – 0,1 %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9.Нестабильность показаний на дисплее преобразователей и аналогового выходного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сигнала преобразователей в течени</w:t>
            </w:r>
            <w:proofErr w:type="gramStart"/>
            <w:r w:rsidRPr="00CC2358">
              <w:rPr>
                <w:rFonts w:ascii="Times New Roman" w:hAnsi="Times New Roman"/>
                <w:szCs w:val="24"/>
              </w:rPr>
              <w:t>и</w:t>
            </w:r>
            <w:proofErr w:type="gramEnd"/>
            <w:r w:rsidRPr="00CC2358">
              <w:rPr>
                <w:rFonts w:ascii="Times New Roman" w:hAnsi="Times New Roman"/>
                <w:szCs w:val="24"/>
              </w:rPr>
              <w:t xml:space="preserve"> 24 ч. непрерывной работы (исключая время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прогрева) не превышает предела допускаемого значения основной погрешности.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10.</w:t>
            </w:r>
            <w:r w:rsidRPr="00CC2358">
              <w:rPr>
                <w:rFonts w:ascii="Times New Roman" w:hAnsi="Times New Roman"/>
                <w:szCs w:val="24"/>
              </w:rPr>
              <w:tab/>
              <w:t>Дополнительные погрешности преобразователей по показаниям на дисплее, вызванные: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 xml:space="preserve">  </w:t>
            </w:r>
            <w:proofErr w:type="gramStart"/>
            <w:r w:rsidRPr="00CC2358">
              <w:rPr>
                <w:rFonts w:ascii="Times New Roman" w:hAnsi="Times New Roman"/>
                <w:szCs w:val="24"/>
              </w:rPr>
              <w:t>а) изменением температуры окружающего воздуха от 5 0С до 50 0С на каждые 10 0С от номинального значения 20 0С – не более одного предела допускаемого значения основной приведенной погрешности;</w:t>
            </w:r>
            <w:proofErr w:type="gramEnd"/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 xml:space="preserve">  б) изменением сопротивления в цепи измерительного электрода  на каждые 500 Мом от 0 до 1000 Мом – не более 0,5 предела допускаемого значения основной приведенной  погрешности.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11.</w:t>
            </w:r>
            <w:r w:rsidRPr="00CC2358">
              <w:rPr>
                <w:rFonts w:ascii="Times New Roman" w:hAnsi="Times New Roman"/>
                <w:szCs w:val="24"/>
              </w:rPr>
              <w:tab/>
              <w:t>Дополнительная погрешность преобразователей по аналоговому выходному сигналу,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CC2358">
              <w:rPr>
                <w:rFonts w:ascii="Times New Roman" w:hAnsi="Times New Roman"/>
                <w:szCs w:val="24"/>
              </w:rPr>
              <w:t>вызванная</w:t>
            </w:r>
            <w:proofErr w:type="gramEnd"/>
            <w:r w:rsidRPr="00CC2358">
              <w:rPr>
                <w:rFonts w:ascii="Times New Roman" w:hAnsi="Times New Roman"/>
                <w:szCs w:val="24"/>
              </w:rPr>
              <w:t xml:space="preserve"> изменением температуры окружающего воздуха от 5 0С до 50 0С на каждые 10 0С от номинального значения 20 0С – не более одного предела допускаемого значения основной приведенной погрешности.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12.Возможность совместной работы с ПЭВМ, связь при помощи кодировки сигнала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методом частотного сдвига (FSK) с Н</w:t>
            </w:r>
            <w:proofErr w:type="gramStart"/>
            <w:r w:rsidRPr="00CC2358">
              <w:rPr>
                <w:rFonts w:ascii="Times New Roman" w:hAnsi="Times New Roman"/>
                <w:szCs w:val="24"/>
              </w:rPr>
              <w:t>ART</w:t>
            </w:r>
            <w:proofErr w:type="gramEnd"/>
            <w:r w:rsidRPr="00CC2358">
              <w:rPr>
                <w:rFonts w:ascii="Times New Roman" w:hAnsi="Times New Roman"/>
                <w:szCs w:val="24"/>
              </w:rPr>
              <w:t>-протоколом управления.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13.Время прогрева преобразователей – не более 15 мин.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ind w:firstLine="68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szCs w:val="24"/>
              </w:rPr>
              <w:t>14.Входное сопротивление составляет – не менее 10 11 Ом.</w:t>
            </w:r>
          </w:p>
        </w:tc>
      </w:tr>
      <w:tr w:rsidR="00722A3A" w:rsidRPr="00CC2358" w:rsidTr="000A6346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4.3. Требования по надежности</w:t>
            </w:r>
          </w:p>
        </w:tc>
      </w:tr>
      <w:tr w:rsidR="00722A3A" w:rsidRPr="00CC2358" w:rsidTr="000A6346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bCs/>
                <w:szCs w:val="24"/>
              </w:rPr>
            </w:pPr>
            <w:r w:rsidRPr="00CC2358">
              <w:rPr>
                <w:rFonts w:ascii="Times New Roman" w:hAnsi="Times New Roman"/>
                <w:bCs/>
                <w:szCs w:val="24"/>
              </w:rPr>
              <w:t>Средняя наработка на отказ преобразователей с учетом технического обслуживания, регламентируемого эксплуатационной документацией для нормальных условий (от +5</w:t>
            </w:r>
            <w:proofErr w:type="gramStart"/>
            <w:r w:rsidRPr="00CC2358">
              <w:rPr>
                <w:rFonts w:ascii="Times New Roman" w:hAnsi="Times New Roman"/>
                <w:bCs/>
                <w:szCs w:val="24"/>
              </w:rPr>
              <w:t xml:space="preserve"> °С</w:t>
            </w:r>
            <w:proofErr w:type="gramEnd"/>
            <w:r w:rsidRPr="00CC2358">
              <w:rPr>
                <w:rFonts w:ascii="Times New Roman" w:hAnsi="Times New Roman"/>
                <w:bCs/>
                <w:szCs w:val="24"/>
              </w:rPr>
              <w:t xml:space="preserve"> до +50 °С;), 20000 ч.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bCs/>
                <w:szCs w:val="24"/>
              </w:rPr>
            </w:pPr>
            <w:r w:rsidRPr="00CC2358">
              <w:rPr>
                <w:rFonts w:ascii="Times New Roman" w:hAnsi="Times New Roman"/>
                <w:bCs/>
                <w:szCs w:val="24"/>
              </w:rPr>
              <w:t xml:space="preserve">Гарантийный срок эксплуатации </w:t>
            </w:r>
            <w:proofErr w:type="gramStart"/>
            <w:r w:rsidRPr="00CC2358">
              <w:rPr>
                <w:rFonts w:ascii="Times New Roman" w:hAnsi="Times New Roman"/>
                <w:bCs/>
                <w:szCs w:val="24"/>
              </w:rPr>
              <w:t>–н</w:t>
            </w:r>
            <w:proofErr w:type="gramEnd"/>
            <w:r w:rsidRPr="00CC2358">
              <w:rPr>
                <w:rFonts w:ascii="Times New Roman" w:hAnsi="Times New Roman"/>
                <w:bCs/>
                <w:szCs w:val="24"/>
              </w:rPr>
              <w:t>е менее 24 месяца со дня ввода в эксплуатацию.</w:t>
            </w:r>
          </w:p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bCs/>
                <w:szCs w:val="24"/>
              </w:rPr>
            </w:pPr>
            <w:r w:rsidRPr="00CC2358">
              <w:rPr>
                <w:rFonts w:ascii="Times New Roman" w:hAnsi="Times New Roman"/>
                <w:bCs/>
                <w:szCs w:val="24"/>
              </w:rPr>
              <w:t>Средний срок службы закупаемого товара – 10 лет.</w:t>
            </w:r>
          </w:p>
        </w:tc>
      </w:tr>
      <w:tr w:rsidR="00722A3A" w:rsidRPr="00CC2358" w:rsidTr="000A6346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722A3A" w:rsidRPr="00CC2358" w:rsidTr="000A6346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bCs/>
                <w:szCs w:val="24"/>
              </w:rPr>
            </w:pPr>
            <w:r w:rsidRPr="00CC2358">
              <w:rPr>
                <w:rFonts w:ascii="Times New Roman" w:hAnsi="Times New Roman"/>
                <w:bCs/>
                <w:szCs w:val="24"/>
              </w:rPr>
              <w:t>Не предусмотрено</w:t>
            </w:r>
          </w:p>
        </w:tc>
      </w:tr>
      <w:tr w:rsidR="00722A3A" w:rsidRPr="00CC2358" w:rsidTr="000A6346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722A3A" w:rsidRPr="00CC2358" w:rsidTr="000A6346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bCs/>
                <w:szCs w:val="24"/>
              </w:rPr>
            </w:pPr>
            <w:r w:rsidRPr="00CC2358">
              <w:rPr>
                <w:rFonts w:ascii="Times New Roman" w:hAnsi="Times New Roman"/>
                <w:bCs/>
                <w:szCs w:val="24"/>
              </w:rPr>
              <w:t>Не предусмотрено</w:t>
            </w:r>
          </w:p>
        </w:tc>
      </w:tr>
      <w:tr w:rsidR="00722A3A" w:rsidRPr="00CC2358" w:rsidTr="000A6346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722A3A" w:rsidRPr="00CC2358" w:rsidTr="000A6346">
        <w:trPr>
          <w:gridBefore w:val="1"/>
          <w:trHeight w:val="21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tabs>
                <w:tab w:val="left" w:pos="-250"/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bCs/>
                <w:szCs w:val="24"/>
              </w:rPr>
            </w:pPr>
            <w:r w:rsidRPr="00CC2358">
              <w:rPr>
                <w:rFonts w:ascii="Times New Roman" w:hAnsi="Times New Roman"/>
                <w:bCs/>
                <w:szCs w:val="24"/>
              </w:rPr>
              <w:t>Не предусмотрено</w:t>
            </w:r>
          </w:p>
        </w:tc>
      </w:tr>
      <w:tr w:rsidR="00722A3A" w:rsidRPr="00CC2358" w:rsidTr="000A6346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Подраздел 4.7. Требования к электропитанию</w:t>
            </w:r>
          </w:p>
        </w:tc>
      </w:tr>
      <w:tr w:rsidR="00722A3A" w:rsidRPr="00CC2358" w:rsidTr="000A6346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722A3A" w:rsidRPr="00CC2358" w:rsidTr="000A6346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722A3A" w:rsidRPr="00CC2358" w:rsidTr="000A6346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722A3A" w:rsidRPr="00CC2358" w:rsidTr="000A6346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4.9 Требования к комплектности</w:t>
            </w:r>
          </w:p>
        </w:tc>
      </w:tr>
      <w:tr w:rsidR="00722A3A" w:rsidRPr="00CC2358" w:rsidTr="000A6346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722A3A" w:rsidRPr="00CC2358" w:rsidTr="000A6346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 xml:space="preserve">Подраздел 4.10 Требования к маркировке </w:t>
            </w:r>
          </w:p>
        </w:tc>
      </w:tr>
      <w:tr w:rsidR="00722A3A" w:rsidRPr="00CC2358" w:rsidTr="000A6346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722A3A" w:rsidRPr="00CC2358" w:rsidTr="000A6346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Подраздел 4.11 Требования к упаковке</w:t>
            </w:r>
          </w:p>
        </w:tc>
      </w:tr>
      <w:tr w:rsidR="00722A3A" w:rsidRPr="00CC2358" w:rsidTr="000A6346">
        <w:trPr>
          <w:gridBefore w:val="1"/>
          <w:trHeight w:val="33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Упаковка завода изготовителя</w:t>
            </w:r>
          </w:p>
        </w:tc>
      </w:tr>
    </w:tbl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2A3A" w:rsidRPr="00CC2358" w:rsidTr="000A634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722A3A" w:rsidRPr="00CC2358" w:rsidTr="000A634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Поставка Товара должна быть осуществлена в полном объеме 30 сентября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CC2358">
              <w:rPr>
                <w:rFonts w:ascii="Times New Roman" w:hAnsi="Times New Roman"/>
                <w:color w:val="000000"/>
                <w:szCs w:val="24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 с участием уполномоченного представителя Поставщика.</w:t>
            </w:r>
            <w:proofErr w:type="gramEnd"/>
            <w:r w:rsidRPr="00CC2358">
              <w:rPr>
                <w:rFonts w:ascii="Times New Roman" w:hAnsi="Times New Roman"/>
                <w:color w:val="000000"/>
                <w:szCs w:val="24"/>
              </w:rPr>
              <w:t xml:space="preserve"> 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Поставщика.</w:t>
            </w:r>
          </w:p>
        </w:tc>
      </w:tr>
      <w:tr w:rsidR="00722A3A" w:rsidRPr="00CC2358" w:rsidTr="000A634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22A3A" w:rsidRPr="00CC2358" w:rsidTr="000A634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Товарные накладные, паспорт, свидетельство об утверждении типа средств измерений, выданное Федеральным агентством по техническому регулированию и метрологии.</w:t>
            </w:r>
          </w:p>
        </w:tc>
      </w:tr>
    </w:tbl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2A3A" w:rsidRPr="00CC2358" w:rsidTr="000A634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  <w:highlight w:val="cyan"/>
        </w:rPr>
      </w:pP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  <w:highlight w:val="cy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2A3A" w:rsidRPr="00CC2358" w:rsidTr="000A6346">
        <w:trPr>
          <w:trHeight w:val="36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2A3A" w:rsidRPr="00CC2358" w:rsidTr="000A634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ind w:firstLine="34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 xml:space="preserve">Гарантийный срок эксплуатации не менее 24 месяца. </w:t>
            </w:r>
          </w:p>
        </w:tc>
      </w:tr>
    </w:tbl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2A3A" w:rsidRPr="00CC2358" w:rsidTr="000A634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2A3A" w:rsidRPr="00CC2358" w:rsidTr="000A634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2A3A" w:rsidRPr="00CC2358" w:rsidTr="000A6346">
        <w:trPr>
          <w:trHeight w:val="3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2A3A" w:rsidRPr="00CC2358" w:rsidTr="000A634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Не предусмотрено.</w:t>
            </w:r>
          </w:p>
        </w:tc>
      </w:tr>
    </w:tbl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2A3A" w:rsidRPr="00CC2358" w:rsidTr="000A634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bCs/>
                <w:szCs w:val="24"/>
              </w:rPr>
              <w:t>Не предусмотрено</w:t>
            </w:r>
          </w:p>
        </w:tc>
      </w:tr>
    </w:tbl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2A3A" w:rsidRPr="00CC2358" w:rsidTr="000A634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Не предусмотрено.</w:t>
            </w:r>
          </w:p>
        </w:tc>
      </w:tr>
    </w:tbl>
    <w:p w:rsidR="00722A3A" w:rsidRPr="00CC2358" w:rsidRDefault="00722A3A" w:rsidP="00722A3A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722A3A" w:rsidRPr="00CC2358" w:rsidRDefault="00722A3A" w:rsidP="00722A3A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2A3A" w:rsidRPr="00CC2358" w:rsidTr="000A634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2A3A" w:rsidRPr="00CC2358" w:rsidTr="000A634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Промышленные преобразователи ИТ-2512 или эквивалент-9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CC2358">
              <w:rPr>
                <w:rFonts w:ascii="Times New Roman" w:hAnsi="Times New Roman"/>
                <w:color w:val="000000"/>
                <w:szCs w:val="24"/>
              </w:rPr>
              <w:t>штук. Срок поставки – 30 сентября 2014г.</w:t>
            </w:r>
          </w:p>
        </w:tc>
      </w:tr>
    </w:tbl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2A3A" w:rsidRPr="00CC2358" w:rsidTr="000A634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A3A" w:rsidRPr="00A03177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Информация должна быть предоставлена в форме технического задания в электронном виде.</w:t>
            </w:r>
          </w:p>
        </w:tc>
      </w:tr>
    </w:tbl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722A3A" w:rsidRPr="00CC2358" w:rsidTr="000A6346"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722A3A" w:rsidRPr="00CC2358" w:rsidRDefault="00722A3A" w:rsidP="00722A3A">
      <w:pPr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722A3A" w:rsidRPr="00CC2358" w:rsidRDefault="00722A3A" w:rsidP="00722A3A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722A3A" w:rsidRPr="00CC2358" w:rsidTr="000A634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A3A" w:rsidRPr="00CC2358" w:rsidRDefault="00722A3A" w:rsidP="000A63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CC2358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CC2358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A3A" w:rsidRPr="00CC2358" w:rsidRDefault="00722A3A" w:rsidP="000A63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A3A" w:rsidRPr="00CC2358" w:rsidRDefault="00722A3A" w:rsidP="000A63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722A3A" w:rsidRPr="00CC2358" w:rsidTr="000A634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</w:p>
    <w:p w:rsidR="00722A3A" w:rsidRPr="00CC2358" w:rsidRDefault="00722A3A" w:rsidP="00722A3A">
      <w:pPr>
        <w:jc w:val="center"/>
        <w:rPr>
          <w:rFonts w:ascii="Times New Roman" w:hAnsi="Times New Roman"/>
          <w:color w:val="000000"/>
          <w:szCs w:val="24"/>
        </w:rPr>
      </w:pPr>
      <w:r w:rsidRPr="00CC2358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722A3A" w:rsidRPr="00CC2358" w:rsidRDefault="00722A3A" w:rsidP="00722A3A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722A3A" w:rsidRPr="00CC2358" w:rsidTr="000A634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A3A" w:rsidRPr="00CC2358" w:rsidRDefault="00722A3A" w:rsidP="000A63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CC2358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CC2358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A3A" w:rsidRPr="00CC2358" w:rsidRDefault="00722A3A" w:rsidP="000A634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A3A" w:rsidRPr="00CC2358" w:rsidRDefault="00722A3A" w:rsidP="000A634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CC2358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722A3A" w:rsidRPr="00CC2358" w:rsidTr="000A634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A3A" w:rsidRPr="00CC2358" w:rsidRDefault="00722A3A" w:rsidP="000A6346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722A3A" w:rsidRPr="00C304CE" w:rsidRDefault="00722A3A" w:rsidP="00722A3A">
      <w:pPr>
        <w:jc w:val="both"/>
        <w:rPr>
          <w:rFonts w:ascii="Times New Roman" w:hAnsi="Times New Roman"/>
          <w:szCs w:val="24"/>
        </w:rPr>
      </w:pPr>
    </w:p>
    <w:p w:rsidR="00722A3A" w:rsidRPr="00E52E10" w:rsidRDefault="00722A3A" w:rsidP="00722A3A">
      <w:pPr>
        <w:jc w:val="both"/>
        <w:rPr>
          <w:rFonts w:ascii="Times New Roman" w:hAnsi="Times New Roman"/>
          <w:bCs/>
          <w:color w:val="000000"/>
          <w:szCs w:val="24"/>
        </w:rPr>
      </w:pPr>
      <w:r w:rsidRPr="00C304CE">
        <w:rPr>
          <w:rFonts w:ascii="Times New Roman" w:hAnsi="Times New Roman"/>
          <w:b/>
          <w:szCs w:val="24"/>
        </w:rPr>
        <w:t>Контактное лицо</w:t>
      </w:r>
      <w:r w:rsidRPr="00C304CE">
        <w:rPr>
          <w:rFonts w:ascii="Times New Roman" w:hAnsi="Times New Roman"/>
          <w:szCs w:val="24"/>
        </w:rPr>
        <w:t xml:space="preserve">: </w:t>
      </w:r>
      <w:r w:rsidRPr="00355A66">
        <w:rPr>
          <w:rFonts w:ascii="Times New Roman" w:hAnsi="Times New Roman"/>
          <w:bCs/>
          <w:color w:val="000000"/>
        </w:rPr>
        <w:t>Фенина Нина Андреевна</w:t>
      </w:r>
      <w:r w:rsidRPr="00355A66">
        <w:rPr>
          <w:rFonts w:ascii="Times New Roman" w:hAnsi="Times New Roman"/>
          <w:szCs w:val="24"/>
        </w:rPr>
        <w:t>, (48439) 9-</w:t>
      </w:r>
      <w:r w:rsidRPr="00355A66">
        <w:rPr>
          <w:rFonts w:ascii="Times New Roman" w:hAnsi="Times New Roman"/>
          <w:bCs/>
          <w:color w:val="000000"/>
        </w:rPr>
        <w:t>47-50</w:t>
      </w:r>
    </w:p>
    <w:p w:rsidR="008E3C0C" w:rsidRDefault="008E3C0C">
      <w:bookmarkStart w:id="0" w:name="_GoBack"/>
      <w:bookmarkEnd w:id="0"/>
    </w:p>
    <w:sectPr w:rsidR="008E3C0C" w:rsidSect="00602099">
      <w:pgSz w:w="11907" w:h="16840" w:code="9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5F5"/>
    <w:rsid w:val="000475F5"/>
    <w:rsid w:val="00722A3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A3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9">
    <w:name w:val="Pa9"/>
    <w:basedOn w:val="a"/>
    <w:next w:val="a"/>
    <w:rsid w:val="00722A3A"/>
    <w:pPr>
      <w:suppressAutoHyphens w:val="0"/>
      <w:autoSpaceDE w:val="0"/>
      <w:autoSpaceDN w:val="0"/>
      <w:adjustRightInd w:val="0"/>
      <w:spacing w:line="161" w:lineRule="atLeast"/>
    </w:pPr>
    <w:rPr>
      <w:rFonts w:ascii="Helvetica" w:hAnsi="Helvetica" w:cs="Helvetica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A3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9">
    <w:name w:val="Pa9"/>
    <w:basedOn w:val="a"/>
    <w:next w:val="a"/>
    <w:rsid w:val="00722A3A"/>
    <w:pPr>
      <w:suppressAutoHyphens w:val="0"/>
      <w:autoSpaceDE w:val="0"/>
      <w:autoSpaceDN w:val="0"/>
      <w:adjustRightInd w:val="0"/>
      <w:spacing w:line="161" w:lineRule="atLeast"/>
    </w:pPr>
    <w:rPr>
      <w:rFonts w:ascii="Helvetica" w:hAnsi="Helvetica" w:cs="Helvetica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1428</Words>
  <Characters>8143</Characters>
  <Application>Microsoft Office Word</Application>
  <DocSecurity>0</DocSecurity>
  <Lines>67</Lines>
  <Paragraphs>19</Paragraphs>
  <ScaleCrop>false</ScaleCrop>
  <Company>Организация</Company>
  <LinksUpToDate>false</LinksUpToDate>
  <CharactersWithSpaces>9552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2014-05-28T04:18:00Z</dcterms:created>
  <dcterms:modified xsi:type="dcterms:W3CDTF">2014-05-28T04:19:00Z</dcterms:modified>
</cp:coreProperties>
</file>