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C2359" w:rsidP="00AC23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Продление на 5 рабочих дней возможно только в двух случаях:</w:t>
      </w:r>
    </w:p>
    <w:p w:rsidR="00AC2359" w:rsidRDefault="00AC2359" w:rsidP="00AC23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на момент вскрытия никто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заявится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C2359" w:rsidRDefault="00AC2359" w:rsidP="00AC235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на момент вскрытия подана одна заявка.</w:t>
      </w:r>
    </w:p>
    <w:p w:rsidR="00AC2359" w:rsidRPr="00AC2359" w:rsidRDefault="00AC2359" w:rsidP="00AC23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Других вариантов нет</w:t>
      </w:r>
    </w:p>
    <w:sectPr w:rsidR="00AC2359" w:rsidRPr="00AC2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6D2"/>
    <w:multiLevelType w:val="hybridMultilevel"/>
    <w:tmpl w:val="12F0D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AC2359"/>
    <w:rsid w:val="00AC2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3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Ковтун Д.А.</dc:creator>
  <cp:keywords/>
  <dc:description/>
  <cp:lastModifiedBy>Ковтун Д.А.</cp:lastModifiedBy>
  <cp:revision>2</cp:revision>
  <dcterms:created xsi:type="dcterms:W3CDTF">2015-08-12T05:23:00Z</dcterms:created>
  <dcterms:modified xsi:type="dcterms:W3CDTF">2015-08-12T05:25:00Z</dcterms:modified>
</cp:coreProperties>
</file>