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tylesWithEffects.xml" ContentType="application/vnd.ms-word.stylesWithEffect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jc w:val="center"/>
        <w:rPr>
          <w:rFonts w:ascii="Times New Roman" w:hAnsi="Times New Roman" w:cs="Times New Roman"/>
          <w:b/>
          <w:sz w:val="28"/>
          <w:szCs w:val="28"/>
        </w:rPr>
      </w:pPr>
      <w:bookmarkStart w:id="0" w:name="_GoBack"/>
      <w:bookmarkEnd w:id="0"/>
    </w:p>
    <w:p>
      <w:pPr>
        <w:jc w:val="center"/>
        <w:rPr>
          <w:rFonts w:ascii="Times New Roman" w:hAnsi="Times New Roman" w:cs="Times New Roman"/>
          <w:b/>
          <w:sz w:val="24"/>
          <w:szCs w:val="24"/>
        </w:rPr>
      </w:pPr>
      <w:r>
        <w:rPr>
          <w:rFonts w:ascii="Times New Roman" w:hAnsi="Times New Roman" w:cs="Times New Roman"/>
          <w:b/>
          <w:sz w:val="24"/>
          <w:szCs w:val="24"/>
        </w:rPr>
        <w:t xml:space="preserve">Договор </w:t>
      </w:r>
      <w:r>
        <w:rPr>
          <w:rFonts w:ascii="Times New Roman" w:hAnsi="Times New Roman" w:cs="Times New Roman"/>
          <w:b/>
          <w:sz w:val="24"/>
          <w:szCs w:val="24"/>
        </w:rPr>
        <w:t>поставки</w:t>
      </w:r>
      <w:r>
        <w:rPr>
          <w:rFonts w:ascii="Times New Roman" w:hAnsi="Times New Roman" w:cs="Times New Roman"/>
          <w:b/>
          <w:sz w:val="24"/>
          <w:szCs w:val="24"/>
        </w:rPr>
        <w:t xml:space="preserve"> Товаров </w:t>
      </w:r>
      <w:r>
        <w:rPr>
          <w:rFonts w:ascii="Times New Roman" w:hAnsi="Times New Roman" w:cs="Times New Roman"/>
          <w:b/>
          <w:sz w:val="24"/>
          <w:szCs w:val="24"/>
        </w:rPr>
        <w:t xml:space="preserve">для </w:t>
      </w:r>
      <w:r>
        <w:rPr>
          <w:rFonts w:ascii="Times New Roman" w:hAnsi="Times New Roman" w:cs="Times New Roman"/>
          <w:b/>
          <w:sz w:val="24"/>
          <w:szCs w:val="24"/>
        </w:rPr>
        <w:t>ФГУП «НИТИ им. А.П. Александрова»</w:t>
      </w:r>
    </w:p>
    <w:permStart w:id="191840853" w:edGrp="everyone"/>
    <w:p>
      <w:pPr>
        <w:jc w:val="both"/>
        <w:rPr>
          <w:sz w:val="24"/>
          <w:szCs w:val="24"/>
        </w:rPr>
      </w:pPr>
      <w:sdt>
        <w:sdtPr>
          <w:rPr>
            <w:sz w:val="24"/>
            <w:szCs w:val="24"/>
          </w:rPr>
          <w:id w:val="242707058"/>
          <w:lock w:val="sdtLocked"/>
          <w:placeholder>
            <w:docPart w:val="1AEA1F825F9A4AF2A614692CAC4FE95F"/>
          </w:placeholder>
        </w:sdtPr>
        <w:sdtEndPr>
          <w:rPr>
            <w:rFonts w:ascii="Times New Roman" w:hAnsi="Times New Roman" w:cs="Times New Roman"/>
          </w:rPr>
        </w:sdtEndPr>
        <w:sdtContent>
          <w:r>
            <w:rPr>
              <w:rFonts w:ascii="Times New Roman" w:hAnsi="Times New Roman" w:cs="Times New Roman"/>
              <w:sz w:val="24"/>
              <w:szCs w:val="24"/>
            </w:rPr>
            <w:t>г. Сосновый Бор, Ленинградской области</w:t>
          </w:r>
        </w:sdtContent>
      </w:sdt>
      <w:permEnd w:id="191840853"/>
      <w:r>
        <w:rPr>
          <w:sz w:val="24"/>
          <w:szCs w:val="24"/>
        </w:rPr>
        <w:t xml:space="preserve">                   </w:t>
      </w:r>
      <w:permStart w:id="332487956" w:edGrp="everyone"/>
      <w:sdt>
        <w:sdtPr>
          <w:rPr>
            <w:rStyle w:val="2"/>
            <w:sz w:val="24"/>
            <w:szCs w:val="24"/>
          </w:rPr>
          <w:id w:val="62688767"/>
          <w:lock w:val="sdtLocked"/>
          <w:placeholder>
            <w:docPart w:val="A5D3FFBADB314C18B81ED5DEDFB3AA40"/>
          </w:placeholder>
          <w:showingPlcHdr/>
          <w:date w:fullDate="2015-04-02T00:00:00Z">
            <w:dateFormat w:val="dd.MM.yyyy"/>
            <w:lid w:val="ru-RU"/>
            <w:storeMappedDataAs w:val="dateTime"/>
            <w:calendar w:val="gregorian"/>
          </w:date>
        </w:sdtPr>
        <w:sdtEndPr>
          <w:rPr>
            <w:rStyle w:val="a0"/>
            <w:rFonts w:asciiTheme="minorHAnsi" w:hAnsiTheme="minorHAnsi"/>
          </w:rPr>
        </w:sdtEndPr>
        <w:sdtContent>
          <w:r>
            <w:rPr>
              <w:rStyle w:val="a7"/>
              <w:rFonts w:ascii="Times New Roman" w:hAnsi="Times New Roman" w:cs="Times New Roman"/>
              <w:i/>
              <w:color w:val="auto"/>
              <w:sz w:val="24"/>
              <w:szCs w:val="24"/>
            </w:rPr>
            <w:t>Место для ввода даты.</w:t>
          </w:r>
        </w:sdtContent>
      </w:sdt>
      <w:permEnd w:id="332487956"/>
    </w:p>
    <w:p>
      <w:pPr>
        <w:ind w:firstLine="567"/>
        <w:jc w:val="both"/>
        <w:rPr>
          <w:rFonts w:ascii="Times New Roman" w:hAnsi="Times New Roman" w:cs="Times New Roman"/>
          <w:b/>
          <w:sz w:val="24"/>
          <w:szCs w:val="24"/>
        </w:rPr>
      </w:pPr>
      <w:r>
        <w:rPr>
          <w:rFonts w:ascii="Times New Roman" w:hAnsi="Times New Roman" w:cs="Times New Roman"/>
          <w:sz w:val="24"/>
          <w:szCs w:val="24"/>
        </w:rPr>
        <w:t xml:space="preserve">Федеральное государственное унитарное предприятие «Научно – исследовательский технологический институт имени А.П. Александрова», именуемое в дальнейшем </w:t>
      </w:r>
      <w:r>
        <w:rPr>
          <w:rFonts w:ascii="Times New Roman" w:hAnsi="Times New Roman" w:cs="Times New Roman"/>
          <w:b/>
          <w:sz w:val="24"/>
          <w:szCs w:val="24"/>
        </w:rPr>
        <w:t>«Покупатель»</w:t>
      </w:r>
      <w:r>
        <w:rPr>
          <w:rFonts w:ascii="Times New Roman" w:hAnsi="Times New Roman" w:cs="Times New Roman"/>
          <w:sz w:val="24"/>
          <w:szCs w:val="24"/>
        </w:rPr>
        <w:t xml:space="preserve">, в лице генерального директора Василенко Вячеслава Андреевича, действующего на основании Устава, с одной стороны и </w:t>
      </w:r>
      <w:permStart w:id="1657169929" w:edGrp="everyone"/>
      <w:sdt>
        <w:sdtPr>
          <w:rPr>
            <w:rFonts w:ascii="Times New Roman" w:hAnsi="Times New Roman" w:cs="Times New Roman"/>
            <w:sz w:val="24"/>
            <w:szCs w:val="24"/>
          </w:rPr>
          <w:id w:val="62688724"/>
          <w:lock w:val="sdtLocked"/>
          <w:placeholder>
            <w:docPart w:val="F97EC522BACD4163A2A2F3EE66C53FD8"/>
          </w:placeholder>
          <w:showingPlcHdr/>
        </w:sdtPr>
        <w:sdtContent>
          <w:r>
            <w:rPr>
              <w:rStyle w:val="a7"/>
              <w:sz w:val="24"/>
              <w:szCs w:val="24"/>
            </w:rPr>
            <w:t>Место для ввода текста.</w:t>
          </w:r>
        </w:sdtContent>
      </w:sdt>
      <w:permEnd w:id="1657169929"/>
      <w:r>
        <w:rPr>
          <w:rFonts w:ascii="Times New Roman" w:hAnsi="Times New Roman" w:cs="Times New Roman"/>
          <w:sz w:val="24"/>
          <w:szCs w:val="24"/>
        </w:rPr>
        <w:t xml:space="preserve">, именуемое в дальнейшем </w:t>
      </w:r>
      <w:r>
        <w:rPr>
          <w:rFonts w:ascii="Times New Roman" w:hAnsi="Times New Roman" w:cs="Times New Roman"/>
          <w:b/>
          <w:sz w:val="24"/>
          <w:szCs w:val="24"/>
        </w:rPr>
        <w:t>«Поставщик»</w:t>
      </w:r>
      <w:r>
        <w:rPr>
          <w:rFonts w:ascii="Times New Roman" w:hAnsi="Times New Roman" w:cs="Times New Roman"/>
          <w:sz w:val="24"/>
          <w:szCs w:val="24"/>
        </w:rPr>
        <w:t xml:space="preserve">, в лице </w:t>
      </w:r>
      <w:permStart w:id="1910996629" w:edGrp="everyone"/>
      <w:sdt>
        <w:sdtPr>
          <w:rPr>
            <w:rFonts w:ascii="Times New Roman" w:hAnsi="Times New Roman" w:cs="Times New Roman"/>
            <w:sz w:val="24"/>
            <w:szCs w:val="24"/>
          </w:rPr>
          <w:id w:val="1121675705"/>
          <w:lock w:val="sdtLocked"/>
          <w:placeholder>
            <w:docPart w:val="FA3E97BE6C7C4C5DB18B13825E67D594"/>
          </w:placeholder>
          <w:showingPlcHdr/>
        </w:sdtPr>
        <w:sdtContent>
          <w:r>
            <w:rPr>
              <w:rStyle w:val="a7"/>
              <w:sz w:val="24"/>
              <w:szCs w:val="24"/>
            </w:rPr>
            <w:t>Место для ввода текста.</w:t>
          </w:r>
        </w:sdtContent>
      </w:sdt>
      <w:permEnd w:id="1910996629"/>
      <w:r>
        <w:rPr>
          <w:rFonts w:ascii="Times New Roman" w:hAnsi="Times New Roman" w:cs="Times New Roman"/>
          <w:sz w:val="24"/>
          <w:szCs w:val="24"/>
        </w:rPr>
        <w:t xml:space="preserve">, действующего на основании </w:t>
      </w:r>
      <w:permStart w:id="1840277760" w:edGrp="everyone"/>
      <w:sdt>
        <w:sdtPr>
          <w:rPr>
            <w:rFonts w:ascii="Times New Roman" w:hAnsi="Times New Roman" w:cs="Times New Roman"/>
            <w:sz w:val="24"/>
            <w:szCs w:val="24"/>
          </w:rPr>
          <w:id w:val="1121675706"/>
          <w:lock w:val="sdtLocked"/>
          <w:placeholder>
            <w:docPart w:val="9C33589336CA4F23A0AA7A150BC1BD3E"/>
          </w:placeholder>
          <w:showingPlcHdr/>
        </w:sdtPr>
        <w:sdtContent>
          <w:r>
            <w:rPr>
              <w:rStyle w:val="a7"/>
              <w:sz w:val="24"/>
              <w:szCs w:val="24"/>
            </w:rPr>
            <w:t>Место для ввода текста.</w:t>
          </w:r>
        </w:sdtContent>
      </w:sdt>
      <w:permEnd w:id="1840277760"/>
      <w:r>
        <w:rPr>
          <w:rFonts w:ascii="Times New Roman" w:hAnsi="Times New Roman" w:cs="Times New Roman"/>
          <w:sz w:val="24"/>
          <w:szCs w:val="24"/>
        </w:rPr>
        <w:t xml:space="preserve">, с другой стороны, именуемые в дальнейшем </w:t>
      </w:r>
      <w:r>
        <w:rPr>
          <w:rFonts w:ascii="Times New Roman" w:hAnsi="Times New Roman" w:cs="Times New Roman"/>
          <w:b/>
          <w:sz w:val="24"/>
          <w:szCs w:val="24"/>
        </w:rPr>
        <w:t>«Стороны»</w:t>
      </w:r>
      <w:r>
        <w:rPr>
          <w:rFonts w:ascii="Times New Roman" w:hAnsi="Times New Roman" w:cs="Times New Roman"/>
          <w:sz w:val="24"/>
          <w:szCs w:val="24"/>
        </w:rPr>
        <w:t>, заключили настоящий Договор (в да</w:t>
      </w:r>
      <w:r>
        <w:rPr>
          <w:rFonts w:ascii="Times New Roman" w:hAnsi="Times New Roman" w:cs="Times New Roman"/>
          <w:sz w:val="24"/>
          <w:szCs w:val="24"/>
        </w:rPr>
        <w:t>льнейшем именуемый</w:t>
      </w:r>
      <w:r>
        <w:rPr>
          <w:rFonts w:ascii="Times New Roman" w:hAnsi="Times New Roman" w:cs="Times New Roman"/>
          <w:sz w:val="24"/>
          <w:szCs w:val="24"/>
        </w:rPr>
        <w:t xml:space="preserve">, вместе со всеми приложениями, </w:t>
      </w:r>
      <w:r>
        <w:rPr>
          <w:rFonts w:ascii="Times New Roman" w:hAnsi="Times New Roman" w:cs="Times New Roman"/>
          <w:b/>
          <w:sz w:val="24"/>
          <w:szCs w:val="24"/>
        </w:rPr>
        <w:t>«Договор»</w:t>
      </w:r>
      <w:r>
        <w:rPr>
          <w:rFonts w:ascii="Times New Roman" w:hAnsi="Times New Roman" w:cs="Times New Roman"/>
          <w:sz w:val="24"/>
          <w:szCs w:val="24"/>
        </w:rPr>
        <w:t>), на перечисленных ниже условиях.</w:t>
      </w:r>
    </w:p>
    <w:p>
      <w:pPr>
        <w:jc w:val="center"/>
        <w:rPr>
          <w:rFonts w:ascii="Times New Roman" w:hAnsi="Times New Roman" w:cs="Times New Roman"/>
          <w:b/>
          <w:sz w:val="24"/>
          <w:szCs w:val="24"/>
        </w:rPr>
      </w:pPr>
      <w:r>
        <w:rPr>
          <w:rFonts w:ascii="Times New Roman" w:hAnsi="Times New Roman" w:cs="Times New Roman"/>
          <w:b/>
          <w:sz w:val="24"/>
          <w:szCs w:val="24"/>
        </w:rPr>
        <w:t>Статья 1. Предмет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На условиях, в порядке и в сроки, которые определены Сторонами в Договоре, Поставщик обязуется передать Товар Покупателю, а Покупатель обязуется осуществить оплату поставленного Товара.</w:t>
      </w:r>
    </w:p>
    <w:p>
      <w:pPr>
        <w:ind w:firstLine="567"/>
        <w:jc w:val="both"/>
        <w:rPr>
          <w:rFonts w:ascii="Times New Roman" w:hAnsi="Times New Roman" w:cs="Times New Roman"/>
          <w:sz w:val="24"/>
          <w:szCs w:val="24"/>
          <w:u w:val="single"/>
        </w:rPr>
      </w:pPr>
      <w:r>
        <w:rPr>
          <w:rFonts w:ascii="Times New Roman" w:hAnsi="Times New Roman" w:cs="Times New Roman"/>
          <w:sz w:val="24"/>
          <w:szCs w:val="24"/>
          <w:u w:val="single"/>
        </w:rPr>
        <w:t>Товар</w:t>
      </w:r>
      <w:r>
        <w:rPr>
          <w:rFonts w:ascii="Times New Roman" w:hAnsi="Times New Roman" w:cs="Times New Roman"/>
          <w:sz w:val="24"/>
          <w:szCs w:val="24"/>
          <w:u w:val="single"/>
        </w:rPr>
        <w:t>:</w:t>
      </w:r>
    </w:p>
    <w:permStart w:id="70340065" w:edGrp="everyone" w:displacedByCustomXml="next"/>
    <w:sdt>
      <w:sdtPr>
        <w:rPr>
          <w:rFonts w:ascii="Times New Roman" w:hAnsi="Times New Roman" w:cs="Times New Roman"/>
          <w:sz w:val="24"/>
          <w:szCs w:val="24"/>
        </w:rPr>
        <w:id w:val="1126751205"/>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Имущество, поставляемое по Договору в количестве, определенном Спецификацией (Приложение № 1), и соответствующее по качеству и комплектности Техническому заданию (Приложение № 2). </w:t>
          </w:r>
        </w:p>
        <w:p>
          <w:pPr>
            <w:ind w:firstLine="567"/>
            <w:jc w:val="both"/>
            <w:rPr>
              <w:rFonts w:ascii="Times New Roman" w:hAnsi="Times New Roman" w:cs="Times New Roman"/>
              <w:sz w:val="24"/>
              <w:szCs w:val="24"/>
            </w:rPr>
          </w:pPr>
          <w:r>
            <w:rPr>
              <w:rStyle w:val="a7"/>
              <w:rFonts w:ascii="Times New Roman" w:hAnsi="Times New Roman" w:cs="Times New Roman"/>
              <w:sz w:val="24"/>
              <w:szCs w:val="24"/>
            </w:rPr>
            <w:t>Здесь также можно указать точные наименование и модель приобретаемого товара или предусмотреть оформление только одного приложения (объединяющего требования к товару, как по количеству, так и по качеству и комплектности). При отсутствии необходимости в приложениях, ссылки на них удаляются.</w:t>
          </w:r>
        </w:p>
      </w:sdtContent>
    </w:sdt>
    <w:permEnd w:id="70340065" w:displacedByCustomXml="prev"/>
    <w:p>
      <w:pPr>
        <w:jc w:val="center"/>
        <w:rPr>
          <w:rFonts w:ascii="Times New Roman" w:hAnsi="Times New Roman" w:cs="Times New Roman"/>
          <w:b/>
          <w:sz w:val="24"/>
          <w:szCs w:val="24"/>
        </w:rPr>
      </w:pPr>
      <w:r>
        <w:rPr>
          <w:rFonts w:ascii="Times New Roman" w:hAnsi="Times New Roman" w:cs="Times New Roman"/>
          <w:b/>
          <w:sz w:val="24"/>
          <w:szCs w:val="24"/>
        </w:rPr>
        <w:t>Статья 2. Цена Договора и условия оплаты</w:t>
      </w:r>
    </w:p>
    <w:p>
      <w:pPr>
        <w:rPr>
          <w:rFonts w:ascii="Times New Roman" w:hAnsi="Times New Roman" w:cs="Times New Roman"/>
          <w:b/>
          <w:sz w:val="24"/>
          <w:szCs w:val="24"/>
        </w:rPr>
      </w:pPr>
      <w:r>
        <w:rPr>
          <w:rFonts w:ascii="Times New Roman" w:hAnsi="Times New Roman" w:cs="Times New Roman"/>
          <w:b/>
          <w:sz w:val="24"/>
          <w:szCs w:val="24"/>
        </w:rPr>
        <w:t>2.1. Цена Договора.</w:t>
      </w:r>
    </w:p>
    <w:permStart w:id="1543586702" w:edGrp="everyone" w:displacedByCustomXml="next"/>
    <w:sdt>
      <w:sdtPr>
        <w:rPr>
          <w:rFonts w:ascii="Times New Roman" w:hAnsi="Times New Roman" w:cs="Times New Roman"/>
          <w:b/>
          <w:sz w:val="24"/>
          <w:szCs w:val="24"/>
          <w:lang w:val="en-US"/>
        </w:rPr>
        <w:id w:val="687223701"/>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является фиксированной (твердой) и не подлежит изменению в течение срока действия Договора.</w:t>
          </w:r>
        </w:p>
      </w:sdtContent>
    </w:sdt>
    <w:permEnd w:id="1543586702" w:displacedByCustomXml="prev"/>
    <w:p>
      <w:pPr>
        <w:rPr>
          <w:rFonts w:ascii="Times New Roman" w:hAnsi="Times New Roman" w:cs="Times New Roman"/>
          <w:b/>
          <w:sz w:val="24"/>
          <w:szCs w:val="24"/>
        </w:rPr>
      </w:pPr>
      <w:r>
        <w:rPr>
          <w:rFonts w:ascii="Times New Roman" w:hAnsi="Times New Roman" w:cs="Times New Roman"/>
          <w:b/>
          <w:sz w:val="24"/>
          <w:szCs w:val="24"/>
        </w:rPr>
        <w:t>2.2. Состав Цена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Цена Договора включает в себя стоимость Товара, тары, упаковки, маркировки, расходов на транспортировку товара до Места поставки</w:t>
      </w:r>
      <w:r>
        <w:rPr>
          <w:rFonts w:ascii="Times New Roman" w:hAnsi="Times New Roman" w:cs="Times New Roman"/>
          <w:sz w:val="24"/>
          <w:szCs w:val="24"/>
        </w:rPr>
        <w:t xml:space="preserve"> (в случае Поставки с Доставкой)</w:t>
      </w:r>
      <w:r>
        <w:rPr>
          <w:rFonts w:ascii="Times New Roman" w:hAnsi="Times New Roman" w:cs="Times New Roman"/>
          <w:sz w:val="24"/>
          <w:szCs w:val="24"/>
        </w:rPr>
        <w:t xml:space="preserve">, </w:t>
      </w:r>
      <w:r>
        <w:rPr>
          <w:rFonts w:ascii="Times New Roman" w:hAnsi="Times New Roman" w:cs="Times New Roman"/>
          <w:sz w:val="24"/>
          <w:szCs w:val="24"/>
        </w:rPr>
        <w:t>страхование на условиях, определенных Договором,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pPr>
        <w:ind w:firstLine="567"/>
        <w:jc w:val="both"/>
        <w:rPr>
          <w:rFonts w:ascii="Times New Roman" w:hAnsi="Times New Roman" w:cs="Times New Roman"/>
          <w:i/>
          <w:sz w:val="24"/>
          <w:szCs w:val="24"/>
        </w:rPr>
      </w:pPr>
      <w:r>
        <w:rPr>
          <w:rFonts w:ascii="Times New Roman" w:hAnsi="Times New Roman" w:cs="Times New Roman"/>
          <w:sz w:val="24"/>
          <w:szCs w:val="24"/>
        </w:rPr>
        <w:t xml:space="preserve">Цена Договора - </w:t>
      </w:r>
      <w:permStart w:id="1925922192" w:edGrp="everyone"/>
      <w:sdt>
        <w:sdtPr>
          <w:rPr>
            <w:rFonts w:ascii="Times New Roman" w:hAnsi="Times New Roman" w:cs="Times New Roman"/>
            <w:sz w:val="24"/>
            <w:szCs w:val="24"/>
          </w:rPr>
          <w:id w:val="242707064"/>
          <w:lock w:val="sdtLocked"/>
          <w:placeholder>
            <w:docPart w:val="3D1E035C0CC04B51996812C234D4528B"/>
          </w:placeholder>
        </w:sdtPr>
        <w:sdtContent>
          <w:r>
            <w:rPr>
              <w:rFonts w:ascii="Times New Roman" w:hAnsi="Times New Roman" w:cs="Times New Roman"/>
              <w:b/>
              <w:i/>
              <w:sz w:val="24"/>
              <w:szCs w:val="24"/>
            </w:rPr>
            <w:t>рублей, включая НДС.</w:t>
          </w:r>
          <w:r>
            <w:rPr>
              <w:rFonts w:ascii="Times New Roman" w:hAnsi="Times New Roman" w:cs="Times New Roman"/>
              <w:i/>
              <w:sz w:val="24"/>
              <w:szCs w:val="24"/>
            </w:rPr>
            <w:t xml:space="preserve"> </w:t>
          </w:r>
        </w:sdtContent>
      </w:sdt>
      <w:permEnd w:id="1925922192"/>
    </w:p>
    <w:p>
      <w:pPr>
        <w:ind w:firstLine="567"/>
        <w:jc w:val="both"/>
        <w:rPr>
          <w:rFonts w:ascii="Times New Roman" w:hAnsi="Times New Roman" w:cs="Times New Roman"/>
          <w:i/>
          <w:sz w:val="24"/>
          <w:szCs w:val="24"/>
        </w:rPr>
      </w:pPr>
      <w:r>
        <w:rPr>
          <w:rFonts w:ascii="Times New Roman" w:hAnsi="Times New Roman" w:cs="Times New Roman"/>
          <w:sz w:val="24"/>
          <w:szCs w:val="24"/>
        </w:rPr>
        <w:lastRenderedPageBreak/>
        <w:t>НДС -</w:t>
      </w:r>
      <w:permStart w:id="1931941972" w:edGrp="everyone"/>
      <w:sdt>
        <w:sdtPr>
          <w:rPr>
            <w:rFonts w:ascii="Times New Roman" w:hAnsi="Times New Roman" w:cs="Times New Roman"/>
            <w:i/>
            <w:sz w:val="24"/>
            <w:szCs w:val="24"/>
          </w:rPr>
          <w:id w:val="242707065"/>
          <w:lock w:val="sdtLocked"/>
          <w:placeholder>
            <w:docPart w:val="3D1E035C0CC04B51996812C234D4528B"/>
          </w:placeholder>
        </w:sdtPr>
        <w:sdtContent>
          <w:r>
            <w:rPr>
              <w:rFonts w:ascii="Times New Roman" w:hAnsi="Times New Roman" w:cs="Times New Roman"/>
              <w:b/>
              <w:i/>
              <w:sz w:val="24"/>
              <w:szCs w:val="24"/>
            </w:rPr>
            <w:t>рублей…</w:t>
          </w:r>
          <w:r>
            <w:rPr>
              <w:sz w:val="24"/>
              <w:szCs w:val="24"/>
            </w:rPr>
            <w:t xml:space="preserve"> </w:t>
          </w:r>
          <w:r>
            <w:rPr>
              <w:rStyle w:val="a7"/>
              <w:rFonts w:ascii="Times New Roman" w:hAnsi="Times New Roman" w:cs="Times New Roman"/>
              <w:sz w:val="24"/>
              <w:szCs w:val="24"/>
            </w:rPr>
            <w:t>или привести основание освобождения от НДС со ссылкой на НК РФ</w:t>
          </w:r>
        </w:sdtContent>
      </w:sdt>
      <w:permEnd w:id="1931941972"/>
      <w:r>
        <w:rPr>
          <w:rFonts w:ascii="Times New Roman" w:hAnsi="Times New Roman" w:cs="Times New Roman"/>
          <w:i/>
          <w:sz w:val="24"/>
          <w:szCs w:val="24"/>
        </w:rPr>
        <w:t>.</w:t>
      </w:r>
    </w:p>
    <w:p>
      <w:pPr>
        <w:ind w:firstLine="567"/>
        <w:jc w:val="both"/>
        <w:rPr>
          <w:sz w:val="24"/>
          <w:szCs w:val="24"/>
        </w:rPr>
      </w:pPr>
      <w:r>
        <w:rPr>
          <w:rFonts w:ascii="Times New Roman" w:hAnsi="Times New Roman" w:cs="Times New Roman"/>
          <w:sz w:val="24"/>
          <w:szCs w:val="24"/>
        </w:rPr>
        <w:t xml:space="preserve">Условия оплаты - </w:t>
      </w:r>
      <w:sdt>
        <w:sdtPr>
          <w:rPr>
            <w:rFonts w:ascii="Times New Roman" w:hAnsi="Times New Roman" w:cs="Times New Roman"/>
            <w:sz w:val="24"/>
            <w:szCs w:val="24"/>
          </w:rPr>
          <w:id w:val="62688733"/>
          <w:placeholder>
            <w:docPart w:val="B46DBDFC86E24C1AA69B9D06B863E60B"/>
          </w:placeholder>
          <w:dropDownList>
            <w:listItem w:displayText="Оплата с авансированием." w:value="Оплата с авансированием."/>
            <w:listItem w:displayText="Оплата по факту поставки." w:value="Оплата по факту поставки."/>
            <w:listItem w:displayText="Выберите элемент" w:value="Выберите элемент"/>
          </w:dropDownList>
        </w:sdtPr>
        <w:sdtContent>
          <w:r>
            <w:rPr>
              <w:rFonts w:ascii="Times New Roman" w:hAnsi="Times New Roman" w:cs="Times New Roman"/>
              <w:sz w:val="24"/>
              <w:szCs w:val="24"/>
            </w:rPr>
            <w:t>Выберите элемент</w:t>
          </w:r>
          <w:permStart w:id="1127836050" w:edGrp="everyone"/>
          <w:permEnd w:id="1127836050"/>
        </w:sdtContent>
      </w:sdt>
    </w:p>
    <w:permStart w:id="1523673717" w:edGrp="everyone" w:displacedByCustomXml="next"/>
    <w:sdt>
      <w:sdtPr>
        <w:rPr>
          <w:color w:val="808080"/>
        </w:rPr>
        <w:id w:val="242707067"/>
        <w:placeholder>
          <w:docPart w:val="185A9C5D9823472EBCC5A08F0EED98C3"/>
        </w:placeholder>
      </w:sdtPr>
      <w:sdtEndPr>
        <w:rPr>
          <w:i/>
        </w:rPr>
      </w:sdtEndPr>
      <w:sdtContent>
        <w:p>
          <w:pPr>
            <w:pStyle w:val="-0"/>
            <w:numPr>
              <w:ilvl w:val="0"/>
              <w:numId w:val="0"/>
            </w:numPr>
            <w:ind w:firstLine="567"/>
            <w:rPr>
              <w:color w:val="808080"/>
              <w:lang w:val="en-US"/>
            </w:rPr>
          </w:pPr>
        </w:p>
        <w:p>
          <w:pPr>
            <w:pStyle w:val="-0"/>
            <w:numPr>
              <w:ilvl w:val="0"/>
              <w:numId w:val="0"/>
            </w:numPr>
            <w:ind w:firstLine="567"/>
          </w:pPr>
          <w:r>
            <w:rPr>
              <w:rStyle w:val="a7"/>
            </w:rPr>
            <w:t>Дальнейшие пункты заполняются при наличии авансового платежа:</w:t>
          </w:r>
        </w:p>
        <w:p>
          <w:pPr>
            <w:pStyle w:val="-0"/>
            <w:numPr>
              <w:ilvl w:val="0"/>
              <w:numId w:val="0"/>
            </w:numPr>
            <w:ind w:firstLine="567"/>
            <w:rPr>
              <w:i/>
            </w:rPr>
          </w:pPr>
          <w:r>
            <w:t xml:space="preserve">Размер авансового платежа: </w:t>
          </w:r>
          <w:sdt>
            <w:sdtPr>
              <w:id w:val="242707068"/>
              <w:placeholder>
                <w:docPart w:val="F53FA691272F4FE3A186422943980347"/>
              </w:placeholder>
            </w:sdtPr>
            <w:sdtEndPr>
              <w:rPr>
                <w:i/>
              </w:rPr>
            </w:sdtEndPr>
            <w:sdtContent>
              <w:r>
                <w:rPr>
                  <w:i/>
                </w:rPr>
                <w:t>... рублей, включая НДС в размере … рублей.</w:t>
              </w:r>
            </w:sdtContent>
          </w:sdt>
          <w:r>
            <w:rPr>
              <w:i/>
            </w:rPr>
            <w:t>.</w:t>
          </w:r>
        </w:p>
        <w:p>
          <w:pPr>
            <w:pStyle w:val="-0"/>
            <w:numPr>
              <w:ilvl w:val="0"/>
              <w:numId w:val="0"/>
            </w:numPr>
            <w:ind w:firstLine="567"/>
            <w:rPr>
              <w:i/>
            </w:rPr>
          </w:pPr>
          <w:r>
            <w:rPr>
              <w:rStyle w:val="a7"/>
            </w:rPr>
            <w:t>Если платеж не облагается НДС, указывается соответствующее основание со ссылкой на НК РФ.</w:t>
          </w:r>
        </w:p>
        <w:p>
          <w:pPr>
            <w:pStyle w:val="-0"/>
            <w:numPr>
              <w:ilvl w:val="0"/>
              <w:numId w:val="0"/>
            </w:numPr>
            <w:ind w:firstLine="567"/>
            <w:rPr>
              <w:i/>
            </w:rPr>
          </w:pPr>
          <w:r>
            <w:t xml:space="preserve">Срок авансового платежа: </w:t>
          </w:r>
          <w:sdt>
            <w:sdtPr>
              <w:id w:val="242707069"/>
              <w:placeholder>
                <w:docPart w:val="2DFDBAC5169E4F58BA6480903FE9E61E"/>
              </w:placeholder>
            </w:sdtPr>
            <w:sdtEndPr>
              <w:rPr>
                <w:i/>
              </w:rPr>
            </w:sdtEndPr>
            <w:sdtContent>
              <w:r>
                <w:rPr>
                  <w:i/>
                </w:rPr>
                <w:t>ХХХ рабочих дней</w:t>
              </w:r>
            </w:sdtContent>
          </w:sdt>
        </w:p>
        <w:p>
          <w:pPr>
            <w:pStyle w:val="-0"/>
            <w:ind w:firstLine="567"/>
            <w:rPr>
              <w:i/>
              <w:color w:val="808080"/>
            </w:rPr>
          </w:pPr>
          <w:r>
            <w:rPr>
              <w:rStyle w:val="a7"/>
            </w:rPr>
            <w:t>Срок авансового платежа определяется ФИКСИРОВАННЫМ КОЛИЧЕСТВОМ РАБОЧИХ ДНЕЙ (5, 10, 15 и т.п.) с учетом сроков представления и проверки документов, подтверждающих отсутствие задолженности контрагента по уплате налогов, сборов, пеней и штрафов.</w:t>
          </w:r>
        </w:p>
      </w:sdtContent>
    </w:sdt>
    <w:permEnd w:id="1523673717" w:displacedByCustomXml="prev"/>
    <w:p>
      <w:pPr>
        <w:jc w:val="both"/>
        <w:rPr>
          <w:rFonts w:ascii="Times New Roman" w:hAnsi="Times New Roman" w:cs="Times New Roman"/>
          <w:b/>
          <w:sz w:val="24"/>
          <w:szCs w:val="24"/>
        </w:rPr>
      </w:pPr>
      <w:r>
        <w:rPr>
          <w:rFonts w:ascii="Times New Roman" w:hAnsi="Times New Roman" w:cs="Times New Roman"/>
          <w:b/>
          <w:sz w:val="24"/>
          <w:szCs w:val="24"/>
        </w:rPr>
        <w:t>2.3</w:t>
      </w:r>
      <w:r>
        <w:rPr>
          <w:rFonts w:ascii="Times New Roman" w:hAnsi="Times New Roman" w:cs="Times New Roman"/>
          <w:b/>
          <w:sz w:val="24"/>
          <w:szCs w:val="24"/>
        </w:rPr>
        <w:t>. Стандартные условия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Оплата Товара осуществляется безналичным расчетом на основании выставляемых Поставщиком счетов на следующих условиях:</w:t>
      </w:r>
    </w:p>
    <w:permStart w:id="808483885" w:edGrp="everyone" w:displacedByCustomXml="next"/>
    <w:sdt>
      <w:sdtPr>
        <w:rPr>
          <w:rFonts w:ascii="Times New Roman" w:hAnsi="Times New Roman" w:cs="Times New Roman"/>
          <w:sz w:val="24"/>
          <w:szCs w:val="24"/>
        </w:rPr>
        <w:id w:val="1126751358"/>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2.3.1. Стандартные условия при наличии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Авансовый платеж оплачивается после заключения Договора и передачи Покупателю счета на оплату, обеспечения исполнения Договора (если предусмотрено Договором) и документов, перечисленных ниже:</w:t>
          </w:r>
        </w:p>
        <w:p>
          <w:pPr>
            <w:ind w:firstLine="567"/>
            <w:jc w:val="both"/>
            <w:rPr>
              <w:rStyle w:val="apple-style-span"/>
              <w:sz w:val="24"/>
              <w:szCs w:val="24"/>
            </w:rPr>
          </w:pPr>
          <w:r>
            <w:rPr>
              <w:rFonts w:ascii="Times New Roman" w:hAnsi="Times New Roman" w:cs="Times New Roman"/>
              <w:sz w:val="24"/>
              <w:szCs w:val="24"/>
            </w:rPr>
            <w:t xml:space="preserve">Способ передачи информации - </w:t>
          </w:r>
          <w:sdt>
            <w:sdtPr>
              <w:rPr>
                <w:rFonts w:ascii="Times New Roman" w:hAnsi="Times New Roman" w:cs="Times New Roman"/>
                <w:sz w:val="24"/>
                <w:szCs w:val="24"/>
              </w:rPr>
              <w:id w:val="62688740"/>
              <w:placeholder>
                <w:docPart w:val="77C1C89CA34C44F79BF6B3088DB2FAFD"/>
              </w:placeholder>
              <w:dropDownList>
                <w:listItem w:displayText="вместе с заявкой на участие в закупочной процедуре." w:value="вместе с заявкой на участие в закупочной процедуре."/>
                <w:listItem w:displayText="по электронной почте." w:value="по электронной почте."/>
                <w:listItem w:displayText="по акту (на материальном носителе)." w:value="по акту (на материальном носителе)."/>
                <w:listItem w:displayText="раскрытие информации не осуществляется." w:value="раскрытие информации не осуществляется."/>
              </w:dropDownList>
            </w:sdtPr>
            <w:sdtContent>
              <w:r>
                <w:rPr>
                  <w:rFonts w:ascii="Times New Roman" w:hAnsi="Times New Roman" w:cs="Times New Roman"/>
                  <w:sz w:val="24"/>
                  <w:szCs w:val="24"/>
                </w:rPr>
                <w:t>вместе с заявкой на участие в закупочной процедуре.</w:t>
              </w:r>
            </w:sdtContent>
          </w:sdt>
        </w:p>
        <w:p>
          <w:pPr>
            <w:ind w:firstLine="567"/>
            <w:jc w:val="both"/>
            <w:rPr>
              <w:rStyle w:val="apple-style-span"/>
              <w:rFonts w:cstheme="minorBidi"/>
              <w:sz w:val="24"/>
              <w:szCs w:val="24"/>
            </w:rPr>
          </w:pPr>
          <w:r>
            <w:rPr>
              <w:rFonts w:ascii="Times New Roman" w:hAnsi="Times New Roman" w:cs="Times New Roman"/>
              <w:sz w:val="24"/>
              <w:szCs w:val="24"/>
            </w:rPr>
            <w:t xml:space="preserve">Срок предоставления документов - </w:t>
          </w:r>
          <w:sdt>
            <w:sdtPr>
              <w:rPr>
                <w:rFonts w:ascii="Times New Roman" w:hAnsi="Times New Roman" w:cs="Times New Roman"/>
                <w:sz w:val="24"/>
                <w:szCs w:val="24"/>
              </w:rPr>
              <w:id w:val="62688737"/>
              <w:lock w:val="contentLocked"/>
              <w:placeholder>
                <w:docPart w:val="77C1C89CA34C44F79BF6B3088DB2FAFD"/>
              </w:placeholder>
              <w:dropDownList>
                <w:listItem w:displayText="до выплаты авансовых платежей." w:value="до выплаты авансовых платежей."/>
              </w:dropDownList>
            </w:sdtPr>
            <w:sdtContent>
              <w:r>
                <w:rPr>
                  <w:rFonts w:ascii="Times New Roman" w:hAnsi="Times New Roman" w:cs="Times New Roman"/>
                  <w:sz w:val="24"/>
                  <w:szCs w:val="24"/>
                </w:rPr>
                <w:t>до выплаты авансовых платежей.</w:t>
              </w:r>
            </w:sdtContent>
          </w:sdt>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Покупателю копию справки об исполнении налогоплательщиком (плательщиком сборов, налоговым агентом) обязанности по уплате налогов, сборов, пеней и штрафов, выданной налоговым органом не ранее чем за 60 (шестьдесят) календарных дней до дня заключения Договора, подтверждающей отсутствие задолженности по уплате налогов, сборов, пеней и штрафов, совокупный размер которых превышает двадцать пять процентов (25%) балансовой стоимости активов Поставщика, определяемой по данным бухгалтерской (финансовой) отчетности за истекший период (год/квартал/9 месяцев текущего года).</w:t>
          </w:r>
        </w:p>
        <w:p>
          <w:pPr>
            <w:ind w:firstLine="567"/>
            <w:jc w:val="both"/>
            <w:rPr>
              <w:rFonts w:ascii="Times New Roman" w:hAnsi="Times New Roman" w:cs="Times New Roman"/>
              <w:sz w:val="24"/>
              <w:szCs w:val="24"/>
            </w:rPr>
          </w:pPr>
          <w:r>
            <w:rPr>
              <w:rFonts w:ascii="Times New Roman" w:hAnsi="Times New Roman" w:cs="Times New Roman"/>
              <w:sz w:val="24"/>
              <w:szCs w:val="24"/>
            </w:rPr>
            <w:t>При наличии в справке положений о неисполненной обязанности по уплате налогов, сборов, пеней и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Поставщик в тот же срок дополнительно предоставляет Покупателю:</w:t>
          </w:r>
        </w:p>
        <w:p>
          <w:pPr>
            <w:ind w:firstLine="567"/>
            <w:jc w:val="both"/>
            <w:rPr>
              <w:rFonts w:ascii="Times New Roman" w:hAnsi="Times New Roman" w:cs="Times New Roman"/>
              <w:sz w:val="24"/>
              <w:szCs w:val="24"/>
            </w:rPr>
          </w:pPr>
          <w:r>
            <w:rPr>
              <w:rFonts w:ascii="Times New Roman" w:hAnsi="Times New Roman" w:cs="Times New Roman"/>
              <w:sz w:val="24"/>
              <w:szCs w:val="24"/>
            </w:rPr>
            <w:t>- копию справки о состоянии расчетов по налогам, сборам, пеням и штрафам, выданной налоговым органом по месту нахождения Поставщика не ранее чем за 60 (шестьдесят) календарных дней до дня заключения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копию бухгалтерской (финансовой) отчетности за последний завершенный отчетный период. При этом для годовой бухгалтерской (финансовой) отчетности </w:t>
          </w:r>
          <w:r>
            <w:rPr>
              <w:rFonts w:ascii="Times New Roman" w:hAnsi="Times New Roman" w:cs="Times New Roman"/>
              <w:sz w:val="24"/>
              <w:szCs w:val="24"/>
            </w:rPr>
            <w:lastRenderedPageBreak/>
            <w:t>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Платеж в размере оставшейся части цены Товара (цены партии)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p>
          <w:pPr>
            <w:jc w:val="both"/>
            <w:rPr>
              <w:rFonts w:ascii="Times New Roman" w:hAnsi="Times New Roman" w:cs="Times New Roman"/>
              <w:sz w:val="24"/>
              <w:szCs w:val="24"/>
            </w:rPr>
          </w:pPr>
          <w:r>
            <w:rPr>
              <w:rFonts w:ascii="Times New Roman" w:hAnsi="Times New Roman" w:cs="Times New Roman"/>
              <w:b/>
              <w:sz w:val="24"/>
              <w:szCs w:val="24"/>
            </w:rPr>
            <w:t>2.3.2. Стандартные условия оплаты при отсутствии аванса.</w:t>
          </w:r>
        </w:p>
        <w:p>
          <w:pPr>
            <w:ind w:firstLine="567"/>
            <w:jc w:val="both"/>
            <w:rPr>
              <w:rFonts w:ascii="Times New Roman" w:hAnsi="Times New Roman" w:cs="Times New Roman"/>
              <w:sz w:val="24"/>
              <w:szCs w:val="24"/>
            </w:rPr>
          </w:pPr>
          <w:r>
            <w:rPr>
              <w:rFonts w:ascii="Times New Roman" w:hAnsi="Times New Roman" w:cs="Times New Roman"/>
              <w:sz w:val="24"/>
              <w:szCs w:val="24"/>
            </w:rPr>
            <w:t>100 % цены поставленного Товара выплачивается в течение 30 (тридцати) рабочих дней после подписания Сторонами товарной накладной по форме ТОРГ – 12 либо Универсального передаточного документа.</w:t>
          </w:r>
        </w:p>
      </w:sdtContent>
    </w:sdt>
    <w:permEnd w:id="808483885"/>
    <w:p>
      <w:pPr>
        <w:jc w:val="both"/>
        <w:rPr>
          <w:rFonts w:ascii="Times New Roman" w:hAnsi="Times New Roman" w:cs="Times New Roman"/>
          <w:b/>
          <w:sz w:val="24"/>
          <w:szCs w:val="24"/>
        </w:rPr>
      </w:pPr>
      <w:r>
        <w:rPr>
          <w:rFonts w:ascii="Times New Roman" w:hAnsi="Times New Roman" w:cs="Times New Roman"/>
          <w:b/>
          <w:sz w:val="24"/>
          <w:szCs w:val="24"/>
        </w:rPr>
        <w:t xml:space="preserve">2.4. </w:t>
      </w:r>
      <w:r>
        <w:rPr>
          <w:rFonts w:ascii="Times New Roman" w:hAnsi="Times New Roman" w:cs="Times New Roman"/>
          <w:b/>
          <w:sz w:val="24"/>
          <w:szCs w:val="24"/>
        </w:rPr>
        <w:t>Особые условия оплаты</w:t>
      </w:r>
      <w:r>
        <w:rPr>
          <w:rFonts w:ascii="Times New Roman" w:hAnsi="Times New Roman" w:cs="Times New Roman"/>
          <w:b/>
          <w:sz w:val="24"/>
          <w:szCs w:val="24"/>
        </w:rPr>
        <w:t>.</w:t>
      </w:r>
    </w:p>
    <w:permStart w:id="1652509216" w:edGrp="everyone" w:displacedByCustomXml="next"/>
    <w:sdt>
      <w:sdtPr>
        <w:rPr>
          <w:rFonts w:ascii="Times New Roman" w:hAnsi="Times New Roman" w:cs="Times New Roman"/>
          <w:sz w:val="24"/>
          <w:szCs w:val="24"/>
        </w:rPr>
        <w:id w:val="1126751259"/>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Отсутствуют. </w:t>
          </w:r>
          <w:r>
            <w:rPr>
              <w:rStyle w:val="a7"/>
              <w:rFonts w:ascii="Times New Roman" w:hAnsi="Times New Roman" w:cs="Times New Roman"/>
              <w:sz w:val="24"/>
              <w:szCs w:val="24"/>
            </w:rPr>
            <w:t>Либо перечислить особые условия, в том числе, сослаться на график платежей</w:t>
          </w:r>
        </w:p>
      </w:sdtContent>
    </w:sdt>
    <w:permEnd w:id="1652509216"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в Договоре Особых условий оплаты, расчеты по Договору осуществляются в соответствии с Особенными условиями оплаты.</w:t>
      </w:r>
    </w:p>
    <w:p>
      <w:pPr>
        <w:jc w:val="both"/>
        <w:rPr>
          <w:rFonts w:ascii="Times New Roman" w:hAnsi="Times New Roman" w:cs="Times New Roman"/>
          <w:b/>
          <w:sz w:val="24"/>
          <w:szCs w:val="24"/>
        </w:rPr>
      </w:pPr>
      <w:r>
        <w:rPr>
          <w:rFonts w:ascii="Times New Roman" w:hAnsi="Times New Roman" w:cs="Times New Roman"/>
          <w:b/>
          <w:sz w:val="24"/>
          <w:szCs w:val="24"/>
        </w:rPr>
        <w:t>2.5</w:t>
      </w:r>
      <w:r>
        <w:rPr>
          <w:rFonts w:ascii="Times New Roman" w:hAnsi="Times New Roman" w:cs="Times New Roman"/>
          <w:b/>
          <w:sz w:val="24"/>
          <w:szCs w:val="24"/>
        </w:rPr>
        <w:t>. Валюта платежа.</w:t>
      </w:r>
    </w:p>
    <w:p>
      <w:pPr>
        <w:ind w:firstLine="567"/>
        <w:jc w:val="both"/>
        <w:rPr>
          <w:rFonts w:ascii="Times New Roman" w:hAnsi="Times New Roman" w:cs="Times New Roman"/>
          <w:sz w:val="24"/>
          <w:szCs w:val="24"/>
        </w:rPr>
      </w:pPr>
      <w:r>
        <w:rPr>
          <w:rFonts w:ascii="Times New Roman" w:hAnsi="Times New Roman" w:cs="Times New Roman"/>
          <w:sz w:val="24"/>
          <w:szCs w:val="24"/>
        </w:rPr>
        <w:t>Валютой платежа является рубль Российской Федерации. Датой платежа является дата списания денежных средств со счета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Если цена Договора определена в иностранной валюте, оплата осуществляется в рублях по курсу Центрального Банка Российской Федерации на день осуществления платежа Покупателем.</w:t>
      </w:r>
    </w:p>
    <w:p>
      <w:pPr>
        <w:jc w:val="both"/>
        <w:rPr>
          <w:rFonts w:ascii="Times New Roman" w:hAnsi="Times New Roman" w:cs="Times New Roman"/>
          <w:b/>
          <w:sz w:val="24"/>
          <w:szCs w:val="24"/>
        </w:rPr>
      </w:pPr>
      <w:r>
        <w:rPr>
          <w:rFonts w:ascii="Times New Roman" w:hAnsi="Times New Roman" w:cs="Times New Roman"/>
          <w:b/>
          <w:sz w:val="24"/>
          <w:szCs w:val="24"/>
        </w:rPr>
        <w:t>2.6</w:t>
      </w:r>
      <w:r>
        <w:rPr>
          <w:rFonts w:ascii="Times New Roman" w:hAnsi="Times New Roman" w:cs="Times New Roman"/>
          <w:b/>
          <w:sz w:val="24"/>
          <w:szCs w:val="24"/>
        </w:rPr>
        <w:t>. Встречный характер платежных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договорились, что в соответствии со ст. ст. 328 и 460 Гражданского кодекса Российской Федерации, исполнение Покупателем обязательств по оплате (за исключением авансового платежа, если он п</w:t>
      </w:r>
      <w:r>
        <w:rPr>
          <w:rFonts w:ascii="Times New Roman" w:hAnsi="Times New Roman" w:cs="Times New Roman"/>
          <w:sz w:val="24"/>
          <w:szCs w:val="24"/>
        </w:rPr>
        <w:t>редусмотрен Договором</w:t>
      </w:r>
      <w:r>
        <w:rPr>
          <w:rFonts w:ascii="Times New Roman" w:hAnsi="Times New Roman" w:cs="Times New Roman"/>
          <w:sz w:val="24"/>
          <w:szCs w:val="24"/>
        </w:rPr>
        <w:t>) обусловлено встречным исполнением следующих обязательств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w:t>
      </w:r>
      <w:r>
        <w:rPr>
          <w:rFonts w:ascii="Times New Roman" w:hAnsi="Times New Roman" w:cs="Times New Roman"/>
          <w:sz w:val="24"/>
          <w:szCs w:val="24"/>
        </w:rPr>
        <w:t>передаче Поставщиком Товара, не бывшего в эксплуатации и свободного от прав третьих лиц;</w:t>
      </w:r>
    </w:p>
    <w:p>
      <w:pPr>
        <w:ind w:firstLine="567"/>
        <w:jc w:val="both"/>
        <w:rPr>
          <w:rFonts w:ascii="Times New Roman" w:hAnsi="Times New Roman" w:cs="Times New Roman"/>
          <w:sz w:val="24"/>
          <w:szCs w:val="24"/>
        </w:rPr>
      </w:pPr>
      <w:r>
        <w:rPr>
          <w:rFonts w:ascii="Times New Roman" w:hAnsi="Times New Roman" w:cs="Times New Roman"/>
          <w:sz w:val="24"/>
          <w:szCs w:val="24"/>
        </w:rPr>
        <w:t>- вручении Поставщиком (обеспечении Поставщиком вручения) Товара Покупателю в надлежащем количестве и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2.7</w:t>
      </w:r>
      <w:r>
        <w:rPr>
          <w:rFonts w:ascii="Times New Roman" w:hAnsi="Times New Roman" w:cs="Times New Roman"/>
          <w:b/>
          <w:sz w:val="24"/>
          <w:szCs w:val="24"/>
        </w:rPr>
        <w:t>. Зачет требований.</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в соответствии со ст. 410 Гражданского кодекса Российской Федерации прекратить полностью или частично свое обязательство по оплате зачетом своего встречного денежного требования к Поставщику, в том числе, об уплате неустойки.</w:t>
      </w:r>
    </w:p>
    <w:p>
      <w:pPr>
        <w:jc w:val="both"/>
        <w:rPr>
          <w:rFonts w:ascii="Times New Roman" w:hAnsi="Times New Roman" w:cs="Times New Roman"/>
          <w:b/>
          <w:sz w:val="24"/>
          <w:szCs w:val="24"/>
        </w:rPr>
      </w:pPr>
      <w:r>
        <w:rPr>
          <w:rFonts w:ascii="Times New Roman" w:hAnsi="Times New Roman" w:cs="Times New Roman"/>
          <w:b/>
          <w:sz w:val="24"/>
          <w:szCs w:val="24"/>
        </w:rPr>
        <w:lastRenderedPageBreak/>
        <w:t>2.</w:t>
      </w:r>
      <w:r>
        <w:rPr>
          <w:rFonts w:ascii="Times New Roman" w:hAnsi="Times New Roman" w:cs="Times New Roman"/>
          <w:b/>
          <w:sz w:val="24"/>
          <w:szCs w:val="24"/>
        </w:rPr>
        <w:t>8</w:t>
      </w:r>
      <w:r>
        <w:rPr>
          <w:rFonts w:ascii="Times New Roman" w:hAnsi="Times New Roman" w:cs="Times New Roman"/>
          <w:b/>
          <w:sz w:val="24"/>
          <w:szCs w:val="24"/>
        </w:rPr>
        <w:t>. Отказ от оплаты.</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оплаты Товара, от которого Покупатель отказался на условиях, определенных пунктами 5.4</w:t>
      </w:r>
      <w:r>
        <w:rPr>
          <w:rFonts w:ascii="Times New Roman" w:hAnsi="Times New Roman" w:cs="Times New Roman"/>
          <w:sz w:val="24"/>
          <w:szCs w:val="24"/>
        </w:rPr>
        <w:t>.</w:t>
      </w:r>
      <w:r>
        <w:rPr>
          <w:rFonts w:ascii="Times New Roman" w:hAnsi="Times New Roman" w:cs="Times New Roman"/>
          <w:sz w:val="24"/>
          <w:szCs w:val="24"/>
        </w:rPr>
        <w:t xml:space="preserve"> и 5.5.</w:t>
      </w:r>
    </w:p>
    <w:p>
      <w:pPr>
        <w:jc w:val="both"/>
        <w:rPr>
          <w:rFonts w:ascii="Times New Roman" w:hAnsi="Times New Roman" w:cs="Times New Roman"/>
          <w:b/>
          <w:sz w:val="24"/>
          <w:szCs w:val="24"/>
        </w:rPr>
      </w:pPr>
      <w:r>
        <w:rPr>
          <w:rFonts w:ascii="Times New Roman" w:hAnsi="Times New Roman" w:cs="Times New Roman"/>
          <w:b/>
          <w:sz w:val="24"/>
          <w:szCs w:val="24"/>
        </w:rPr>
        <w:t>2.9</w:t>
      </w:r>
      <w:r>
        <w:rPr>
          <w:rFonts w:ascii="Times New Roman" w:hAnsi="Times New Roman" w:cs="Times New Roman"/>
          <w:b/>
          <w:sz w:val="24"/>
          <w:szCs w:val="24"/>
        </w:rPr>
        <w:t xml:space="preserve">. </w:t>
      </w:r>
      <w:r>
        <w:rPr>
          <w:rFonts w:ascii="Times New Roman" w:hAnsi="Times New Roman" w:cs="Times New Roman"/>
          <w:b/>
          <w:sz w:val="24"/>
          <w:szCs w:val="24"/>
        </w:rPr>
        <w:t>Сверка взаиморасчетов.</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Стороны обязаны ежеквартально производить сверку взаимных расчетов по обязательствам, возникшим из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представлять Поставщику</w:t>
      </w:r>
      <w:r>
        <w:rPr>
          <w:rFonts w:ascii="Times New Roman" w:hAnsi="Times New Roman" w:cs="Times New Roman"/>
          <w:sz w:val="24"/>
          <w:szCs w:val="24"/>
        </w:rPr>
        <w:t xml:space="preserve"> два экземпляра подписанного акта сверки взаимных расчетов (далее – акт сверки), составленного на последнее число месяца прошедшего квартала в соответствии с Приложением № 3 к Договору.</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w:t>
      </w:r>
      <w:r>
        <w:rPr>
          <w:rFonts w:ascii="Times New Roman" w:hAnsi="Times New Roman" w:cs="Times New Roman"/>
          <w:sz w:val="24"/>
          <w:szCs w:val="24"/>
        </w:rPr>
        <w:t xml:space="preserve"> в течение 5 (пяти) рабочих дней от даты получения акта сверки, подписывает его и возв</w:t>
      </w:r>
      <w:r>
        <w:rPr>
          <w:rFonts w:ascii="Times New Roman" w:hAnsi="Times New Roman" w:cs="Times New Roman"/>
          <w:sz w:val="24"/>
          <w:szCs w:val="24"/>
        </w:rPr>
        <w:t>ращает один экземпляр Покупателю</w:t>
      </w:r>
      <w:r>
        <w:rPr>
          <w:rFonts w:ascii="Times New Roman" w:hAnsi="Times New Roman" w:cs="Times New Roman"/>
          <w:sz w:val="24"/>
          <w:szCs w:val="24"/>
        </w:rPr>
        <w:t>, либо, при наличии разногласи</w:t>
      </w:r>
      <w:r>
        <w:rPr>
          <w:rFonts w:ascii="Times New Roman" w:hAnsi="Times New Roman" w:cs="Times New Roman"/>
          <w:sz w:val="24"/>
          <w:szCs w:val="24"/>
        </w:rPr>
        <w:t>й, направляет в адрес Покупателя</w:t>
      </w:r>
      <w:r>
        <w:rPr>
          <w:rFonts w:ascii="Times New Roman" w:hAnsi="Times New Roman" w:cs="Times New Roman"/>
          <w:sz w:val="24"/>
          <w:szCs w:val="24"/>
        </w:rPr>
        <w:t xml:space="preserve"> подписанный протокол разногласий.</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Сверку расчетов </w:t>
      </w:r>
      <w:r>
        <w:rPr>
          <w:rFonts w:ascii="Times New Roman" w:hAnsi="Times New Roman" w:cs="Times New Roman"/>
          <w:sz w:val="24"/>
          <w:szCs w:val="24"/>
        </w:rPr>
        <w:t xml:space="preserve">не требуется </w:t>
      </w:r>
      <w:r>
        <w:rPr>
          <w:rFonts w:ascii="Times New Roman" w:hAnsi="Times New Roman" w:cs="Times New Roman"/>
          <w:sz w:val="24"/>
          <w:szCs w:val="24"/>
        </w:rPr>
        <w:t>производить</w:t>
      </w:r>
      <w:r>
        <w:rPr>
          <w:rFonts w:ascii="Times New Roman" w:hAnsi="Times New Roman" w:cs="Times New Roman"/>
          <w:sz w:val="24"/>
          <w:szCs w:val="24"/>
        </w:rPr>
        <w:t xml:space="preserve">, если срок действия Договора составляет менее одного </w:t>
      </w:r>
      <w:r>
        <w:rPr>
          <w:rFonts w:ascii="Times New Roman" w:hAnsi="Times New Roman" w:cs="Times New Roman"/>
          <w:sz w:val="24"/>
          <w:szCs w:val="24"/>
        </w:rPr>
        <w:t xml:space="preserve">календарного </w:t>
      </w:r>
      <w:r>
        <w:rPr>
          <w:rFonts w:ascii="Times New Roman" w:hAnsi="Times New Roman" w:cs="Times New Roman"/>
          <w:sz w:val="24"/>
          <w:szCs w:val="24"/>
        </w:rPr>
        <w:t>квартала.</w:t>
      </w:r>
    </w:p>
    <w:p>
      <w:pPr>
        <w:jc w:val="both"/>
        <w:rPr>
          <w:rFonts w:ascii="Times New Roman" w:hAnsi="Times New Roman" w:cs="Times New Roman"/>
          <w:b/>
          <w:sz w:val="24"/>
          <w:szCs w:val="24"/>
        </w:rPr>
      </w:pPr>
      <w:r>
        <w:rPr>
          <w:rFonts w:ascii="Times New Roman" w:hAnsi="Times New Roman" w:cs="Times New Roman"/>
          <w:b/>
          <w:sz w:val="24"/>
          <w:szCs w:val="24"/>
        </w:rPr>
        <w:t>Статья 3. Условия поставки</w:t>
      </w:r>
    </w:p>
    <w:p>
      <w:pPr>
        <w:jc w:val="both"/>
        <w:rPr>
          <w:rFonts w:ascii="Times New Roman" w:hAnsi="Times New Roman" w:cs="Times New Roman"/>
          <w:b/>
          <w:sz w:val="24"/>
          <w:szCs w:val="24"/>
        </w:rPr>
      </w:pPr>
      <w:r>
        <w:rPr>
          <w:rFonts w:ascii="Times New Roman" w:hAnsi="Times New Roman" w:cs="Times New Roman"/>
          <w:b/>
          <w:sz w:val="24"/>
          <w:szCs w:val="24"/>
        </w:rPr>
        <w:t>3.1. Обязательные условия,</w:t>
      </w:r>
      <w:r>
        <w:rPr>
          <w:rFonts w:ascii="Times New Roman" w:hAnsi="Times New Roman" w:cs="Times New Roman"/>
          <w:b/>
          <w:sz w:val="24"/>
          <w:szCs w:val="24"/>
        </w:rPr>
        <w:t xml:space="preserve"> независимо от способа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Условия поставки - </w:t>
      </w:r>
      <w:permStart w:id="1071786574" w:edGrp="everyone"/>
      <w:sdt>
        <w:sdtPr>
          <w:rPr>
            <w:rFonts w:ascii="Times New Roman" w:hAnsi="Times New Roman" w:cs="Times New Roman"/>
            <w:sz w:val="24"/>
            <w:szCs w:val="24"/>
          </w:rPr>
          <w:id w:val="242707078"/>
          <w:lock w:val="sdtLocked"/>
          <w:placeholder>
            <w:docPart w:val="75ABD6364112491A9410ADDCE8CA4EB6"/>
          </w:placeholder>
          <w:showingPlcHdr/>
          <w:dropDownList>
            <w:listItem w:displayText="Доставка Покупателю" w:value="Доставка Покупателю"/>
            <w:listItem w:displayText="Выборка" w:value="Выборка"/>
            <w:listItem w:displayText="Передача Перевозчику" w:value="Передача Перевозчику"/>
          </w:dropDownList>
        </w:sdtPr>
        <w:sdtContent>
          <w:r>
            <w:rPr>
              <w:rStyle w:val="a7"/>
              <w:rFonts w:ascii="Times New Roman" w:hAnsi="Times New Roman" w:cs="Times New Roman"/>
              <w:sz w:val="24"/>
              <w:szCs w:val="24"/>
            </w:rPr>
            <w:t>Выберите элемент.</w:t>
          </w:r>
        </w:sdtContent>
      </w:sdt>
      <w:permEnd w:id="1071786574"/>
    </w:p>
    <w:p>
      <w:pPr>
        <w:ind w:firstLine="567"/>
        <w:jc w:val="both"/>
        <w:rPr>
          <w:rFonts w:ascii="Times New Roman" w:hAnsi="Times New Roman" w:cs="Times New Roman"/>
          <w:sz w:val="24"/>
          <w:szCs w:val="24"/>
        </w:rPr>
      </w:pPr>
      <w:r>
        <w:rPr>
          <w:rFonts w:ascii="Times New Roman" w:hAnsi="Times New Roman" w:cs="Times New Roman"/>
          <w:sz w:val="24"/>
          <w:szCs w:val="24"/>
        </w:rPr>
        <w:t>Место поставки</w:t>
      </w:r>
      <w:r>
        <w:rPr>
          <w:rFonts w:ascii="Times New Roman" w:hAnsi="Times New Roman" w:cs="Times New Roman"/>
          <w:sz w:val="24"/>
          <w:szCs w:val="24"/>
        </w:rPr>
        <w:t xml:space="preserve"> (выборки)</w:t>
      </w:r>
      <w:r>
        <w:rPr>
          <w:rFonts w:ascii="Times New Roman" w:hAnsi="Times New Roman" w:cs="Times New Roman"/>
          <w:sz w:val="24"/>
          <w:szCs w:val="24"/>
        </w:rPr>
        <w:t xml:space="preserve"> – </w:t>
      </w:r>
      <w:permStart w:id="178720855" w:edGrp="everyone"/>
      <w:sdt>
        <w:sdtPr>
          <w:rPr>
            <w:rFonts w:ascii="Times New Roman" w:hAnsi="Times New Roman" w:cs="Times New Roman"/>
            <w:sz w:val="24"/>
            <w:szCs w:val="24"/>
          </w:rPr>
          <w:id w:val="242707079"/>
          <w:lock w:val="sdtLocked"/>
          <w:placeholder>
            <w:docPart w:val="0DDF4AA2129446E3B87231FA3D714F6D"/>
          </w:placeholder>
        </w:sdtPr>
        <w:sdtContent>
          <w:r>
            <w:rPr>
              <w:rFonts w:ascii="Times New Roman" w:hAnsi="Times New Roman" w:cs="Times New Roman"/>
              <w:sz w:val="24"/>
              <w:szCs w:val="24"/>
            </w:rPr>
            <w:t>Россия, Ленинградская область, Сосновоборский городской округ, город Сосновый Бор, Копорское шоссе, дом 72.</w:t>
          </w:r>
          <w:r>
            <w:rPr>
              <w:rFonts w:ascii="Times New Roman" w:hAnsi="Times New Roman" w:cs="Times New Roman"/>
              <w:color w:val="808080" w:themeColor="background1" w:themeShade="80"/>
              <w:sz w:val="24"/>
              <w:szCs w:val="24"/>
            </w:rPr>
            <w:t>, либо указывается адрес Поставщика, откуда будет производит</w:t>
          </w:r>
          <w:r>
            <w:rPr>
              <w:rFonts w:ascii="Times New Roman" w:hAnsi="Times New Roman" w:cs="Times New Roman"/>
              <w:color w:val="808080" w:themeColor="background1" w:themeShade="80"/>
              <w:sz w:val="24"/>
              <w:szCs w:val="24"/>
            </w:rPr>
            <w:t>ь</w:t>
          </w:r>
          <w:r>
            <w:rPr>
              <w:rFonts w:ascii="Times New Roman" w:hAnsi="Times New Roman" w:cs="Times New Roman"/>
              <w:color w:val="808080" w:themeColor="background1" w:themeShade="80"/>
              <w:sz w:val="24"/>
              <w:szCs w:val="24"/>
            </w:rPr>
            <w:t>ся выборка Товара.</w:t>
          </w:r>
        </w:sdtContent>
      </w:sdt>
      <w:permEnd w:id="178720855"/>
    </w:p>
    <w:p>
      <w:pPr>
        <w:ind w:firstLine="567"/>
        <w:jc w:val="both"/>
        <w:rPr>
          <w:i/>
          <w:sz w:val="24"/>
          <w:szCs w:val="24"/>
        </w:rPr>
      </w:pPr>
      <w:r>
        <w:rPr>
          <w:rFonts w:ascii="Times New Roman" w:hAnsi="Times New Roman" w:cs="Times New Roman"/>
          <w:sz w:val="24"/>
          <w:szCs w:val="24"/>
        </w:rPr>
        <w:t xml:space="preserve">Срок поставки - </w:t>
      </w:r>
      <w:permStart w:id="275925867" w:edGrp="everyone"/>
      <w:sdt>
        <w:sdtPr>
          <w:rPr>
            <w:rFonts w:ascii="Times New Roman" w:hAnsi="Times New Roman" w:cs="Times New Roman"/>
            <w:i/>
            <w:sz w:val="24"/>
            <w:szCs w:val="24"/>
          </w:rPr>
          <w:id w:val="242707080"/>
          <w:placeholder>
            <w:docPart w:val="30A37F132605437AA64DD917E7F3AF3F"/>
          </w:placeholder>
          <w:showingPlcHdr/>
          <w:date>
            <w:dateFormat w:val="dd.MM.yyyy"/>
            <w:lid w:val="ru-RU"/>
            <w:storeMappedDataAs w:val="dateTime"/>
            <w:calendar w:val="gregorian"/>
          </w:date>
        </w:sdtPr>
        <w:sdtContent>
          <w:r>
            <w:rPr>
              <w:rStyle w:val="a7"/>
              <w:rFonts w:ascii="Times New Roman" w:hAnsi="Times New Roman" w:cs="Times New Roman"/>
              <w:sz w:val="24"/>
              <w:szCs w:val="24"/>
            </w:rPr>
            <w:t>Место для ввода даты.</w:t>
          </w:r>
        </w:sdtContent>
      </w:sdt>
      <w:permEnd w:id="275925867"/>
    </w:p>
    <w:p>
      <w:pPr>
        <w:ind w:firstLine="567"/>
        <w:jc w:val="both"/>
        <w:rPr>
          <w:rFonts w:ascii="Times New Roman" w:hAnsi="Times New Roman" w:cs="Times New Roman"/>
          <w:sz w:val="24"/>
          <w:szCs w:val="24"/>
        </w:rPr>
      </w:pPr>
      <w:r>
        <w:rPr>
          <w:rFonts w:ascii="Times New Roman" w:hAnsi="Times New Roman" w:cs="Times New Roman"/>
          <w:sz w:val="24"/>
          <w:szCs w:val="24"/>
        </w:rPr>
        <w:t>Особые условия поставки:</w:t>
      </w:r>
    </w:p>
    <w:permStart w:id="80101917" w:edGrp="everyone" w:displacedByCustomXml="next"/>
    <w:sdt>
      <w:sdtPr>
        <w:rPr>
          <w:i/>
          <w:sz w:val="24"/>
          <w:szCs w:val="24"/>
        </w:rPr>
        <w:id w:val="1126751262"/>
        <w:lock w:val="sdtLocked"/>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Отсутствуют.</w:t>
          </w:r>
        </w:p>
        <w:p>
          <w:pPr>
            <w:ind w:firstLine="567"/>
            <w:jc w:val="both"/>
            <w:rPr>
              <w:rStyle w:val="a7"/>
              <w:rFonts w:ascii="Times New Roman" w:hAnsi="Times New Roman" w:cs="Times New Roman"/>
              <w:sz w:val="24"/>
              <w:szCs w:val="24"/>
            </w:rPr>
          </w:pPr>
          <w:r>
            <w:rPr>
              <w:rStyle w:val="a7"/>
              <w:rFonts w:ascii="Times New Roman" w:hAnsi="Times New Roman" w:cs="Times New Roman"/>
              <w:sz w:val="24"/>
              <w:szCs w:val="24"/>
            </w:rPr>
            <w:t>Либо перечислить особые условия.</w:t>
          </w:r>
          <w:r>
            <w:rPr>
              <w:rStyle w:val="a7"/>
              <w:rFonts w:ascii="Times New Roman" w:hAnsi="Times New Roman" w:cs="Times New Roman"/>
              <w:sz w:val="24"/>
              <w:szCs w:val="24"/>
            </w:rPr>
            <w:t xml:space="preserve"> </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наличия </w:t>
          </w:r>
          <w:r>
            <w:rPr>
              <w:rFonts w:ascii="Times New Roman" w:hAnsi="Times New Roman" w:cs="Times New Roman"/>
              <w:sz w:val="24"/>
              <w:szCs w:val="24"/>
            </w:rPr>
            <w:t>в Договоре Особых условий поставки</w:t>
          </w:r>
          <w:r>
            <w:rPr>
              <w:rFonts w:ascii="Times New Roman" w:hAnsi="Times New Roman" w:cs="Times New Roman"/>
              <w:sz w:val="24"/>
              <w:szCs w:val="24"/>
            </w:rPr>
            <w:t xml:space="preserve">, </w:t>
          </w:r>
          <w:r>
            <w:rPr>
              <w:rFonts w:ascii="Times New Roman" w:hAnsi="Times New Roman" w:cs="Times New Roman"/>
              <w:sz w:val="24"/>
              <w:szCs w:val="24"/>
            </w:rPr>
            <w:t>она осуществляе</w:t>
          </w:r>
          <w:r>
            <w:rPr>
              <w:rFonts w:ascii="Times New Roman" w:hAnsi="Times New Roman" w:cs="Times New Roman"/>
              <w:sz w:val="24"/>
              <w:szCs w:val="24"/>
            </w:rPr>
            <w:t>тся в соответствии с Особенны</w:t>
          </w:r>
          <w:r>
            <w:rPr>
              <w:rFonts w:ascii="Times New Roman" w:hAnsi="Times New Roman" w:cs="Times New Roman"/>
              <w:sz w:val="24"/>
              <w:szCs w:val="24"/>
            </w:rPr>
            <w:t>ми условиями</w:t>
          </w:r>
          <w:r>
            <w:rPr>
              <w:rFonts w:ascii="Times New Roman" w:hAnsi="Times New Roman" w:cs="Times New Roman"/>
              <w:sz w:val="24"/>
              <w:szCs w:val="24"/>
            </w:rPr>
            <w:t>.</w:t>
          </w:r>
        </w:p>
      </w:sdtContent>
    </w:sdt>
    <w:permEnd w:id="80101917"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Страхование товара </w:t>
      </w:r>
      <w:r>
        <w:rPr>
          <w:rFonts w:ascii="Times New Roman" w:hAnsi="Times New Roman" w:cs="Times New Roman"/>
          <w:i/>
          <w:sz w:val="24"/>
          <w:szCs w:val="24"/>
        </w:rPr>
        <w:t xml:space="preserve">- </w:t>
      </w:r>
      <w:permStart w:id="896797227" w:edGrp="everyone"/>
      <w:sdt>
        <w:sdtPr>
          <w:rPr>
            <w:rFonts w:ascii="Times New Roman" w:hAnsi="Times New Roman" w:cs="Times New Roman"/>
            <w:i/>
            <w:sz w:val="24"/>
            <w:szCs w:val="24"/>
          </w:rPr>
          <w:id w:val="242707081"/>
          <w:placeholder>
            <w:docPart w:val="CD869B34CF424E46BAC8AEF42A2EE699"/>
          </w:placeholder>
          <w:comboBox>
            <w:listItem w:displayText="не требуется." w:value="не требуется."/>
            <w:listItem w:displayText="требуется." w:value="требуется."/>
          </w:comboBox>
        </w:sdtPr>
        <w:sdtContent>
          <w:r>
            <w:rPr>
              <w:rFonts w:ascii="Times New Roman" w:hAnsi="Times New Roman" w:cs="Times New Roman"/>
              <w:i/>
              <w:sz w:val="24"/>
              <w:szCs w:val="24"/>
            </w:rPr>
            <w:t>не требуется.</w:t>
          </w:r>
        </w:sdtContent>
      </w:sdt>
      <w:permEnd w:id="896797227"/>
    </w:p>
    <w:permStart w:id="1390689625" w:edGrp="everyone" w:displacedByCustomXml="next"/>
    <w:sdt>
      <w:sdtPr>
        <w:rPr>
          <w:rFonts w:ascii="Times New Roman" w:hAnsi="Times New Roman" w:cs="Times New Roman"/>
          <w:sz w:val="24"/>
          <w:szCs w:val="24"/>
        </w:rPr>
        <w:id w:val="586023414"/>
        <w:placeholder>
          <w:docPart w:val="3F09437A5FBC4C38BB92AEBC3B671C66"/>
        </w:placeholder>
      </w:sdtPr>
      <w:sdtContent>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распространяться на страховые случаи, происшедшие до истечения Срока поставки.</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Страхование должно покрывать, как минимум, предусмотренную в Договоре цену плюс 10% (т.е. 110% цены Договора).</w:t>
          </w:r>
        </w:p>
        <w:p>
          <w:pPr>
            <w:ind w:firstLine="567"/>
            <w:jc w:val="both"/>
            <w:rPr>
              <w:rFonts w:ascii="Times New Roman" w:hAnsi="Times New Roman" w:cs="Times New Roman"/>
              <w:i/>
              <w:sz w:val="24"/>
              <w:szCs w:val="24"/>
            </w:rPr>
          </w:pPr>
          <w:r>
            <w:rPr>
              <w:rFonts w:ascii="Times New Roman" w:hAnsi="Times New Roman" w:cs="Times New Roman"/>
              <w:i/>
              <w:sz w:val="24"/>
              <w:szCs w:val="24"/>
            </w:rPr>
            <w:t>Страховщик определяется Поставщиком с учетом квалификационных требований, определенных Договором.</w:t>
          </w:r>
        </w:p>
        <w:p>
          <w:pPr>
            <w:jc w:val="both"/>
            <w:rPr>
              <w:rFonts w:ascii="Times New Roman" w:hAnsi="Times New Roman" w:cs="Times New Roman"/>
              <w:sz w:val="24"/>
              <w:szCs w:val="24"/>
            </w:rPr>
          </w:pPr>
          <w:r>
            <w:rPr>
              <w:rFonts w:ascii="Times New Roman" w:hAnsi="Times New Roman" w:cs="Times New Roman"/>
              <w:i/>
              <w:sz w:val="24"/>
              <w:szCs w:val="24"/>
            </w:rPr>
            <w:lastRenderedPageBreak/>
            <w:t>(если выбрано «Не требуется», то данный абзац удаляется).</w:t>
          </w:r>
        </w:p>
      </w:sdtContent>
    </w:sdt>
    <w:permEnd w:id="1390689625"/>
    <w:p>
      <w:pPr>
        <w:jc w:val="both"/>
        <w:rPr>
          <w:rFonts w:ascii="Times New Roman" w:hAnsi="Times New Roman" w:cs="Times New Roman"/>
          <w:b/>
          <w:sz w:val="24"/>
          <w:szCs w:val="24"/>
        </w:rPr>
      </w:pPr>
      <w:r>
        <w:rPr>
          <w:rFonts w:ascii="Times New Roman" w:hAnsi="Times New Roman" w:cs="Times New Roman"/>
          <w:b/>
          <w:sz w:val="24"/>
          <w:szCs w:val="24"/>
        </w:rPr>
        <w:t>3.1.1. Сопровождающая Товар документация.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поставке Товара Поставщик предоставляет Покупателю следующую документацию (далее именуемую – </w:t>
      </w:r>
      <w:r>
        <w:rPr>
          <w:rFonts w:ascii="Times New Roman" w:hAnsi="Times New Roman" w:cs="Times New Roman"/>
          <w:b/>
          <w:sz w:val="24"/>
          <w:szCs w:val="24"/>
        </w:rPr>
        <w:t>Принадлежности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 Документы о сертификации Товара (оригиналы, либо</w:t>
      </w:r>
      <w:r>
        <w:rPr>
          <w:rFonts w:ascii="Times New Roman" w:hAnsi="Times New Roman" w:cs="Times New Roman"/>
          <w:sz w:val="24"/>
          <w:szCs w:val="24"/>
        </w:rPr>
        <w:t xml:space="preserve"> надл</w:t>
      </w:r>
      <w:r>
        <w:rPr>
          <w:rFonts w:ascii="Times New Roman" w:hAnsi="Times New Roman" w:cs="Times New Roman"/>
          <w:sz w:val="24"/>
          <w:szCs w:val="24"/>
        </w:rPr>
        <w:t xml:space="preserve">ежащим образом заверенные копии (если сертификация предусмотрена действующим законодательством Российской Федерации): </w:t>
      </w:r>
      <w:r>
        <w:rPr>
          <w:rFonts w:ascii="Times New Roman" w:hAnsi="Times New Roman" w:cs="Times New Roman"/>
          <w:sz w:val="24"/>
          <w:szCs w:val="24"/>
        </w:rPr>
        <w:t>сертификатов безопасности, сертификатов пожарной безопасности, сертификата (или декларации) соответст</w:t>
      </w:r>
      <w:r>
        <w:rPr>
          <w:rFonts w:ascii="Times New Roman" w:hAnsi="Times New Roman" w:cs="Times New Roman"/>
          <w:sz w:val="24"/>
          <w:szCs w:val="24"/>
        </w:rPr>
        <w:t>вия</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2) Технический паспорт на Товар на русском языке и (или) инструкцию пользователя (инструкцию по эксплуатации, хранению и (или) обслуживанию)</w:t>
      </w:r>
      <w:r>
        <w:rPr>
          <w:rFonts w:ascii="Times New Roman" w:hAnsi="Times New Roman" w:cs="Times New Roman"/>
          <w:sz w:val="24"/>
          <w:szCs w:val="24"/>
        </w:rPr>
        <w:t xml:space="preserve"> Товаром на русском языке</w:t>
      </w:r>
      <w:r>
        <w:rPr>
          <w:rFonts w:ascii="Times New Roman" w:hAnsi="Times New Roman" w:cs="Times New Roman"/>
          <w:sz w:val="24"/>
          <w:szCs w:val="24"/>
        </w:rPr>
        <w:t>, либо бирку (на простой Товар)</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3) Оформленные гарантийные талоны или аналогичные документы, с указанием заводских (серийных) номеров Товара и гарантийного периода;</w:t>
      </w:r>
    </w:p>
    <w:p>
      <w:pPr>
        <w:ind w:firstLine="567"/>
        <w:jc w:val="both"/>
        <w:rPr>
          <w:rFonts w:ascii="Times New Roman" w:hAnsi="Times New Roman" w:cs="Times New Roman"/>
          <w:sz w:val="24"/>
          <w:szCs w:val="24"/>
        </w:rPr>
      </w:pPr>
      <w:r>
        <w:rPr>
          <w:rFonts w:ascii="Times New Roman" w:hAnsi="Times New Roman" w:cs="Times New Roman"/>
          <w:sz w:val="24"/>
          <w:szCs w:val="24"/>
        </w:rPr>
        <w:t>4) Счет;</w:t>
      </w:r>
    </w:p>
    <w:p>
      <w:pPr>
        <w:ind w:firstLine="567"/>
        <w:jc w:val="both"/>
        <w:rPr>
          <w:rFonts w:ascii="Times New Roman" w:hAnsi="Times New Roman" w:cs="Times New Roman"/>
          <w:sz w:val="24"/>
          <w:szCs w:val="24"/>
        </w:rPr>
      </w:pPr>
      <w:r>
        <w:rPr>
          <w:rFonts w:ascii="Times New Roman" w:hAnsi="Times New Roman" w:cs="Times New Roman"/>
          <w:sz w:val="24"/>
          <w:szCs w:val="24"/>
        </w:rPr>
        <w:t>5) Счет – фактуру, оформленный в соответствии со ст. 168-169 НК РФ</w:t>
      </w:r>
      <w:r>
        <w:rPr>
          <w:rFonts w:ascii="Times New Roman" w:hAnsi="Times New Roman" w:cs="Times New Roman"/>
          <w:sz w:val="24"/>
          <w:szCs w:val="24"/>
        </w:rPr>
        <w:t xml:space="preserve"> и</w:t>
      </w:r>
      <w:r>
        <w:rPr>
          <w:rFonts w:ascii="Times New Roman" w:hAnsi="Times New Roman" w:cs="Times New Roman"/>
          <w:sz w:val="24"/>
          <w:szCs w:val="24"/>
        </w:rPr>
        <w:t xml:space="preserve"> </w:t>
      </w:r>
      <w:r>
        <w:rPr>
          <w:rFonts w:ascii="Times New Roman" w:hAnsi="Times New Roman" w:cs="Times New Roman"/>
          <w:sz w:val="24"/>
          <w:szCs w:val="24"/>
        </w:rPr>
        <w:t>товарную накладную по форме ТОРГ -12 в 2-х экземплярах (один экземпляр для Покупателя и один для Поставщика), либо У</w:t>
      </w:r>
      <w:r>
        <w:rPr>
          <w:rFonts w:ascii="Times New Roman" w:hAnsi="Times New Roman" w:cs="Times New Roman"/>
          <w:sz w:val="24"/>
          <w:szCs w:val="24"/>
        </w:rPr>
        <w:t>нив</w:t>
      </w:r>
      <w:r>
        <w:rPr>
          <w:rFonts w:ascii="Times New Roman" w:hAnsi="Times New Roman" w:cs="Times New Roman"/>
          <w:sz w:val="24"/>
          <w:szCs w:val="24"/>
        </w:rPr>
        <w:t>ерсальный передаточный документ.</w:t>
      </w:r>
    </w:p>
    <w:p>
      <w:pPr>
        <w:jc w:val="both"/>
        <w:rPr>
          <w:rFonts w:ascii="Times New Roman" w:hAnsi="Times New Roman" w:cs="Times New Roman"/>
          <w:b/>
          <w:sz w:val="24"/>
          <w:szCs w:val="24"/>
        </w:rPr>
      </w:pPr>
      <w:r>
        <w:rPr>
          <w:rFonts w:ascii="Times New Roman" w:hAnsi="Times New Roman" w:cs="Times New Roman"/>
          <w:b/>
          <w:sz w:val="24"/>
          <w:szCs w:val="24"/>
        </w:rPr>
        <w:t>3.1.2. Срок поставки – существенное условие.</w:t>
      </w:r>
    </w:p>
    <w:p>
      <w:pPr>
        <w:ind w:firstLine="567"/>
        <w:jc w:val="both"/>
        <w:rPr>
          <w:rFonts w:ascii="Times New Roman" w:hAnsi="Times New Roman" w:cs="Times New Roman"/>
          <w:sz w:val="24"/>
          <w:szCs w:val="24"/>
        </w:rPr>
      </w:pPr>
      <w:r>
        <w:rPr>
          <w:rFonts w:ascii="Times New Roman" w:hAnsi="Times New Roman" w:cs="Times New Roman"/>
          <w:sz w:val="24"/>
          <w:szCs w:val="24"/>
        </w:rPr>
        <w:t>Срок поста</w:t>
      </w:r>
      <w:r>
        <w:rPr>
          <w:rFonts w:ascii="Times New Roman" w:hAnsi="Times New Roman" w:cs="Times New Roman"/>
          <w:sz w:val="24"/>
          <w:szCs w:val="24"/>
        </w:rPr>
        <w:t xml:space="preserve">вки установлен пунктом 3.1. Договора </w:t>
      </w:r>
      <w:r>
        <w:rPr>
          <w:rFonts w:ascii="Times New Roman" w:hAnsi="Times New Roman" w:cs="Times New Roman"/>
          <w:sz w:val="24"/>
          <w:szCs w:val="24"/>
        </w:rPr>
        <w:t>(или графиком поставок, при его наличии) и является существенным условием Договора. Поставщик вправе осуществлять поставку после истечения Срока поставки только с предварительного письменного согласия Покупателя.</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w:t>
      </w:r>
      <w:r>
        <w:rPr>
          <w:rFonts w:ascii="Times New Roman" w:hAnsi="Times New Roman" w:cs="Times New Roman"/>
          <w:b/>
          <w:sz w:val="24"/>
          <w:szCs w:val="24"/>
        </w:rPr>
        <w:t>3. Встречный характер обязательств по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обязательство по поставке обусловлено исполнением Покупателем встречного обязательства (в том числе выплатой авансового платежа, пред</w:t>
      </w:r>
      <w:r>
        <w:rPr>
          <w:rFonts w:ascii="Times New Roman" w:hAnsi="Times New Roman" w:cs="Times New Roman"/>
          <w:sz w:val="24"/>
          <w:szCs w:val="24"/>
        </w:rPr>
        <w:t>о</w:t>
      </w:r>
      <w:r>
        <w:rPr>
          <w:rFonts w:ascii="Times New Roman" w:hAnsi="Times New Roman" w:cs="Times New Roman"/>
          <w:sz w:val="24"/>
          <w:szCs w:val="24"/>
        </w:rPr>
        <w:t>ставлением документов), Поставщик вправе приостановить исполнения обязательств по поставке до исполнения Покупателем встречного обязательства.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этом Поставщик обязан вручить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 xml:space="preserve">Покупателю соответствующее уведомление не позднее, чем в день, предшествующий Сроку поставки. Срок приостановления </w:t>
      </w:r>
      <w:r>
        <w:rPr>
          <w:rFonts w:ascii="Times New Roman" w:hAnsi="Times New Roman" w:cs="Times New Roman"/>
          <w:sz w:val="24"/>
          <w:szCs w:val="24"/>
        </w:rPr>
        <w:t>исполнения обязательств по поставке не может превышать срока просрочки исполнения встречного обязательства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 не предоставлении или просрочке предоставления Поставщиком, предусмотренного настоящим пунктом, уведомления о приостановлении исполнения обязательств по поставке, Поставщик не вправе отказаться от поставки или приостановить поставку, ссылаясь на неисполнение Покупателем встречного обязательства, даже в том случае, когда Покупатель знал или должен был знать о том, что исполнил свое </w:t>
      </w:r>
      <w:r>
        <w:rPr>
          <w:rFonts w:ascii="Times New Roman" w:hAnsi="Times New Roman" w:cs="Times New Roman"/>
          <w:sz w:val="24"/>
          <w:szCs w:val="24"/>
        </w:rPr>
        <w:lastRenderedPageBreak/>
        <w:t>обязательство ненадлежащим образом (в том числе, оплатил авансовый платеж с просрочкой и (или) частично).</w:t>
      </w:r>
    </w:p>
    <w:p>
      <w:pPr>
        <w:jc w:val="both"/>
        <w:rPr>
          <w:rFonts w:ascii="Times New Roman" w:hAnsi="Times New Roman" w:cs="Times New Roman"/>
          <w:b/>
          <w:sz w:val="24"/>
          <w:szCs w:val="24"/>
        </w:rPr>
      </w:pPr>
      <w:r>
        <w:rPr>
          <w:rFonts w:ascii="Times New Roman" w:hAnsi="Times New Roman" w:cs="Times New Roman"/>
          <w:b/>
          <w:sz w:val="24"/>
          <w:szCs w:val="24"/>
        </w:rPr>
        <w:t>3.1.4. Применение стандартного рабочего времени.</w:t>
      </w:r>
    </w:p>
    <w:p>
      <w:pPr>
        <w:ind w:firstLine="567"/>
        <w:jc w:val="both"/>
        <w:rPr>
          <w:rFonts w:ascii="Times New Roman" w:hAnsi="Times New Roman" w:cs="Times New Roman"/>
          <w:sz w:val="24"/>
          <w:szCs w:val="24"/>
        </w:rPr>
      </w:pPr>
      <w:r>
        <w:rPr>
          <w:rFonts w:ascii="Times New Roman" w:hAnsi="Times New Roman" w:cs="Times New Roman"/>
          <w:sz w:val="24"/>
          <w:szCs w:val="24"/>
        </w:rPr>
        <w:t>Исполнение обязательств по поставке (в том числе Поставщиком по поставке или Покупателем по выборке) осуществляется в пределах Стандартного рабочего времени</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Стандартным рабочим временем является время города Российской Федерации, в котор</w:t>
      </w:r>
      <w:r>
        <w:rPr>
          <w:rFonts w:ascii="Times New Roman" w:hAnsi="Times New Roman" w:cs="Times New Roman"/>
          <w:sz w:val="24"/>
          <w:szCs w:val="24"/>
        </w:rPr>
        <w:t>ом находится Место поставки, с 9</w:t>
      </w:r>
      <w:r>
        <w:rPr>
          <w:rFonts w:ascii="Times New Roman" w:hAnsi="Times New Roman" w:cs="Times New Roman"/>
          <w:sz w:val="24"/>
          <w:szCs w:val="24"/>
        </w:rPr>
        <w:t xml:space="preserve"> часов 00</w:t>
      </w:r>
      <w:r>
        <w:rPr>
          <w:rFonts w:ascii="Times New Roman" w:hAnsi="Times New Roman" w:cs="Times New Roman"/>
          <w:sz w:val="24"/>
          <w:szCs w:val="24"/>
        </w:rPr>
        <w:t xml:space="preserve"> минут до 16 часов 3</w:t>
      </w:r>
      <w:r>
        <w:rPr>
          <w:rFonts w:ascii="Times New Roman" w:hAnsi="Times New Roman" w:cs="Times New Roman"/>
          <w:sz w:val="24"/>
          <w:szCs w:val="24"/>
        </w:rPr>
        <w:t>0 минут в рабочий день (не являющийся выходным или нерабочим праздничным днем в соответствии с законодательством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3.1.5. Досрочная поставка.</w:t>
      </w:r>
    </w:p>
    <w:p>
      <w:pPr>
        <w:ind w:firstLine="567"/>
        <w:jc w:val="both"/>
        <w:rPr>
          <w:rFonts w:ascii="Times New Roman" w:hAnsi="Times New Roman" w:cs="Times New Roman"/>
          <w:sz w:val="24"/>
          <w:szCs w:val="24"/>
        </w:rPr>
      </w:pPr>
      <w:r>
        <w:rPr>
          <w:rFonts w:ascii="Times New Roman" w:hAnsi="Times New Roman" w:cs="Times New Roman"/>
          <w:sz w:val="24"/>
          <w:szCs w:val="24"/>
        </w:rPr>
        <w:t>Досрочная поставка допускается по письменному согласию Покупателя.</w:t>
      </w:r>
    </w:p>
    <w:p>
      <w:pPr>
        <w:jc w:val="both"/>
        <w:rPr>
          <w:rFonts w:ascii="Times New Roman" w:hAnsi="Times New Roman" w:cs="Times New Roman"/>
          <w:b/>
          <w:sz w:val="24"/>
          <w:szCs w:val="24"/>
        </w:rPr>
      </w:pPr>
      <w:r>
        <w:rPr>
          <w:rFonts w:ascii="Times New Roman" w:hAnsi="Times New Roman" w:cs="Times New Roman"/>
          <w:b/>
          <w:sz w:val="24"/>
          <w:szCs w:val="24"/>
        </w:rPr>
        <w:t>3.1.6. Переход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Право собственности на Товар возникает у Покупателя в момент подписания товарн</w:t>
      </w:r>
      <w:r>
        <w:rPr>
          <w:rFonts w:ascii="Times New Roman" w:hAnsi="Times New Roman" w:cs="Times New Roman"/>
          <w:sz w:val="24"/>
          <w:szCs w:val="24"/>
        </w:rPr>
        <w:t>ой накладной по форме ТОРГ – 12 либо Универс</w:t>
      </w:r>
      <w:r>
        <w:rPr>
          <w:rFonts w:ascii="Times New Roman" w:hAnsi="Times New Roman" w:cs="Times New Roman"/>
          <w:sz w:val="24"/>
          <w:szCs w:val="24"/>
        </w:rPr>
        <w:t xml:space="preserve">ального передаточного документа с одновременным подписанием Акта приема </w:t>
      </w:r>
      <w:r>
        <w:rPr>
          <w:rFonts w:ascii="Times New Roman" w:hAnsi="Times New Roman" w:cs="Times New Roman"/>
          <w:sz w:val="24"/>
          <w:szCs w:val="24"/>
        </w:rPr>
        <w:t>–</w:t>
      </w:r>
      <w:r>
        <w:rPr>
          <w:rFonts w:ascii="Times New Roman" w:hAnsi="Times New Roman" w:cs="Times New Roman"/>
          <w:sz w:val="24"/>
          <w:szCs w:val="24"/>
        </w:rPr>
        <w:t xml:space="preserve"> передачи</w:t>
      </w:r>
      <w:r>
        <w:rPr>
          <w:rFonts w:ascii="Times New Roman" w:hAnsi="Times New Roman" w:cs="Times New Roman"/>
          <w:sz w:val="24"/>
          <w:szCs w:val="24"/>
        </w:rPr>
        <w:t xml:space="preserve"> Товар</w:t>
      </w:r>
      <w:r>
        <w:rPr>
          <w:rFonts w:ascii="Times New Roman" w:hAnsi="Times New Roman" w:cs="Times New Roman"/>
          <w:sz w:val="24"/>
          <w:szCs w:val="24"/>
        </w:rPr>
        <w:t>а (Оборудования) (Приложение № 5</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3.1.</w:t>
      </w:r>
      <w:r>
        <w:rPr>
          <w:rFonts w:ascii="Times New Roman" w:hAnsi="Times New Roman" w:cs="Times New Roman"/>
          <w:b/>
          <w:sz w:val="24"/>
          <w:szCs w:val="24"/>
        </w:rPr>
        <w:t>7. Применение пунктов 3.2. – 3.3</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зависимости от условий поставки</w:t>
      </w:r>
      <w:r>
        <w:rPr>
          <w:rFonts w:ascii="Times New Roman" w:hAnsi="Times New Roman" w:cs="Times New Roman"/>
          <w:sz w:val="24"/>
          <w:szCs w:val="24"/>
        </w:rPr>
        <w:t>, указанных в п. 3.1</w:t>
      </w:r>
      <w:r>
        <w:rPr>
          <w:rFonts w:ascii="Times New Roman" w:hAnsi="Times New Roman" w:cs="Times New Roman"/>
          <w:sz w:val="24"/>
          <w:szCs w:val="24"/>
        </w:rPr>
        <w:t>.</w:t>
      </w:r>
      <w:r>
        <w:rPr>
          <w:rFonts w:ascii="Times New Roman" w:hAnsi="Times New Roman" w:cs="Times New Roman"/>
          <w:sz w:val="24"/>
          <w:szCs w:val="24"/>
        </w:rPr>
        <w:t xml:space="preserve"> Договора</w:t>
      </w:r>
      <w:r>
        <w:rPr>
          <w:rFonts w:ascii="Times New Roman" w:hAnsi="Times New Roman" w:cs="Times New Roman"/>
          <w:sz w:val="24"/>
          <w:szCs w:val="24"/>
        </w:rPr>
        <w:t>, действуют условия поставки, предусмотренные о</w:t>
      </w:r>
      <w:r>
        <w:rPr>
          <w:rFonts w:ascii="Times New Roman" w:hAnsi="Times New Roman" w:cs="Times New Roman"/>
          <w:sz w:val="24"/>
          <w:szCs w:val="24"/>
        </w:rPr>
        <w:t xml:space="preserve">дним из пунктов 3.2. или 3.3. </w:t>
      </w:r>
      <w:r>
        <w:rPr>
          <w:rFonts w:ascii="Times New Roman" w:hAnsi="Times New Roman" w:cs="Times New Roman"/>
          <w:sz w:val="24"/>
          <w:szCs w:val="24"/>
        </w:rPr>
        <w:t>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осуществления поставок в соответствии с согласованным Сторонами графиком поставок, сроки, </w:t>
      </w:r>
      <w:r>
        <w:rPr>
          <w:rFonts w:ascii="Times New Roman" w:hAnsi="Times New Roman" w:cs="Times New Roman"/>
          <w:sz w:val="24"/>
          <w:szCs w:val="24"/>
        </w:rPr>
        <w:t>установленные пунктами 3.2. – 3.3.</w:t>
      </w:r>
      <w:r>
        <w:rPr>
          <w:rFonts w:ascii="Times New Roman" w:hAnsi="Times New Roman" w:cs="Times New Roman"/>
          <w:sz w:val="24"/>
          <w:szCs w:val="24"/>
        </w:rPr>
        <w:t xml:space="preserve"> применяются в части ему не противоречащей.</w:t>
      </w:r>
    </w:p>
    <w:p>
      <w:pPr>
        <w:jc w:val="both"/>
        <w:rPr>
          <w:rFonts w:ascii="Times New Roman" w:hAnsi="Times New Roman" w:cs="Times New Roman"/>
          <w:b/>
          <w:sz w:val="24"/>
          <w:szCs w:val="24"/>
        </w:rPr>
      </w:pPr>
      <w:r>
        <w:rPr>
          <w:rFonts w:ascii="Times New Roman" w:hAnsi="Times New Roman" w:cs="Times New Roman"/>
          <w:b/>
          <w:sz w:val="24"/>
          <w:szCs w:val="24"/>
        </w:rPr>
        <w:t>3.1.8. Наличие допусков, разрешений и лицензий.</w:t>
      </w:r>
    </w:p>
    <w:p>
      <w:pPr>
        <w:ind w:firstLine="567"/>
        <w:jc w:val="both"/>
        <w:rPr>
          <w:rFonts w:ascii="Times New Roman" w:hAnsi="Times New Roman" w:cs="Times New Roman"/>
          <w:sz w:val="24"/>
          <w:szCs w:val="24"/>
        </w:rPr>
      </w:pPr>
      <w:r>
        <w:rPr>
          <w:rFonts w:ascii="Times New Roman" w:hAnsi="Times New Roman" w:cs="Times New Roman"/>
          <w:sz w:val="24"/>
          <w:szCs w:val="24"/>
        </w:rPr>
        <w:t>Начиная с момента заключения Договора и до истечения гарантийного срока на Товар, Поставщик обязуется обеспечивать наличие у себя (а при привлечении субпоставщиков – и у них) всех необходимых действующих профессиональных допусков, разрешений и лицензий, требуемых в соответствии с законодательством Российской Федерации в связи с исполнением обязательств по Договору.</w:t>
      </w:r>
    </w:p>
    <w:p>
      <w:pPr>
        <w:jc w:val="both"/>
        <w:rPr>
          <w:rFonts w:ascii="Times New Roman" w:hAnsi="Times New Roman" w:cs="Times New Roman"/>
          <w:b/>
          <w:sz w:val="24"/>
          <w:szCs w:val="24"/>
        </w:rPr>
      </w:pPr>
      <w:r>
        <w:rPr>
          <w:rFonts w:ascii="Times New Roman" w:hAnsi="Times New Roman" w:cs="Times New Roman"/>
          <w:b/>
          <w:sz w:val="24"/>
          <w:szCs w:val="24"/>
        </w:rPr>
        <w:t>3.1.9. Соблюдение законодательства по охране труда и промышленной безопасности.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w:t>
      </w:r>
      <w:r>
        <w:rPr>
          <w:rFonts w:ascii="Times New Roman" w:hAnsi="Times New Roman" w:cs="Times New Roman"/>
          <w:sz w:val="24"/>
          <w:szCs w:val="24"/>
        </w:rPr>
        <w:t>ри исполнении обязательств</w:t>
      </w:r>
      <w:r>
        <w:rPr>
          <w:rFonts w:ascii="Times New Roman" w:hAnsi="Times New Roman" w:cs="Times New Roman"/>
          <w:sz w:val="24"/>
          <w:szCs w:val="24"/>
        </w:rPr>
        <w:t xml:space="preserve"> по Договору в части осуществления погрузки (разгрузки)</w:t>
      </w:r>
      <w:r>
        <w:rPr>
          <w:rFonts w:ascii="Times New Roman" w:hAnsi="Times New Roman" w:cs="Times New Roman"/>
          <w:sz w:val="24"/>
          <w:szCs w:val="24"/>
        </w:rPr>
        <w:t xml:space="preserve"> </w:t>
      </w:r>
      <w:r>
        <w:rPr>
          <w:rFonts w:ascii="Times New Roman" w:hAnsi="Times New Roman" w:cs="Times New Roman"/>
          <w:sz w:val="24"/>
          <w:szCs w:val="24"/>
        </w:rPr>
        <w:t xml:space="preserve">Товара при передаче Покупателю </w:t>
      </w:r>
      <w:r>
        <w:rPr>
          <w:rFonts w:ascii="Times New Roman" w:hAnsi="Times New Roman" w:cs="Times New Roman"/>
          <w:sz w:val="24"/>
          <w:szCs w:val="24"/>
        </w:rPr>
        <w:t>Поставщик обязуется обеспечить соблюдение, как самостоятельное, т</w:t>
      </w:r>
      <w:r>
        <w:rPr>
          <w:rFonts w:ascii="Times New Roman" w:hAnsi="Times New Roman" w:cs="Times New Roman"/>
          <w:sz w:val="24"/>
          <w:szCs w:val="24"/>
        </w:rPr>
        <w:t>ак и субпоставщиками, требования</w:t>
      </w:r>
      <w:r>
        <w:rPr>
          <w:rFonts w:ascii="Times New Roman" w:hAnsi="Times New Roman" w:cs="Times New Roman"/>
          <w:sz w:val="24"/>
          <w:szCs w:val="24"/>
        </w:rPr>
        <w:t xml:space="preserve"> законодательства по охране труда и промышленной безопасности.</w:t>
      </w:r>
    </w:p>
    <w:p>
      <w:pPr>
        <w:jc w:val="both"/>
        <w:rPr>
          <w:rFonts w:ascii="Times New Roman" w:hAnsi="Times New Roman" w:cs="Times New Roman"/>
          <w:b/>
          <w:sz w:val="24"/>
          <w:szCs w:val="24"/>
        </w:rPr>
      </w:pPr>
      <w:r>
        <w:rPr>
          <w:rFonts w:ascii="Times New Roman" w:hAnsi="Times New Roman" w:cs="Times New Roman"/>
          <w:b/>
          <w:sz w:val="24"/>
          <w:szCs w:val="24"/>
        </w:rPr>
        <w:t xml:space="preserve">3.1.10. </w:t>
      </w:r>
      <w:r>
        <w:rPr>
          <w:rFonts w:ascii="Times New Roman" w:hAnsi="Times New Roman" w:cs="Times New Roman"/>
          <w:b/>
          <w:sz w:val="24"/>
          <w:szCs w:val="24"/>
        </w:rPr>
        <w:t>Переход рисков (общие условия).</w:t>
      </w:r>
    </w:p>
    <w:p>
      <w:pPr>
        <w:ind w:firstLine="567"/>
        <w:jc w:val="both"/>
        <w:rPr>
          <w:rFonts w:ascii="Times New Roman" w:hAnsi="Times New Roman" w:cs="Times New Roman"/>
          <w:sz w:val="24"/>
          <w:szCs w:val="24"/>
        </w:rPr>
      </w:pPr>
      <w:r>
        <w:rPr>
          <w:rFonts w:ascii="Times New Roman" w:hAnsi="Times New Roman" w:cs="Times New Roman"/>
          <w:sz w:val="24"/>
          <w:szCs w:val="24"/>
        </w:rPr>
        <w:t>Риски случайной гибели или случайного повреждения Товара переходят от Поставщика к Покупателю в момент передачи Товара Поставщиком Покупателю.</w:t>
      </w:r>
    </w:p>
    <w:permStart w:id="290603119" w:edGrp="everyone" w:displacedByCustomXml="next"/>
    <w:sdt>
      <w:sdtPr>
        <w:rPr>
          <w:rFonts w:ascii="Times New Roman" w:hAnsi="Times New Roman" w:cs="Times New Roman"/>
          <w:sz w:val="24"/>
          <w:szCs w:val="24"/>
          <w:lang w:val="en-US"/>
        </w:rPr>
        <w:id w:val="1126751420"/>
        <w:lock w:val="sdtLocked"/>
        <w:placeholder>
          <w:docPart w:val="DefaultPlaceholder_22675703"/>
        </w:placeholder>
      </w:sdtPr>
      <w:sdtContent>
        <w:p>
          <w:pPr>
            <w:jc w:val="both"/>
            <w:rPr>
              <w:rFonts w:ascii="Times New Roman" w:hAnsi="Times New Roman" w:cs="Times New Roman"/>
              <w:b/>
              <w:sz w:val="24"/>
              <w:szCs w:val="24"/>
            </w:rPr>
          </w:pPr>
          <w:r>
            <w:rPr>
              <w:rFonts w:ascii="Times New Roman" w:hAnsi="Times New Roman" w:cs="Times New Roman"/>
              <w:b/>
              <w:sz w:val="24"/>
              <w:szCs w:val="24"/>
            </w:rPr>
            <w:t>3.2. Поставка с доставкой.</w:t>
          </w:r>
        </w:p>
        <w:p>
          <w:pPr>
            <w:jc w:val="both"/>
            <w:rPr>
              <w:rFonts w:ascii="Times New Roman" w:hAnsi="Times New Roman" w:cs="Times New Roman"/>
              <w:b/>
              <w:sz w:val="24"/>
              <w:szCs w:val="24"/>
            </w:rPr>
          </w:pPr>
          <w:r>
            <w:rPr>
              <w:rFonts w:ascii="Times New Roman" w:hAnsi="Times New Roman" w:cs="Times New Roman"/>
              <w:b/>
              <w:sz w:val="24"/>
              <w:szCs w:val="24"/>
            </w:rPr>
            <w:t>3.2.1.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в установленный срок поставки доставить Товар в Место поставки, указанном представителем Покупателя.</w:t>
          </w:r>
        </w:p>
        <w:p>
          <w:pPr>
            <w:jc w:val="both"/>
            <w:rPr>
              <w:rFonts w:ascii="Times New Roman" w:hAnsi="Times New Roman" w:cs="Times New Roman"/>
              <w:b/>
              <w:sz w:val="24"/>
              <w:szCs w:val="24"/>
            </w:rPr>
          </w:pPr>
          <w:r>
            <w:rPr>
              <w:rFonts w:ascii="Times New Roman" w:hAnsi="Times New Roman" w:cs="Times New Roman"/>
              <w:b/>
              <w:sz w:val="24"/>
              <w:szCs w:val="24"/>
            </w:rPr>
            <w:t>3.2.2.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принять поставку Товара с момента его предоставления Поставщиком в распоряжение Покупателя.</w:t>
          </w:r>
        </w:p>
        <w:p>
          <w:pPr>
            <w:jc w:val="both"/>
            <w:rPr>
              <w:rFonts w:ascii="Times New Roman" w:hAnsi="Times New Roman" w:cs="Times New Roman"/>
              <w:b/>
              <w:sz w:val="24"/>
              <w:szCs w:val="24"/>
            </w:rPr>
          </w:pPr>
          <w:r>
            <w:rPr>
              <w:rFonts w:ascii="Times New Roman" w:hAnsi="Times New Roman" w:cs="Times New Roman"/>
              <w:b/>
              <w:sz w:val="24"/>
              <w:szCs w:val="24"/>
            </w:rPr>
            <w:t>3.3. Поставка с выборкой.</w:t>
          </w:r>
        </w:p>
        <w:p>
          <w:pPr>
            <w:jc w:val="both"/>
            <w:rPr>
              <w:rFonts w:ascii="Times New Roman" w:hAnsi="Times New Roman" w:cs="Times New Roman"/>
              <w:b/>
              <w:sz w:val="24"/>
              <w:szCs w:val="24"/>
            </w:rPr>
          </w:pPr>
          <w:r>
            <w:rPr>
              <w:rFonts w:ascii="Times New Roman" w:hAnsi="Times New Roman" w:cs="Times New Roman"/>
              <w:b/>
              <w:sz w:val="24"/>
              <w:szCs w:val="24"/>
            </w:rPr>
            <w:t>3.3.1. Обязательства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предоставить Товар в распоряжение Покупателя неотгруженным в какое – либо транспортное средство в Месте выборки в Срок выборки.</w:t>
          </w:r>
        </w:p>
        <w:p>
          <w:pPr>
            <w:jc w:val="both"/>
            <w:rPr>
              <w:rFonts w:ascii="Times New Roman" w:hAnsi="Times New Roman" w:cs="Times New Roman"/>
              <w:b/>
              <w:sz w:val="24"/>
              <w:szCs w:val="24"/>
            </w:rPr>
          </w:pPr>
          <w:r>
            <w:rPr>
              <w:rFonts w:ascii="Times New Roman" w:hAnsi="Times New Roman" w:cs="Times New Roman"/>
              <w:b/>
              <w:sz w:val="24"/>
              <w:szCs w:val="24"/>
            </w:rPr>
            <w:t>3.3.2. Обязательства Покупателя.</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обязан осуществить выборку Товара в пределах Срока выборки.</w:t>
          </w:r>
        </w:p>
        <w:p>
          <w:pPr>
            <w:jc w:val="both"/>
            <w:rPr>
              <w:rFonts w:ascii="Times New Roman" w:hAnsi="Times New Roman" w:cs="Times New Roman"/>
              <w:b/>
              <w:sz w:val="24"/>
              <w:szCs w:val="24"/>
            </w:rPr>
          </w:pPr>
          <w:r>
            <w:rPr>
              <w:rFonts w:ascii="Times New Roman" w:hAnsi="Times New Roman" w:cs="Times New Roman"/>
              <w:b/>
              <w:sz w:val="24"/>
              <w:szCs w:val="24"/>
            </w:rPr>
            <w:t>3.3.3. Срок выборки.</w:t>
          </w:r>
        </w:p>
        <w:p>
          <w:pPr>
            <w:ind w:firstLine="567"/>
            <w:jc w:val="both"/>
            <w:rPr>
              <w:rFonts w:ascii="Times New Roman" w:hAnsi="Times New Roman" w:cs="Times New Roman"/>
              <w:sz w:val="24"/>
              <w:szCs w:val="24"/>
            </w:rPr>
          </w:pPr>
          <w:r>
            <w:rPr>
              <w:rFonts w:ascii="Times New Roman" w:hAnsi="Times New Roman" w:cs="Times New Roman"/>
              <w:sz w:val="24"/>
              <w:szCs w:val="24"/>
            </w:rPr>
            <w:t>Период длительностью в 5 (пять) рабочих дней.</w:t>
          </w:r>
        </w:p>
        <w:p>
          <w:pPr>
            <w:jc w:val="both"/>
            <w:rPr>
              <w:rFonts w:ascii="Times New Roman" w:hAnsi="Times New Roman" w:cs="Times New Roman"/>
              <w:b/>
              <w:sz w:val="24"/>
              <w:szCs w:val="24"/>
            </w:rPr>
          </w:pPr>
          <w:r>
            <w:rPr>
              <w:rFonts w:ascii="Times New Roman" w:hAnsi="Times New Roman" w:cs="Times New Roman"/>
              <w:b/>
              <w:sz w:val="24"/>
              <w:szCs w:val="24"/>
            </w:rPr>
            <w:t>3.3.4. Предварительное извещение.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Не позднее, чем за 7 (семь) календарных дней до наступления Срока выборки, Поставщик обязан вручить Покупателю письменное извещение (письмо, факс, электронное письмо и т.д.) о готовности Товара к выборке.</w:t>
          </w:r>
        </w:p>
        <w:p>
          <w:pPr>
            <w:jc w:val="both"/>
            <w:rPr>
              <w:rFonts w:ascii="Times New Roman" w:hAnsi="Times New Roman" w:cs="Times New Roman"/>
              <w:b/>
              <w:sz w:val="24"/>
              <w:szCs w:val="24"/>
            </w:rPr>
          </w:pPr>
          <w:r>
            <w:rPr>
              <w:rFonts w:ascii="Times New Roman" w:hAnsi="Times New Roman" w:cs="Times New Roman"/>
              <w:b/>
              <w:sz w:val="24"/>
              <w:szCs w:val="24"/>
            </w:rPr>
            <w:t>3.4. Предварительные уведомления.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3.4.1. За 3 (три) календарных дней до начала поставки Поставщик направляет Покупателю извещение (письмо, факс, электронное письмо и т.д.) о дате готовности Товара к поставке. </w:t>
          </w:r>
        </w:p>
        <w:p>
          <w:pPr>
            <w:ind w:firstLine="567"/>
            <w:jc w:val="both"/>
            <w:rPr>
              <w:rFonts w:ascii="Times New Roman" w:hAnsi="Times New Roman" w:cs="Times New Roman"/>
              <w:sz w:val="24"/>
              <w:szCs w:val="24"/>
            </w:rPr>
          </w:pPr>
          <w:r>
            <w:rPr>
              <w:rFonts w:ascii="Times New Roman" w:hAnsi="Times New Roman" w:cs="Times New Roman"/>
              <w:sz w:val="24"/>
              <w:szCs w:val="24"/>
            </w:rPr>
            <w:t>3.4.2. За 24 часа до поставки Поставщик сообщает (письмо, факс, электронное письмо и т.д.) Покупателю дату отгрузки, вид транспорта и его номер, номер накладной, количество мест (если требуется с указанием веса, кубатуры груза, а также с выделением тяжеловесов (свыше десяти тонн) и негабаритов).</w:t>
          </w:r>
        </w:p>
        <w:p>
          <w:pPr>
            <w:ind w:firstLine="567"/>
            <w:jc w:val="both"/>
            <w:rPr>
              <w:rFonts w:ascii="Times New Roman" w:hAnsi="Times New Roman" w:cs="Times New Roman"/>
              <w:sz w:val="24"/>
              <w:szCs w:val="24"/>
            </w:rPr>
          </w:pPr>
          <w:r>
            <w:rPr>
              <w:rFonts w:ascii="Times New Roman" w:hAnsi="Times New Roman" w:cs="Times New Roman"/>
              <w:sz w:val="24"/>
              <w:szCs w:val="24"/>
            </w:rPr>
            <w:t>3.4.3. Если Договором предусмотрено страхование Товара – за 24 часа до поставки Поставщик направляет Покупателю один оригинальный экземпляр транспортной накладной и страховой полис.</w:t>
          </w:r>
        </w:p>
        <w:p>
          <w:pPr>
            <w:ind w:firstLine="567"/>
            <w:jc w:val="both"/>
            <w:rPr>
              <w:rFonts w:ascii="Times New Roman" w:hAnsi="Times New Roman" w:cs="Times New Roman"/>
              <w:sz w:val="24"/>
              <w:szCs w:val="24"/>
            </w:rPr>
          </w:pPr>
          <w:r>
            <w:rPr>
              <w:rFonts w:ascii="Times New Roman" w:hAnsi="Times New Roman" w:cs="Times New Roman"/>
              <w:i/>
              <w:sz w:val="24"/>
              <w:szCs w:val="24"/>
            </w:rPr>
            <w:t>Выбирается один из вариантов. Остальное удаляется.</w:t>
          </w:r>
        </w:p>
      </w:sdtContent>
    </w:sdt>
    <w:permEnd w:id="290603119"/>
    <w:p>
      <w:pPr>
        <w:jc w:val="both"/>
        <w:rPr>
          <w:rFonts w:ascii="Times New Roman" w:hAnsi="Times New Roman" w:cs="Times New Roman"/>
          <w:b/>
          <w:sz w:val="24"/>
          <w:szCs w:val="24"/>
        </w:rPr>
      </w:pPr>
      <w:r>
        <w:rPr>
          <w:rFonts w:ascii="Times New Roman" w:hAnsi="Times New Roman" w:cs="Times New Roman"/>
          <w:b/>
          <w:sz w:val="24"/>
          <w:szCs w:val="24"/>
        </w:rPr>
        <w:t>Статья 4. Упаковка и маркировка</w:t>
      </w:r>
    </w:p>
    <w:p>
      <w:pPr>
        <w:jc w:val="both"/>
        <w:rPr>
          <w:rFonts w:ascii="Times New Roman" w:hAnsi="Times New Roman" w:cs="Times New Roman"/>
          <w:b/>
          <w:sz w:val="24"/>
          <w:szCs w:val="24"/>
        </w:rPr>
      </w:pPr>
      <w:r>
        <w:rPr>
          <w:rFonts w:ascii="Times New Roman" w:hAnsi="Times New Roman" w:cs="Times New Roman"/>
          <w:b/>
          <w:sz w:val="24"/>
          <w:szCs w:val="24"/>
        </w:rPr>
        <w:t>4.1.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Упаковка и маркировка Товара должны соответствовать требованиям нормативных актов Российской Федерации, стандартам, техническим условиям, обязательным правилам и требованиям для тары, упаковки и (или) маркировки.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должен обеспечить упаковку Товара, способную предотвратить его повреждение или порчу во время перевозки к Месту поставки, с учетом перегрузок и длительного хранения.</w:t>
      </w:r>
    </w:p>
    <w:p>
      <w:pPr>
        <w:ind w:firstLine="567"/>
        <w:jc w:val="both"/>
        <w:rPr>
          <w:rFonts w:ascii="Times New Roman" w:hAnsi="Times New Roman" w:cs="Times New Roman"/>
          <w:sz w:val="24"/>
          <w:szCs w:val="24"/>
        </w:rPr>
      </w:pPr>
      <w:r>
        <w:rPr>
          <w:rFonts w:ascii="Times New Roman" w:hAnsi="Times New Roman" w:cs="Times New Roman"/>
          <w:sz w:val="24"/>
          <w:szCs w:val="24"/>
        </w:rPr>
        <w:t>Упаковка Товара должна допускать возможность его перевозки автомобильным, водным, железнодорожным и авиа транспортом, а также неоднократную перегрузку (в том числе, между различными видами транспорта).</w:t>
      </w:r>
    </w:p>
    <w:p>
      <w:pPr>
        <w:jc w:val="both"/>
        <w:rPr>
          <w:rFonts w:ascii="Times New Roman" w:hAnsi="Times New Roman" w:cs="Times New Roman"/>
          <w:b/>
          <w:sz w:val="24"/>
          <w:szCs w:val="24"/>
        </w:rPr>
      </w:pPr>
      <w:r>
        <w:rPr>
          <w:rFonts w:ascii="Times New Roman" w:hAnsi="Times New Roman" w:cs="Times New Roman"/>
          <w:b/>
          <w:sz w:val="24"/>
          <w:szCs w:val="24"/>
        </w:rPr>
        <w:t>4.1.1. Специальные требования.</w:t>
      </w:r>
    </w:p>
    <w:permStart w:id="1095135347" w:edGrp="everyone"/>
    <w:p>
      <w:pPr>
        <w:jc w:val="both"/>
        <w:rPr>
          <w:i/>
          <w:sz w:val="24"/>
          <w:szCs w:val="24"/>
        </w:rPr>
      </w:pPr>
      <w:sdt>
        <w:sdtPr>
          <w:rPr>
            <w:sz w:val="24"/>
            <w:szCs w:val="24"/>
          </w:rPr>
          <w:id w:val="242707083"/>
          <w:placeholder>
            <w:docPart w:val="C0051BA67F2440E5BB454F137697982C"/>
          </w:placeholder>
          <w:temporary/>
        </w:sdtPr>
        <w:sdtEndPr>
          <w:rPr>
            <w:i/>
          </w:rPr>
        </w:sdtEndPr>
        <w:sdtContent>
          <w:r>
            <w:rPr>
              <w:rFonts w:ascii="Times New Roman" w:hAnsi="Times New Roman" w:cs="Times New Roman"/>
              <w:i/>
              <w:sz w:val="24"/>
              <w:szCs w:val="24"/>
            </w:rPr>
            <w:t>О</w:t>
          </w:r>
          <w:r>
            <w:rPr>
              <w:rFonts w:ascii="Times New Roman" w:hAnsi="Times New Roman" w:cs="Times New Roman"/>
              <w:i/>
              <w:sz w:val="24"/>
              <w:szCs w:val="24"/>
            </w:rPr>
            <w:t>тсутствуют</w:t>
          </w:r>
        </w:sdtContent>
      </w:sdt>
      <w:permEnd w:id="1095135347"/>
    </w:p>
    <w:p>
      <w:pPr>
        <w:jc w:val="both"/>
        <w:rPr>
          <w:rFonts w:ascii="Times New Roman" w:hAnsi="Times New Roman" w:cs="Times New Roman"/>
          <w:b/>
          <w:sz w:val="24"/>
          <w:szCs w:val="24"/>
        </w:rPr>
      </w:pPr>
      <w:r>
        <w:rPr>
          <w:rFonts w:ascii="Times New Roman" w:hAnsi="Times New Roman" w:cs="Times New Roman"/>
          <w:b/>
          <w:sz w:val="24"/>
          <w:szCs w:val="24"/>
        </w:rPr>
        <w:t>4.2. Ответственность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несет ответственность за ненадлежащую упаковку и маркировку, не обеспечивающую сохранность Товара при его хранении и транспортировании до Покупателя.</w:t>
      </w:r>
    </w:p>
    <w:p>
      <w:pPr>
        <w:jc w:val="both"/>
        <w:rPr>
          <w:rFonts w:ascii="Times New Roman" w:hAnsi="Times New Roman" w:cs="Times New Roman"/>
          <w:b/>
          <w:sz w:val="24"/>
          <w:szCs w:val="24"/>
        </w:rPr>
      </w:pPr>
      <w:r>
        <w:rPr>
          <w:rFonts w:ascii="Times New Roman" w:hAnsi="Times New Roman" w:cs="Times New Roman"/>
          <w:b/>
          <w:sz w:val="24"/>
          <w:szCs w:val="24"/>
        </w:rPr>
        <w:t>Статья 5. Условия приемки Товара.</w:t>
      </w:r>
    </w:p>
    <w:p>
      <w:pPr>
        <w:jc w:val="both"/>
        <w:rPr>
          <w:rFonts w:ascii="Times New Roman" w:hAnsi="Times New Roman" w:cs="Times New Roman"/>
          <w:b/>
          <w:sz w:val="24"/>
          <w:szCs w:val="24"/>
        </w:rPr>
      </w:pPr>
      <w:r>
        <w:rPr>
          <w:rFonts w:ascii="Times New Roman" w:hAnsi="Times New Roman" w:cs="Times New Roman"/>
          <w:b/>
          <w:sz w:val="24"/>
          <w:szCs w:val="24"/>
        </w:rPr>
        <w:t>5.1. Общие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Приемка Товара осуществляется в Месте поставки в </w:t>
      </w:r>
      <w:r>
        <w:rPr>
          <w:rFonts w:ascii="Times New Roman" w:hAnsi="Times New Roman" w:cs="Times New Roman"/>
          <w:sz w:val="24"/>
          <w:szCs w:val="24"/>
        </w:rPr>
        <w:t>течение 5 (пяти) рабочих дней после дня</w:t>
      </w:r>
      <w:r>
        <w:rPr>
          <w:rFonts w:ascii="Times New Roman" w:hAnsi="Times New Roman" w:cs="Times New Roman"/>
          <w:sz w:val="24"/>
          <w:szCs w:val="24"/>
        </w:rPr>
        <w:t xml:space="preserve"> прибытия (выборки) Товара.</w:t>
      </w:r>
    </w:p>
    <w:p>
      <w:pPr>
        <w:jc w:val="both"/>
        <w:rPr>
          <w:rFonts w:ascii="Times New Roman" w:hAnsi="Times New Roman" w:cs="Times New Roman"/>
          <w:b/>
          <w:sz w:val="24"/>
          <w:szCs w:val="24"/>
        </w:rPr>
      </w:pPr>
      <w:r>
        <w:rPr>
          <w:rFonts w:ascii="Times New Roman" w:hAnsi="Times New Roman" w:cs="Times New Roman"/>
          <w:b/>
          <w:sz w:val="24"/>
          <w:szCs w:val="24"/>
        </w:rPr>
        <w:t>5.1.1. Специальные требования.</w:t>
      </w:r>
    </w:p>
    <w:p>
      <w:pPr>
        <w:jc w:val="both"/>
        <w:rPr>
          <w:i/>
          <w:sz w:val="24"/>
          <w:szCs w:val="24"/>
        </w:rPr>
      </w:pPr>
      <w:r>
        <w:rPr>
          <w:sz w:val="24"/>
          <w:szCs w:val="24"/>
        </w:rPr>
        <w:t xml:space="preserve"> </w:t>
      </w:r>
      <w:permStart w:id="1495362866" w:edGrp="everyone"/>
      <w:sdt>
        <w:sdtPr>
          <w:rPr>
            <w:rFonts w:ascii="Times New Roman" w:hAnsi="Times New Roman" w:cs="Times New Roman"/>
            <w:sz w:val="24"/>
            <w:szCs w:val="24"/>
          </w:rPr>
          <w:id w:val="62688743"/>
          <w:placeholder>
            <w:docPart w:val="D6C0076705BF4EF28DDCEABCF210AC71"/>
          </w:placeholder>
          <w:dropDownList>
            <w:listItem w:displayText="Отсутствуют." w:value="Отсутствуют."/>
            <w:listItem w:displayText="Входной контроль осуществляется в соответствии с ГОСТ 24297-2013 (в последней редакции)." w:value="Входной контроль осуществляется в соответствии с ГОСТ 24297-2013 (в последней редакции)."/>
          </w:dropDownList>
        </w:sdtPr>
        <w:sdtContent>
          <w:r>
            <w:rPr>
              <w:rFonts w:ascii="Times New Roman" w:hAnsi="Times New Roman" w:cs="Times New Roman"/>
              <w:sz w:val="24"/>
              <w:szCs w:val="24"/>
            </w:rPr>
            <w:t>Отсутствуют.</w:t>
          </w:r>
        </w:sdtContent>
      </w:sdt>
      <w:permEnd w:id="1495362866"/>
    </w:p>
    <w:p>
      <w:pPr>
        <w:jc w:val="both"/>
        <w:rPr>
          <w:rFonts w:ascii="Times New Roman" w:hAnsi="Times New Roman" w:cs="Times New Roman"/>
          <w:b/>
          <w:sz w:val="24"/>
          <w:szCs w:val="24"/>
        </w:rPr>
      </w:pPr>
      <w:r>
        <w:rPr>
          <w:rFonts w:ascii="Times New Roman" w:hAnsi="Times New Roman" w:cs="Times New Roman"/>
          <w:b/>
          <w:sz w:val="24"/>
          <w:szCs w:val="24"/>
        </w:rPr>
        <w:t>5.2. Товарная накладная.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Датой передачи Товара Покупателю является дата </w:t>
      </w:r>
      <w:r>
        <w:rPr>
          <w:rFonts w:ascii="Times New Roman" w:hAnsi="Times New Roman" w:cs="Times New Roman"/>
          <w:sz w:val="24"/>
          <w:szCs w:val="24"/>
        </w:rPr>
        <w:t xml:space="preserve">подписания Покупателем </w:t>
      </w:r>
      <w:r>
        <w:rPr>
          <w:rFonts w:ascii="Times New Roman" w:hAnsi="Times New Roman" w:cs="Times New Roman"/>
          <w:sz w:val="24"/>
          <w:szCs w:val="24"/>
        </w:rPr>
        <w:t>товарн</w:t>
      </w:r>
      <w:r>
        <w:rPr>
          <w:rFonts w:ascii="Times New Roman" w:hAnsi="Times New Roman" w:cs="Times New Roman"/>
          <w:sz w:val="24"/>
          <w:szCs w:val="24"/>
        </w:rPr>
        <w:t>ой накладной по форме ТОРГ – 12 либо Универсального передаточного документа.</w:t>
      </w:r>
    </w:p>
    <w:p>
      <w:pPr>
        <w:jc w:val="both"/>
        <w:rPr>
          <w:rFonts w:ascii="Times New Roman" w:hAnsi="Times New Roman" w:cs="Times New Roman"/>
          <w:b/>
          <w:sz w:val="24"/>
          <w:szCs w:val="24"/>
        </w:rPr>
      </w:pPr>
      <w:r>
        <w:rPr>
          <w:rFonts w:ascii="Times New Roman" w:hAnsi="Times New Roman" w:cs="Times New Roman"/>
          <w:b/>
          <w:sz w:val="24"/>
          <w:szCs w:val="24"/>
        </w:rPr>
        <w:t>5.3. Отказ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Покупатель вправе отказаться от Товара (партии Товара) в случаях, когда:</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в ненадлежащем количестве и (или) ненадлежащего качества, и (или) ненадлежащей комплектности (в том числе, при отсутствии Принадлежностей);</w:t>
      </w:r>
    </w:p>
    <w:p>
      <w:pPr>
        <w:ind w:firstLine="567"/>
        <w:jc w:val="both"/>
        <w:rPr>
          <w:rFonts w:ascii="Times New Roman" w:hAnsi="Times New Roman" w:cs="Times New Roman"/>
          <w:sz w:val="24"/>
          <w:szCs w:val="24"/>
        </w:rPr>
      </w:pPr>
      <w:r>
        <w:rPr>
          <w:rFonts w:ascii="Times New Roman" w:hAnsi="Times New Roman" w:cs="Times New Roman"/>
          <w:sz w:val="24"/>
          <w:szCs w:val="24"/>
        </w:rPr>
        <w:t>- Товар поставлен с нарушением Срока поставки.</w:t>
      </w:r>
    </w:p>
    <w:p>
      <w:pPr>
        <w:ind w:firstLine="567"/>
        <w:jc w:val="both"/>
        <w:rPr>
          <w:rFonts w:ascii="Times New Roman" w:hAnsi="Times New Roman" w:cs="Times New Roman"/>
          <w:sz w:val="24"/>
          <w:szCs w:val="24"/>
        </w:rPr>
      </w:pPr>
      <w:r>
        <w:rPr>
          <w:rFonts w:ascii="Times New Roman" w:hAnsi="Times New Roman" w:cs="Times New Roman"/>
          <w:sz w:val="24"/>
          <w:szCs w:val="24"/>
        </w:rPr>
        <w:t>Оформление отказа от Товара оформляется актом об отказе от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Актом об отказе, в рамках данного Договора, является унифицированная форма № М – 7, утвержденная Постановлением Госкомстата РФ от 30.10.1997 № 71а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Акт об отказе подписывается:</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поставке </w:t>
      </w:r>
      <w:r>
        <w:rPr>
          <w:rFonts w:ascii="Times New Roman" w:hAnsi="Times New Roman" w:cs="Times New Roman"/>
          <w:sz w:val="24"/>
          <w:szCs w:val="24"/>
        </w:rPr>
        <w:t xml:space="preserve">с </w:t>
      </w:r>
      <w:r>
        <w:rPr>
          <w:rFonts w:ascii="Times New Roman" w:hAnsi="Times New Roman" w:cs="Times New Roman"/>
          <w:sz w:val="24"/>
          <w:szCs w:val="24"/>
        </w:rPr>
        <w:t>доставкой</w:t>
      </w:r>
      <w:r>
        <w:rPr>
          <w:rFonts w:ascii="Times New Roman" w:hAnsi="Times New Roman" w:cs="Times New Roman"/>
          <w:sz w:val="24"/>
          <w:szCs w:val="24"/>
        </w:rPr>
        <w:t xml:space="preserve"> или выборке</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в течение 15 (пятнадцати) календарных дней </w:t>
      </w:r>
      <w:r>
        <w:rPr>
          <w:rFonts w:ascii="Times New Roman" w:hAnsi="Times New Roman" w:cs="Times New Roman"/>
          <w:sz w:val="24"/>
          <w:szCs w:val="24"/>
        </w:rPr>
        <w:t xml:space="preserve">при обнаружении </w:t>
      </w:r>
      <w:r>
        <w:rPr>
          <w:rFonts w:ascii="Times New Roman" w:hAnsi="Times New Roman" w:cs="Times New Roman"/>
          <w:sz w:val="24"/>
          <w:szCs w:val="24"/>
        </w:rPr>
        <w:t xml:space="preserve">в процессе приемки </w:t>
      </w:r>
      <w:r>
        <w:rPr>
          <w:rFonts w:ascii="Times New Roman" w:hAnsi="Times New Roman" w:cs="Times New Roman"/>
          <w:sz w:val="24"/>
          <w:szCs w:val="24"/>
        </w:rPr>
        <w:t xml:space="preserve">недостатков Товара, принятого у </w:t>
      </w:r>
      <w:r>
        <w:rPr>
          <w:rFonts w:ascii="Times New Roman" w:hAnsi="Times New Roman" w:cs="Times New Roman"/>
          <w:sz w:val="24"/>
          <w:szCs w:val="24"/>
        </w:rPr>
        <w:t>Поставщика (представителя Поставщика)</w:t>
      </w:r>
      <w:r>
        <w:rPr>
          <w:rFonts w:ascii="Times New Roman" w:hAnsi="Times New Roman" w:cs="Times New Roman"/>
          <w:sz w:val="24"/>
          <w:szCs w:val="24"/>
        </w:rPr>
        <w:t xml:space="preserve"> по товарной накладной по форме ТОРГ </w:t>
      </w:r>
      <w:r>
        <w:rPr>
          <w:rFonts w:ascii="Times New Roman" w:hAnsi="Times New Roman" w:cs="Times New Roman"/>
          <w:sz w:val="24"/>
          <w:szCs w:val="24"/>
        </w:rPr>
        <w:t>–</w:t>
      </w:r>
      <w:r>
        <w:rPr>
          <w:rFonts w:ascii="Times New Roman" w:hAnsi="Times New Roman" w:cs="Times New Roman"/>
          <w:sz w:val="24"/>
          <w:szCs w:val="24"/>
        </w:rPr>
        <w:t xml:space="preserve"> 12</w:t>
      </w:r>
      <w:r>
        <w:rPr>
          <w:rFonts w:ascii="Times New Roman" w:hAnsi="Times New Roman" w:cs="Times New Roman"/>
          <w:sz w:val="24"/>
          <w:szCs w:val="24"/>
        </w:rPr>
        <w:t xml:space="preserve"> либо Универсальному передаточному документу.</w:t>
      </w:r>
      <w:r>
        <w:rPr>
          <w:rFonts w:ascii="Times New Roman" w:hAnsi="Times New Roman" w:cs="Times New Roman"/>
          <w:sz w:val="24"/>
          <w:szCs w:val="24"/>
        </w:rPr>
        <w:t xml:space="preserve"> Приемка Товара приостанавливается, </w:t>
      </w:r>
      <w:r>
        <w:rPr>
          <w:rFonts w:ascii="Times New Roman" w:hAnsi="Times New Roman" w:cs="Times New Roman"/>
          <w:sz w:val="24"/>
          <w:szCs w:val="24"/>
        </w:rPr>
        <w:t>Покупатель принимает Товар на ответственное хранение (обеспечивает сохранно</w:t>
      </w:r>
      <w:r>
        <w:rPr>
          <w:rFonts w:ascii="Times New Roman" w:hAnsi="Times New Roman" w:cs="Times New Roman"/>
          <w:sz w:val="24"/>
          <w:szCs w:val="24"/>
        </w:rPr>
        <w:t>сть) по акту унифицированной формы № МХ -1, утвержденной Постановлением Госкомстата РФ от 09.08.1999г. № 66 (в последней редакции)</w:t>
      </w:r>
      <w:r>
        <w:rPr>
          <w:rFonts w:ascii="Times New Roman" w:hAnsi="Times New Roman" w:cs="Times New Roman"/>
          <w:sz w:val="24"/>
          <w:szCs w:val="24"/>
        </w:rPr>
        <w:t xml:space="preserve"> и </w:t>
      </w:r>
      <w:r>
        <w:rPr>
          <w:rFonts w:ascii="Times New Roman" w:hAnsi="Times New Roman" w:cs="Times New Roman"/>
          <w:sz w:val="24"/>
          <w:szCs w:val="24"/>
        </w:rPr>
        <w:t xml:space="preserve">в течении 3 (трех) рабочих дней уведомляет об этом Поставщика, а также </w:t>
      </w:r>
      <w:r>
        <w:rPr>
          <w:rFonts w:ascii="Times New Roman" w:hAnsi="Times New Roman" w:cs="Times New Roman"/>
          <w:sz w:val="24"/>
          <w:szCs w:val="24"/>
        </w:rPr>
        <w:t>приглашает (письмо, факс, электронное письмо и т.д.) его для подписания двухстороннего акта об отказе. Если поставщик не является для подписания двухстороннего акта об отказе в течение 3 (трех) рабочих дней со дня получения уведомления Покупателя, Покупатель имеет право составить односторонний акт и направить его Поставщику с требованием устранить недостатки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возмещает Покупателю расходы последнего за ответственное хранение Товара </w:t>
      </w:r>
      <w:r>
        <w:rPr>
          <w:rFonts w:ascii="Times New Roman" w:hAnsi="Times New Roman" w:cs="Times New Roman"/>
          <w:sz w:val="24"/>
          <w:szCs w:val="24"/>
        </w:rPr>
        <w:t>в течение</w:t>
      </w:r>
      <w:r>
        <w:rPr>
          <w:rFonts w:ascii="Times New Roman" w:hAnsi="Times New Roman" w:cs="Times New Roman"/>
          <w:sz w:val="24"/>
          <w:szCs w:val="24"/>
        </w:rPr>
        <w:t xml:space="preserve"> 7 (семи) календарных дней с момента получения (письмо, факс, электронное письмо и т.д.) счета и расчета стоимости хранения. Датой принятия Товара на ответственное хранение считается дата оформления акта по форме № МХ-1,</w:t>
      </w:r>
      <w:r>
        <w:rPr>
          <w:rFonts w:ascii="Times New Roman" w:hAnsi="Times New Roman" w:cs="Times New Roman"/>
          <w:sz w:val="24"/>
          <w:szCs w:val="24"/>
        </w:rPr>
        <w:t xml:space="preserve"> утвержденной Постановлением Госкомстата РФ от 09.08.1999г. № 66 (в последней редакции),</w:t>
      </w:r>
      <w:r>
        <w:rPr>
          <w:rFonts w:ascii="Times New Roman" w:hAnsi="Times New Roman" w:cs="Times New Roman"/>
          <w:sz w:val="24"/>
          <w:szCs w:val="24"/>
        </w:rPr>
        <w:t xml:space="preserve"> а датой окончания ответственного хранения считается дата подписания товарной накладной по форме ТОРГ – 12, либо </w:t>
      </w:r>
      <w:r>
        <w:rPr>
          <w:rFonts w:ascii="Times New Roman" w:hAnsi="Times New Roman" w:cs="Times New Roman"/>
          <w:sz w:val="24"/>
          <w:szCs w:val="24"/>
        </w:rPr>
        <w:t>дата возврата Поставщику Товара, подтверждаемая актом по унифицированной форме № МХ -3, утвержденной Постановлением Госкомстата РФ от 09.08.1999г. № 66 (в последней редакции).</w:t>
      </w:r>
    </w:p>
    <w:p>
      <w:pPr>
        <w:ind w:firstLine="567"/>
        <w:jc w:val="both"/>
        <w:rPr>
          <w:rFonts w:ascii="Times New Roman" w:hAnsi="Times New Roman" w:cs="Times New Roman"/>
          <w:sz w:val="24"/>
          <w:szCs w:val="24"/>
        </w:rPr>
      </w:pPr>
      <w:r>
        <w:rPr>
          <w:rFonts w:ascii="Times New Roman" w:hAnsi="Times New Roman" w:cs="Times New Roman"/>
          <w:sz w:val="24"/>
          <w:szCs w:val="24"/>
        </w:rPr>
        <w:t>Отказ Покупателя от Товара и (или) согласование Сторонами сроков устранения Поставщиком оснований для отказа от Товара не является основанием для освобождения Поставщика от исполнения предусмотренных Договором обязательств по поставке Товара, от ответственности за просрочку поставки.</w:t>
      </w:r>
    </w:p>
    <w:p>
      <w:pPr>
        <w:jc w:val="both"/>
        <w:rPr>
          <w:rFonts w:ascii="Times New Roman" w:hAnsi="Times New Roman" w:cs="Times New Roman"/>
          <w:b/>
          <w:sz w:val="24"/>
          <w:szCs w:val="24"/>
        </w:rPr>
      </w:pPr>
      <w:r>
        <w:rPr>
          <w:rFonts w:ascii="Times New Roman" w:hAnsi="Times New Roman" w:cs="Times New Roman"/>
          <w:b/>
          <w:sz w:val="24"/>
          <w:szCs w:val="24"/>
        </w:rPr>
        <w:t>5.4. Последствия подписания акта об отказе.</w:t>
      </w:r>
    </w:p>
    <w:p>
      <w:pPr>
        <w:ind w:firstLine="567"/>
        <w:jc w:val="both"/>
        <w:rPr>
          <w:rFonts w:ascii="Times New Roman" w:hAnsi="Times New Roman" w:cs="Times New Roman"/>
          <w:sz w:val="24"/>
          <w:szCs w:val="24"/>
        </w:rPr>
      </w:pPr>
      <w:r>
        <w:rPr>
          <w:rFonts w:ascii="Times New Roman" w:hAnsi="Times New Roman" w:cs="Times New Roman"/>
          <w:sz w:val="24"/>
          <w:szCs w:val="24"/>
        </w:rPr>
        <w:t>Доставленный Поставщиком</w:t>
      </w:r>
      <w:r>
        <w:rPr>
          <w:rFonts w:ascii="Times New Roman" w:hAnsi="Times New Roman" w:cs="Times New Roman"/>
          <w:sz w:val="24"/>
          <w:szCs w:val="24"/>
        </w:rPr>
        <w:t xml:space="preserve"> </w:t>
      </w:r>
      <w:r>
        <w:rPr>
          <w:rFonts w:ascii="Times New Roman" w:hAnsi="Times New Roman" w:cs="Times New Roman"/>
          <w:sz w:val="24"/>
          <w:szCs w:val="24"/>
        </w:rPr>
        <w:t>Товар, от которого Покупатель отказался, принимается Покупателем на ответственное хранение.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Товар, принятый Покупателем на </w:t>
      </w:r>
      <w:r>
        <w:rPr>
          <w:rFonts w:ascii="Times New Roman" w:hAnsi="Times New Roman" w:cs="Times New Roman"/>
          <w:sz w:val="24"/>
          <w:szCs w:val="24"/>
        </w:rPr>
        <w:t>ответственное хранение, в кратчайший срок, со дня подписания Сторонами или получения Поставщиком подписанного Покупателем в одностороннем поря</w:t>
      </w:r>
      <w:r>
        <w:rPr>
          <w:rFonts w:ascii="Times New Roman" w:hAnsi="Times New Roman" w:cs="Times New Roman"/>
          <w:sz w:val="24"/>
          <w:szCs w:val="24"/>
        </w:rPr>
        <w:t xml:space="preserve">дке </w:t>
      </w:r>
      <w:r>
        <w:rPr>
          <w:rFonts w:ascii="Times New Roman" w:hAnsi="Times New Roman" w:cs="Times New Roman"/>
          <w:sz w:val="24"/>
          <w:szCs w:val="24"/>
        </w:rPr>
        <w:t>акта об отказе от Товара</w:t>
      </w:r>
      <w:r>
        <w:rPr>
          <w:rFonts w:ascii="Times New Roman" w:hAnsi="Times New Roman" w:cs="Times New Roman"/>
          <w:sz w:val="24"/>
          <w:szCs w:val="24"/>
        </w:rPr>
        <w:t xml:space="preserve"> (форма № М-7)</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в течение </w:t>
      </w:r>
      <w:r>
        <w:rPr>
          <w:rFonts w:ascii="Times New Roman" w:hAnsi="Times New Roman" w:cs="Times New Roman"/>
          <w:sz w:val="24"/>
          <w:szCs w:val="24"/>
        </w:rPr>
        <w:t>2</w:t>
      </w:r>
      <w:r>
        <w:rPr>
          <w:rFonts w:ascii="Times New Roman" w:hAnsi="Times New Roman" w:cs="Times New Roman"/>
          <w:sz w:val="24"/>
          <w:szCs w:val="24"/>
        </w:rPr>
        <w:t>0 (двадцати</w:t>
      </w:r>
      <w:r>
        <w:rPr>
          <w:rFonts w:ascii="Times New Roman" w:hAnsi="Times New Roman" w:cs="Times New Roman"/>
          <w:sz w:val="24"/>
          <w:szCs w:val="24"/>
        </w:rPr>
        <w:t xml:space="preserve">) </w:t>
      </w:r>
      <w:r>
        <w:rPr>
          <w:rFonts w:ascii="Times New Roman" w:hAnsi="Times New Roman" w:cs="Times New Roman"/>
          <w:sz w:val="24"/>
          <w:szCs w:val="24"/>
        </w:rPr>
        <w:t>рабочих</w:t>
      </w:r>
      <w:r>
        <w:rPr>
          <w:rFonts w:ascii="Times New Roman" w:hAnsi="Times New Roman" w:cs="Times New Roman"/>
          <w:sz w:val="24"/>
          <w:szCs w:val="24"/>
        </w:rPr>
        <w:t xml:space="preserve"> дней не распорядится Товаром, Покупатель вправе возвратить его Поставщику.</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Товара на ответственное хранение или его</w:t>
      </w:r>
      <w:r>
        <w:rPr>
          <w:rFonts w:ascii="Times New Roman" w:hAnsi="Times New Roman" w:cs="Times New Roman"/>
          <w:sz w:val="24"/>
          <w:szCs w:val="24"/>
        </w:rPr>
        <w:t xml:space="preserve"> возвратом Поставщику, подлежат</w:t>
      </w:r>
      <w:r>
        <w:rPr>
          <w:rFonts w:ascii="Times New Roman" w:hAnsi="Times New Roman" w:cs="Times New Roman"/>
          <w:sz w:val="24"/>
          <w:szCs w:val="24"/>
        </w:rPr>
        <w:t xml:space="preserve">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5.5. Права П</w:t>
      </w:r>
      <w:r>
        <w:rPr>
          <w:rFonts w:ascii="Times New Roman" w:hAnsi="Times New Roman" w:cs="Times New Roman"/>
          <w:b/>
          <w:sz w:val="24"/>
          <w:szCs w:val="24"/>
        </w:rPr>
        <w:t>окупателя при частичном исполнении обязательств</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Несмотря на иные положения настояще</w:t>
      </w:r>
      <w:r>
        <w:rPr>
          <w:rFonts w:ascii="Times New Roman" w:hAnsi="Times New Roman" w:cs="Times New Roman"/>
          <w:sz w:val="24"/>
          <w:szCs w:val="24"/>
        </w:rPr>
        <w:t xml:space="preserve">й статьи, если Договором </w:t>
      </w:r>
      <w:r>
        <w:rPr>
          <w:rFonts w:ascii="Times New Roman" w:hAnsi="Times New Roman" w:cs="Times New Roman"/>
          <w:sz w:val="24"/>
          <w:szCs w:val="24"/>
        </w:rPr>
        <w:t xml:space="preserve">установлено обязательство Поставщика осуществить монтажные и (или) пуско-наладочные работы, ввод в эксплуатацию, обеспечить шеф-монтаж при монтажных и (или) пуско-наладочных работах, обеспечить ввод в эксплуатацию, то приемка Товара по качеству и подписание товарной накладной </w:t>
      </w:r>
      <w:r>
        <w:rPr>
          <w:rFonts w:ascii="Times New Roman" w:hAnsi="Times New Roman" w:cs="Times New Roman"/>
          <w:sz w:val="24"/>
          <w:szCs w:val="24"/>
        </w:rPr>
        <w:t>(акта приема – передачи) осуществляются только после завершения соответствующих работ.</w:t>
      </w:r>
    </w:p>
    <w:p>
      <w:pPr>
        <w:jc w:val="both"/>
        <w:rPr>
          <w:rFonts w:ascii="Times New Roman" w:hAnsi="Times New Roman" w:cs="Times New Roman"/>
          <w:b/>
          <w:sz w:val="24"/>
          <w:szCs w:val="24"/>
        </w:rPr>
      </w:pPr>
      <w:r>
        <w:rPr>
          <w:rFonts w:ascii="Times New Roman" w:hAnsi="Times New Roman" w:cs="Times New Roman"/>
          <w:b/>
          <w:sz w:val="24"/>
          <w:szCs w:val="24"/>
        </w:rPr>
        <w:t>Статья 6. Гарантии Поставщика и качество Товара.</w:t>
      </w:r>
    </w:p>
    <w:p>
      <w:pPr>
        <w:jc w:val="both"/>
        <w:rPr>
          <w:rFonts w:ascii="Times New Roman" w:hAnsi="Times New Roman" w:cs="Times New Roman"/>
          <w:b/>
          <w:sz w:val="24"/>
          <w:szCs w:val="24"/>
        </w:rPr>
      </w:pPr>
      <w:r>
        <w:rPr>
          <w:rFonts w:ascii="Times New Roman" w:hAnsi="Times New Roman" w:cs="Times New Roman"/>
          <w:b/>
          <w:sz w:val="24"/>
          <w:szCs w:val="24"/>
        </w:rPr>
        <w:t>6.1. Гарантия наличия права собственности.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наличие права собственности на Товар как в момент заключения Договора, так и в момент передачи Товара Покупателю.</w:t>
      </w:r>
    </w:p>
    <w:p>
      <w:pPr>
        <w:jc w:val="both"/>
        <w:rPr>
          <w:rFonts w:ascii="Times New Roman" w:hAnsi="Times New Roman" w:cs="Times New Roman"/>
          <w:b/>
          <w:sz w:val="24"/>
          <w:szCs w:val="24"/>
        </w:rPr>
      </w:pPr>
      <w:r>
        <w:rPr>
          <w:rFonts w:ascii="Times New Roman" w:hAnsi="Times New Roman" w:cs="Times New Roman"/>
          <w:b/>
          <w:sz w:val="24"/>
          <w:szCs w:val="24"/>
        </w:rPr>
        <w:t>6.2. Гарантия соответствия стандартам.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Товар должен соответствовать требованиям нормативных актов Российской Федерации, </w:t>
      </w:r>
      <w:r>
        <w:rPr>
          <w:rFonts w:ascii="Times New Roman" w:hAnsi="Times New Roman" w:cs="Times New Roman"/>
          <w:sz w:val="24"/>
          <w:szCs w:val="24"/>
        </w:rPr>
        <w:t>Спецификации или Техническому заданию, стандартам, техническим условиям</w:t>
      </w:r>
      <w:r>
        <w:rPr>
          <w:rFonts w:ascii="Times New Roman" w:hAnsi="Times New Roman" w:cs="Times New Roman"/>
          <w:sz w:val="24"/>
          <w:szCs w:val="24"/>
        </w:rPr>
        <w:t>, правилами и требованиями.</w:t>
      </w:r>
    </w:p>
    <w:p>
      <w:pPr>
        <w:jc w:val="both"/>
        <w:rPr>
          <w:rFonts w:ascii="Times New Roman" w:hAnsi="Times New Roman" w:cs="Times New Roman"/>
          <w:b/>
          <w:sz w:val="24"/>
          <w:szCs w:val="24"/>
        </w:rPr>
      </w:pPr>
      <w:r>
        <w:rPr>
          <w:rFonts w:ascii="Times New Roman" w:hAnsi="Times New Roman" w:cs="Times New Roman"/>
          <w:b/>
          <w:sz w:val="24"/>
          <w:szCs w:val="24"/>
        </w:rPr>
        <w:t>6.3. Гарантия не использования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Товар является н</w:t>
      </w:r>
      <w:r>
        <w:rPr>
          <w:rFonts w:ascii="Times New Roman" w:hAnsi="Times New Roman" w:cs="Times New Roman"/>
          <w:sz w:val="24"/>
          <w:szCs w:val="24"/>
        </w:rPr>
        <w:t>овым (не бывшим в эксплуатации), не восстановленным, не складского хранения</w:t>
      </w:r>
      <w:r>
        <w:rPr>
          <w:rFonts w:ascii="Times New Roman" w:hAnsi="Times New Roman" w:cs="Times New Roman"/>
          <w:sz w:val="24"/>
          <w:szCs w:val="24"/>
        </w:rPr>
        <w:t xml:space="preserve">, изготовленным не ранее </w:t>
      </w:r>
      <w:permStart w:id="1992195700" w:edGrp="everyone"/>
      <w:sdt>
        <w:sdtPr>
          <w:rPr>
            <w:rFonts w:ascii="Times New Roman" w:hAnsi="Times New Roman" w:cs="Times New Roman"/>
            <w:sz w:val="24"/>
            <w:szCs w:val="24"/>
          </w:rPr>
          <w:id w:val="1211478025"/>
          <w:placeholder>
            <w:docPart w:val="61D93C0C5DDC4ADBAED5FB478EA57E7A"/>
          </w:placeholder>
          <w:showingPlcHdr/>
        </w:sdtPr>
        <w:sdtContent>
          <w:r>
            <w:rPr>
              <w:rStyle w:val="a7"/>
              <w:sz w:val="24"/>
              <w:szCs w:val="24"/>
            </w:rPr>
            <w:t>Место для ввода текста.</w:t>
          </w:r>
        </w:sdtContent>
      </w:sdt>
      <w:permEnd w:id="1992195700"/>
    </w:p>
    <w:p>
      <w:pPr>
        <w:jc w:val="both"/>
        <w:rPr>
          <w:rFonts w:ascii="Times New Roman" w:hAnsi="Times New Roman" w:cs="Times New Roman"/>
          <w:b/>
          <w:sz w:val="24"/>
          <w:szCs w:val="24"/>
        </w:rPr>
      </w:pPr>
      <w:r>
        <w:rPr>
          <w:rFonts w:ascii="Times New Roman" w:hAnsi="Times New Roman" w:cs="Times New Roman"/>
          <w:b/>
          <w:sz w:val="24"/>
          <w:szCs w:val="24"/>
        </w:rPr>
        <w:t>6.4. Гарантия необходимой замены.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что в случае отказа Покупателя от приемки Товара ненадлежащего качества и предъявления требования о замене Товара, Поставщик осуществит его замену на Товар надлежащего качества.</w:t>
      </w:r>
    </w:p>
    <w:p>
      <w:pPr>
        <w:jc w:val="both"/>
        <w:rPr>
          <w:rFonts w:ascii="Times New Roman" w:hAnsi="Times New Roman" w:cs="Times New Roman"/>
          <w:b/>
          <w:sz w:val="24"/>
          <w:szCs w:val="24"/>
        </w:rPr>
      </w:pPr>
      <w:r>
        <w:rPr>
          <w:rFonts w:ascii="Times New Roman" w:hAnsi="Times New Roman" w:cs="Times New Roman"/>
          <w:b/>
          <w:sz w:val="24"/>
          <w:szCs w:val="24"/>
        </w:rPr>
        <w:t>6.5. Гарантия качества (соответствия условиям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гарантирует следующее и, при условии использования Товара в соответствии с целевым назначением, данные гарантии сохраняют силу в течение гарантийного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полностью соответствует требованиям Договора, приложений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-т</w:t>
      </w:r>
      <w:r>
        <w:rPr>
          <w:rFonts w:ascii="Times New Roman" w:hAnsi="Times New Roman" w:cs="Times New Roman"/>
          <w:sz w:val="24"/>
          <w:szCs w:val="24"/>
        </w:rPr>
        <w:t>овар может использоваться по целевому назначению, а также в целях, предусмотренных Договором, приложениями к нему;</w:t>
      </w:r>
    </w:p>
    <w:p>
      <w:pPr>
        <w:ind w:firstLine="567"/>
        <w:jc w:val="both"/>
        <w:rPr>
          <w:rFonts w:ascii="Times New Roman" w:hAnsi="Times New Roman" w:cs="Times New Roman"/>
          <w:sz w:val="24"/>
          <w:szCs w:val="24"/>
        </w:rPr>
      </w:pPr>
      <w:r>
        <w:rPr>
          <w:rFonts w:ascii="Times New Roman" w:hAnsi="Times New Roman" w:cs="Times New Roman"/>
          <w:sz w:val="24"/>
          <w:szCs w:val="24"/>
        </w:rPr>
        <w:t>- т</w:t>
      </w:r>
      <w:r>
        <w:rPr>
          <w:rFonts w:ascii="Times New Roman" w:hAnsi="Times New Roman" w:cs="Times New Roman"/>
          <w:sz w:val="24"/>
          <w:szCs w:val="24"/>
        </w:rPr>
        <w:t>овар не имеет дефектов, связанных с изготовлением, сборкой, конструкцией, использованными компонентами, деталями, программным обеспечением, материалами и прочим;</w:t>
      </w:r>
    </w:p>
    <w:p>
      <w:pPr>
        <w:ind w:firstLine="567"/>
        <w:jc w:val="both"/>
        <w:rPr>
          <w:rFonts w:ascii="Times New Roman" w:hAnsi="Times New Roman" w:cs="Times New Roman"/>
          <w:sz w:val="24"/>
          <w:szCs w:val="24"/>
        </w:rPr>
      </w:pPr>
      <w:r>
        <w:rPr>
          <w:rFonts w:ascii="Times New Roman" w:hAnsi="Times New Roman" w:cs="Times New Roman"/>
          <w:sz w:val="24"/>
          <w:szCs w:val="24"/>
        </w:rPr>
        <w:t>- д</w:t>
      </w:r>
      <w:r>
        <w:rPr>
          <w:rFonts w:ascii="Times New Roman" w:hAnsi="Times New Roman" w:cs="Times New Roman"/>
          <w:sz w:val="24"/>
          <w:szCs w:val="24"/>
        </w:rPr>
        <w:t>окументы, передача которых предусмотрена Договором, являются достаточными для предъявления Покупателем Поставщику претензии по качеству Товара.</w:t>
      </w:r>
    </w:p>
    <w:p>
      <w:pPr>
        <w:jc w:val="both"/>
        <w:rPr>
          <w:rFonts w:ascii="Times New Roman" w:hAnsi="Times New Roman" w:cs="Times New Roman"/>
          <w:b/>
          <w:sz w:val="24"/>
          <w:szCs w:val="24"/>
        </w:rPr>
      </w:pPr>
      <w:r>
        <w:rPr>
          <w:rFonts w:ascii="Times New Roman" w:hAnsi="Times New Roman" w:cs="Times New Roman"/>
          <w:b/>
          <w:sz w:val="24"/>
          <w:szCs w:val="24"/>
        </w:rPr>
        <w:t>6.6. Исчисление гарант</w:t>
      </w:r>
      <w:r>
        <w:rPr>
          <w:rFonts w:ascii="Times New Roman" w:hAnsi="Times New Roman" w:cs="Times New Roman"/>
          <w:b/>
          <w:sz w:val="24"/>
          <w:szCs w:val="24"/>
        </w:rPr>
        <w:t>ийного срока (срока годности).</w:t>
      </w:r>
    </w:p>
    <w:p>
      <w:pPr>
        <w:ind w:firstLine="567"/>
        <w:jc w:val="both"/>
        <w:rPr>
          <w:rFonts w:ascii="Times New Roman" w:hAnsi="Times New Roman" w:cs="Times New Roman"/>
          <w:b/>
          <w:sz w:val="24"/>
          <w:szCs w:val="24"/>
        </w:rPr>
      </w:pPr>
      <w:r>
        <w:rPr>
          <w:rFonts w:ascii="Times New Roman" w:hAnsi="Times New Roman" w:cs="Times New Roman"/>
          <w:sz w:val="24"/>
          <w:szCs w:val="24"/>
        </w:rPr>
        <w:lastRenderedPageBreak/>
        <w:t xml:space="preserve"> </w:t>
      </w:r>
      <w:permStart w:id="257112855" w:edGrp="everyone"/>
      <w:sdt>
        <w:sdtPr>
          <w:rPr>
            <w:sz w:val="24"/>
            <w:szCs w:val="24"/>
          </w:rPr>
          <w:id w:val="242707087"/>
          <w:lock w:val="sdtLocked"/>
          <w:placeholder>
            <w:docPart w:val="905EDB66A5FA4C51B50B4E684CFC0ACF"/>
          </w:placeholder>
        </w:sdtPr>
        <w:sdtEndPr>
          <w:rPr>
            <w:rStyle w:val="a7"/>
            <w:i/>
            <w:color w:val="808080"/>
          </w:rPr>
        </w:sdtEndPr>
        <w:sdtContent>
          <w:r>
            <w:rPr>
              <w:rFonts w:ascii="Times New Roman" w:hAnsi="Times New Roman" w:cs="Times New Roman"/>
              <w:sz w:val="24"/>
              <w:szCs w:val="24"/>
            </w:rPr>
            <w:t xml:space="preserve">Гарантийный срок - </w:t>
          </w:r>
          <w:r>
            <w:rPr>
              <w:rStyle w:val="a7"/>
              <w:rFonts w:ascii="Times New Roman" w:hAnsi="Times New Roman" w:cs="Times New Roman"/>
              <w:i/>
              <w:color w:val="auto"/>
              <w:sz w:val="24"/>
              <w:szCs w:val="24"/>
            </w:rPr>
            <w:t>Указать календарную дату истечения гарантийного срока или длительность гарантийного срока - период времени в годах, месяцах, днях, часах</w:t>
          </w:r>
          <w:r>
            <w:rPr>
              <w:rStyle w:val="a7"/>
              <w:rFonts w:ascii="Times New Roman" w:hAnsi="Times New Roman" w:cs="Times New Roman"/>
              <w:i/>
              <w:color w:val="auto"/>
              <w:sz w:val="24"/>
              <w:szCs w:val="24"/>
            </w:rPr>
            <w:t>.</w:t>
          </w:r>
        </w:sdtContent>
      </w:sdt>
      <w:permEnd w:id="257112855"/>
    </w:p>
    <w:permStart w:id="575753922" w:edGrp="everyone" w:displacedByCustomXml="next"/>
    <w:sdt>
      <w:sdtPr>
        <w:rPr>
          <w:rFonts w:ascii="Times New Roman" w:hAnsi="Times New Roman" w:cs="Times New Roman"/>
          <w:color w:val="808080"/>
          <w:sz w:val="24"/>
          <w:szCs w:val="24"/>
        </w:rPr>
        <w:id w:val="242707088"/>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Если иное не установлено данным пунктом, Гарантийный срок исчисляется от Даты передачи Товара.</w:t>
          </w:r>
        </w:p>
      </w:sdtContent>
    </w:sdt>
    <w:permEnd w:id="575753922" w:displacedByCustomXml="prev"/>
    <w:p>
      <w:pPr>
        <w:jc w:val="both"/>
        <w:rPr>
          <w:rFonts w:ascii="Times New Roman" w:hAnsi="Times New Roman" w:cs="Times New Roman"/>
          <w:b/>
          <w:sz w:val="24"/>
          <w:szCs w:val="24"/>
        </w:rPr>
      </w:pPr>
      <w:r>
        <w:rPr>
          <w:rFonts w:ascii="Times New Roman" w:hAnsi="Times New Roman" w:cs="Times New Roman"/>
          <w:b/>
          <w:sz w:val="24"/>
          <w:szCs w:val="24"/>
        </w:rPr>
        <w:t>6.7. Обязательства Поставщи</w:t>
      </w:r>
      <w:r>
        <w:rPr>
          <w:rFonts w:ascii="Times New Roman" w:hAnsi="Times New Roman" w:cs="Times New Roman"/>
          <w:b/>
          <w:sz w:val="24"/>
          <w:szCs w:val="24"/>
        </w:rPr>
        <w:t>ка в течение гарантийного срока (срока годности).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Покупатель обязан письменно </w:t>
      </w:r>
      <w:r>
        <w:rPr>
          <w:rFonts w:ascii="Times New Roman" w:hAnsi="Times New Roman" w:cs="Times New Roman"/>
          <w:sz w:val="24"/>
          <w:szCs w:val="24"/>
        </w:rPr>
        <w:t xml:space="preserve">(письмо, факс, электронное письмо и т.д.) </w:t>
      </w:r>
      <w:r>
        <w:rPr>
          <w:rFonts w:ascii="Times New Roman" w:hAnsi="Times New Roman" w:cs="Times New Roman"/>
          <w:sz w:val="24"/>
          <w:szCs w:val="24"/>
        </w:rPr>
        <w:t>уведомить о недостатке Товара в кратчайший срок после его выявления.</w:t>
      </w:r>
    </w:p>
    <w:p>
      <w:pPr>
        <w:ind w:firstLine="567"/>
        <w:jc w:val="both"/>
        <w:rPr>
          <w:rFonts w:ascii="Times New Roman" w:hAnsi="Times New Roman" w:cs="Times New Roman"/>
          <w:sz w:val="24"/>
          <w:szCs w:val="24"/>
        </w:rPr>
      </w:pPr>
      <w:r>
        <w:rPr>
          <w:rFonts w:ascii="Times New Roman" w:hAnsi="Times New Roman" w:cs="Times New Roman"/>
          <w:sz w:val="24"/>
          <w:szCs w:val="24"/>
        </w:rPr>
        <w:t>Недостатки Товара, обнаруженные как в ходе приемки, так и в течение гарантийного срока устраняются Пост</w:t>
      </w:r>
      <w:r>
        <w:rPr>
          <w:rFonts w:ascii="Times New Roman" w:hAnsi="Times New Roman" w:cs="Times New Roman"/>
          <w:sz w:val="24"/>
          <w:szCs w:val="24"/>
        </w:rPr>
        <w:t>авщиком в срок, не превышающий 20 (двадцати</w:t>
      </w:r>
      <w:r>
        <w:rPr>
          <w:rFonts w:ascii="Times New Roman" w:hAnsi="Times New Roman" w:cs="Times New Roman"/>
          <w:sz w:val="24"/>
          <w:szCs w:val="24"/>
        </w:rPr>
        <w:t>) рабочих дней с момента получения Поставщиком уведомления Покупателя о недостатке.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характер недостатков не позволяет устранить их в установленный срок, Поставщик обязан </w:t>
      </w:r>
      <w:r>
        <w:rPr>
          <w:rFonts w:ascii="Times New Roman" w:hAnsi="Times New Roman" w:cs="Times New Roman"/>
          <w:sz w:val="24"/>
          <w:szCs w:val="24"/>
        </w:rPr>
        <w:t xml:space="preserve">немедленно </w:t>
      </w:r>
      <w:r>
        <w:rPr>
          <w:rFonts w:ascii="Times New Roman" w:hAnsi="Times New Roman" w:cs="Times New Roman"/>
          <w:sz w:val="24"/>
          <w:szCs w:val="24"/>
        </w:rPr>
        <w:t>приступить к их устр</w:t>
      </w:r>
      <w:r>
        <w:rPr>
          <w:rFonts w:ascii="Times New Roman" w:hAnsi="Times New Roman" w:cs="Times New Roman"/>
          <w:sz w:val="24"/>
          <w:szCs w:val="24"/>
        </w:rPr>
        <w:t>анению и представить письменное (письмо, факс, электронное письмо и т.д.) обоснование с указанием требуемого срока.</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недос</w:t>
      </w:r>
      <w:r>
        <w:rPr>
          <w:rFonts w:ascii="Times New Roman" w:hAnsi="Times New Roman" w:cs="Times New Roman"/>
          <w:sz w:val="24"/>
          <w:szCs w:val="24"/>
        </w:rPr>
        <w:t xml:space="preserve">татков осуществляется за счет средств </w:t>
      </w:r>
      <w:r>
        <w:rPr>
          <w:rFonts w:ascii="Times New Roman" w:hAnsi="Times New Roman" w:cs="Times New Roman"/>
          <w:sz w:val="24"/>
          <w:szCs w:val="24"/>
        </w:rPr>
        <w:t>Поставщика – из его материалов, его силами и средствами.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Поставщик не устранил выявленные недостатки или не приступил к их устранению в срок, установленный выше, Покупатель вправе устранить выявленные недостатки самостоятельно (в том числе с привлечением третьего лица). </w:t>
      </w:r>
      <w:r>
        <w:rPr>
          <w:rFonts w:ascii="Times New Roman" w:hAnsi="Times New Roman" w:cs="Times New Roman"/>
          <w:sz w:val="24"/>
          <w:szCs w:val="24"/>
        </w:rPr>
        <w:t>При этом Покупатель вправе не приступать к самостоятельному устранению недостатков, а реализовать иное право, предоставленное ему Договором или действующим законодательством в случае передачи Товара ненадлежащего качества (включая право требовать соразмерного уменьшения покупной цены).</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обязан компенсировать понесенные или авансировать предстоящие расходы Покупателя на устранение недостатков согласно выставленному счету в течение 10 (десяти) рабочих дней после получения его и соответствующего требования.</w:t>
      </w:r>
    </w:p>
    <w:p>
      <w:pPr>
        <w:ind w:firstLine="567"/>
        <w:jc w:val="both"/>
        <w:rPr>
          <w:rFonts w:ascii="Times New Roman" w:hAnsi="Times New Roman" w:cs="Times New Roman"/>
          <w:sz w:val="24"/>
          <w:szCs w:val="24"/>
        </w:rPr>
      </w:pPr>
      <w:r>
        <w:rPr>
          <w:rFonts w:ascii="Times New Roman" w:hAnsi="Times New Roman" w:cs="Times New Roman"/>
          <w:sz w:val="24"/>
          <w:szCs w:val="24"/>
        </w:rPr>
        <w:t>Устранение Поставщиком недостатков по требованию Покупателя или компенсация (авансирование) расходов не лишает Покупателя права требовать возмещения иных убытков, причиненных ему передачей Товара ненадлежащего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Если недостатки Товара в установленный срок не были устранены, либо являются существенными и (или) неустранимыми, Покупатель вправе отказаться </w:t>
      </w:r>
      <w:r>
        <w:rPr>
          <w:rFonts w:ascii="Times New Roman" w:hAnsi="Times New Roman" w:cs="Times New Roman"/>
          <w:sz w:val="24"/>
          <w:szCs w:val="24"/>
        </w:rPr>
        <w:t>от исполнения Договора и потребовать возмещения причиненных убытков.</w:t>
      </w:r>
    </w:p>
    <w:p>
      <w:pPr>
        <w:jc w:val="both"/>
        <w:rPr>
          <w:rFonts w:ascii="Times New Roman" w:hAnsi="Times New Roman" w:cs="Times New Roman"/>
          <w:b/>
          <w:sz w:val="24"/>
          <w:szCs w:val="24"/>
        </w:rPr>
      </w:pPr>
      <w:r>
        <w:rPr>
          <w:rFonts w:ascii="Times New Roman" w:hAnsi="Times New Roman" w:cs="Times New Roman"/>
          <w:b/>
          <w:sz w:val="24"/>
          <w:szCs w:val="24"/>
        </w:rPr>
        <w:t xml:space="preserve">6.8. </w:t>
      </w:r>
      <w:r>
        <w:rPr>
          <w:rFonts w:ascii="Times New Roman" w:hAnsi="Times New Roman" w:cs="Times New Roman"/>
          <w:b/>
          <w:sz w:val="24"/>
          <w:szCs w:val="24"/>
        </w:rPr>
        <w:t>Возврат неисправного или дефект</w:t>
      </w:r>
      <w:r>
        <w:rPr>
          <w:rFonts w:ascii="Times New Roman" w:hAnsi="Times New Roman" w:cs="Times New Roman"/>
          <w:b/>
          <w:sz w:val="24"/>
          <w:szCs w:val="24"/>
        </w:rPr>
        <w:t>ного Товара.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Поставщик обязан своими силами и (или) своими средствами вывезти неисправный или дефектный Товар (часть Товара) или иным </w:t>
      </w:r>
      <w:r>
        <w:rPr>
          <w:rFonts w:ascii="Times New Roman" w:hAnsi="Times New Roman" w:cs="Times New Roman"/>
          <w:sz w:val="24"/>
          <w:szCs w:val="24"/>
        </w:rPr>
        <w:t>способом распорядится им в срок</w:t>
      </w:r>
      <w:r>
        <w:rPr>
          <w:rFonts w:ascii="Times New Roman" w:hAnsi="Times New Roman" w:cs="Times New Roman"/>
          <w:sz w:val="24"/>
          <w:szCs w:val="24"/>
        </w:rPr>
        <w:t>, не превышающий 20 (двадцать</w:t>
      </w:r>
      <w:r>
        <w:rPr>
          <w:rFonts w:ascii="Times New Roman" w:hAnsi="Times New Roman" w:cs="Times New Roman"/>
          <w:sz w:val="24"/>
          <w:szCs w:val="24"/>
        </w:rPr>
        <w:t>) рабочих дней со дня совершения замены его на Товар (часть</w:t>
      </w:r>
      <w:r>
        <w:rPr>
          <w:rFonts w:ascii="Times New Roman" w:hAnsi="Times New Roman" w:cs="Times New Roman"/>
          <w:sz w:val="24"/>
          <w:szCs w:val="24"/>
        </w:rPr>
        <w:t xml:space="preserve"> Товара) </w:t>
      </w:r>
      <w:r>
        <w:rPr>
          <w:rFonts w:ascii="Times New Roman" w:hAnsi="Times New Roman" w:cs="Times New Roman"/>
          <w:sz w:val="24"/>
          <w:szCs w:val="24"/>
        </w:rPr>
        <w:t>надлежащего качества.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Если Поставщик в этот срок не распорядится Товаро</w:t>
      </w:r>
      <w:r>
        <w:rPr>
          <w:rFonts w:ascii="Times New Roman" w:hAnsi="Times New Roman" w:cs="Times New Roman"/>
          <w:sz w:val="24"/>
          <w:szCs w:val="24"/>
        </w:rPr>
        <w:t xml:space="preserve">м, Покупатель вправе </w:t>
      </w:r>
      <w:r>
        <w:rPr>
          <w:rFonts w:ascii="Times New Roman" w:hAnsi="Times New Roman" w:cs="Times New Roman"/>
          <w:sz w:val="24"/>
          <w:szCs w:val="24"/>
        </w:rPr>
        <w:t>утилизировать или возвра</w:t>
      </w:r>
      <w:r>
        <w:rPr>
          <w:rFonts w:ascii="Times New Roman" w:hAnsi="Times New Roman" w:cs="Times New Roman"/>
          <w:sz w:val="24"/>
          <w:szCs w:val="24"/>
        </w:rPr>
        <w:t xml:space="preserve">тить Товар Поставщику. </w:t>
      </w:r>
    </w:p>
    <w:p>
      <w:pPr>
        <w:ind w:firstLine="567"/>
        <w:jc w:val="both"/>
        <w:rPr>
          <w:rFonts w:ascii="Times New Roman" w:hAnsi="Times New Roman" w:cs="Times New Roman"/>
          <w:sz w:val="24"/>
          <w:szCs w:val="24"/>
        </w:rPr>
      </w:pPr>
      <w:r>
        <w:rPr>
          <w:rFonts w:ascii="Times New Roman" w:hAnsi="Times New Roman" w:cs="Times New Roman"/>
          <w:sz w:val="24"/>
          <w:szCs w:val="24"/>
        </w:rPr>
        <w:t>Необходимые расходы, понесенные Покупателем в связи с принятием Т</w:t>
      </w:r>
      <w:r>
        <w:rPr>
          <w:rFonts w:ascii="Times New Roman" w:hAnsi="Times New Roman" w:cs="Times New Roman"/>
          <w:sz w:val="24"/>
          <w:szCs w:val="24"/>
        </w:rPr>
        <w:t>овара на ответственное хранение</w:t>
      </w:r>
      <w:r>
        <w:rPr>
          <w:rFonts w:ascii="Times New Roman" w:hAnsi="Times New Roman" w:cs="Times New Roman"/>
          <w:sz w:val="24"/>
          <w:szCs w:val="24"/>
        </w:rPr>
        <w:t xml:space="preserve"> и (или) утилизацией Товара или его возвратом Поставщику, подлежат возмещению Поставщиком.</w:t>
      </w:r>
    </w:p>
    <w:p>
      <w:pPr>
        <w:jc w:val="both"/>
        <w:rPr>
          <w:rFonts w:ascii="Times New Roman" w:hAnsi="Times New Roman" w:cs="Times New Roman"/>
          <w:b/>
          <w:sz w:val="24"/>
          <w:szCs w:val="24"/>
        </w:rPr>
      </w:pPr>
      <w:r>
        <w:rPr>
          <w:rFonts w:ascii="Times New Roman" w:hAnsi="Times New Roman" w:cs="Times New Roman"/>
          <w:b/>
          <w:sz w:val="24"/>
          <w:szCs w:val="24"/>
        </w:rPr>
        <w:t>6.9. Исключение ответственности Поставщика (общие).</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освобождается от гарантийных обязательств в случаях, прямо предусмотренных Договором.</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отвечает за недостатки Товара, если не докажет, что недостатки Товара возникли после его передачи Покупателю вследствие нарушения Покупателем переданных ему инструкций по эксплуатации (хранению, обслуживанию) Товара.</w:t>
      </w:r>
    </w:p>
    <w:p>
      <w:pPr>
        <w:jc w:val="both"/>
        <w:rPr>
          <w:rFonts w:ascii="Times New Roman" w:hAnsi="Times New Roman" w:cs="Times New Roman"/>
          <w:b/>
          <w:sz w:val="24"/>
          <w:szCs w:val="24"/>
        </w:rPr>
      </w:pPr>
      <w:r>
        <w:rPr>
          <w:rFonts w:ascii="Times New Roman" w:hAnsi="Times New Roman" w:cs="Times New Roman"/>
          <w:b/>
          <w:sz w:val="24"/>
          <w:szCs w:val="24"/>
        </w:rPr>
        <w:t>6.10. Исключение ответственности Поставщика (при ненадлежащей приемке Товара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Ненадлежащее осуществление Покупателем приемки Товара по качеству не является само по себе основанием, освобождающим Поставщика от ответственности за ненадлежащее качество Товара и (или) за исполнение гарантийных обязательств.</w:t>
      </w:r>
    </w:p>
    <w:p>
      <w:pPr>
        <w:jc w:val="both"/>
        <w:rPr>
          <w:rFonts w:ascii="Times New Roman" w:hAnsi="Times New Roman" w:cs="Times New Roman"/>
          <w:b/>
          <w:sz w:val="24"/>
          <w:szCs w:val="24"/>
        </w:rPr>
      </w:pPr>
      <w:r>
        <w:rPr>
          <w:rFonts w:ascii="Times New Roman" w:hAnsi="Times New Roman" w:cs="Times New Roman"/>
          <w:b/>
          <w:sz w:val="24"/>
          <w:szCs w:val="24"/>
        </w:rPr>
        <w:t>Статья 7. Обеспечение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7.1. Термин «обеспечение».</w:t>
      </w:r>
    </w:p>
    <w:p>
      <w:pPr>
        <w:ind w:firstLine="567"/>
        <w:jc w:val="both"/>
        <w:rPr>
          <w:rFonts w:ascii="Times New Roman" w:hAnsi="Times New Roman" w:cs="Times New Roman"/>
          <w:sz w:val="24"/>
          <w:szCs w:val="24"/>
        </w:rPr>
      </w:pPr>
      <w:r>
        <w:rPr>
          <w:rFonts w:ascii="Times New Roman" w:hAnsi="Times New Roman" w:cs="Times New Roman"/>
          <w:sz w:val="24"/>
          <w:szCs w:val="24"/>
        </w:rPr>
        <w:t>В рамках настоящей статьи под термином «обеспечение» понимается обеспечение исполнения Договора (в том числе, обеспечение возврата аванса, обеспечение исполнения обязательств по Договору, обеспечение исполнения гарантийных обязательств) в форме, предусмотр</w:t>
      </w:r>
      <w:r>
        <w:rPr>
          <w:rFonts w:ascii="Times New Roman" w:hAnsi="Times New Roman" w:cs="Times New Roman"/>
          <w:sz w:val="24"/>
          <w:szCs w:val="24"/>
        </w:rPr>
        <w:t>енной Договором</w:t>
      </w:r>
      <w:r>
        <w:rPr>
          <w:rFonts w:ascii="Times New Roman" w:hAnsi="Times New Roman" w:cs="Times New Roman"/>
          <w:sz w:val="24"/>
          <w:szCs w:val="24"/>
        </w:rPr>
        <w:t xml:space="preserve"> и (или) документацией (условиями проведения) торгов или иной конкурентной процедуры закупки (независимо от вида конкурентной процедуры), на которых заключен Договор.</w:t>
      </w:r>
    </w:p>
    <w:p>
      <w:pPr>
        <w:jc w:val="both"/>
        <w:rPr>
          <w:rFonts w:ascii="Times New Roman" w:hAnsi="Times New Roman" w:cs="Times New Roman"/>
          <w:b/>
          <w:sz w:val="24"/>
          <w:szCs w:val="24"/>
        </w:rPr>
      </w:pPr>
      <w:r>
        <w:rPr>
          <w:rFonts w:ascii="Times New Roman" w:hAnsi="Times New Roman" w:cs="Times New Roman"/>
          <w:b/>
          <w:sz w:val="24"/>
          <w:szCs w:val="24"/>
        </w:rPr>
        <w:t>7.1.1. Обеспечение исполнения Договора.</w:t>
      </w:r>
    </w:p>
    <w:permStart w:id="1750866107" w:edGrp="everyone" w:displacedByCustomXml="next"/>
    <w:sdt>
      <w:sdtPr>
        <w:rPr>
          <w:rStyle w:val="apple-style-span"/>
          <w:rFonts w:asciiTheme="minorHAnsi" w:eastAsiaTheme="minorHAnsi" w:hAnsiTheme="minorHAnsi"/>
          <w:sz w:val="22"/>
          <w:szCs w:val="22"/>
          <w:lang w:eastAsia="en-US"/>
        </w:rPr>
        <w:id w:val="242707097"/>
        <w:placeholder>
          <w:docPart w:val="497EA91C12BA4C8AB7AF597FDEAABC82"/>
        </w:placeholder>
      </w:sdtPr>
      <w:sdtContent>
        <w:sdt>
          <w:sdtPr>
            <w:rPr>
              <w:rStyle w:val="apple-style-span"/>
              <w:rFonts w:asciiTheme="minorHAnsi" w:eastAsiaTheme="minorHAnsi" w:hAnsiTheme="minorHAnsi"/>
              <w:sz w:val="22"/>
              <w:szCs w:val="22"/>
              <w:lang w:eastAsia="en-US"/>
            </w:rPr>
            <w:id w:val="1121675714"/>
            <w:lock w:val="sdtLocked"/>
            <w:placeholder>
              <w:docPart w:val="027E184E3D44419D9BEFD8D58D471FA9"/>
            </w:placeholder>
          </w:sdtPr>
          <w:sdtContent>
            <w:p>
              <w:pPr>
                <w:pStyle w:val="-0"/>
                <w:numPr>
                  <w:ilvl w:val="0"/>
                  <w:numId w:val="0"/>
                </w:numPr>
                <w:ind w:firstLine="567"/>
                <w:rPr>
                  <w:rStyle w:val="apple-style-span"/>
                  <w:b/>
                  <w:i/>
                  <w:color w:val="FF0000"/>
                </w:rPr>
              </w:pPr>
              <w:r>
                <w:rPr>
                  <w:rStyle w:val="apple-style-span"/>
                  <w:b/>
                  <w:i/>
                  <w:color w:val="FF0000"/>
                </w:rPr>
                <w:t>Оставить текст «не требуется» или привести требования к обеспечению исполнения в соответствии с действующей редакцией ЕОСЗ и приведенным ниже перечнем:</w:t>
              </w:r>
            </w:p>
            <w:p>
              <w:pPr>
                <w:pStyle w:val="-0"/>
                <w:numPr>
                  <w:ilvl w:val="0"/>
                  <w:numId w:val="0"/>
                </w:numPr>
                <w:ind w:firstLine="567"/>
                <w:rPr>
                  <w:rStyle w:val="apple-style-span"/>
                </w:rPr>
              </w:pPr>
              <w:r>
                <w:rPr>
                  <w:rStyle w:val="apple-style-span"/>
                </w:rPr>
                <w:t>Не требуется.</w:t>
              </w:r>
            </w:p>
            <w:p>
              <w:pPr>
                <w:pStyle w:val="-0"/>
                <w:numPr>
                  <w:ilvl w:val="0"/>
                  <w:numId w:val="0"/>
                </w:numPr>
                <w:ind w:firstLine="567"/>
                <w:rPr>
                  <w:rStyle w:val="apple-style-span"/>
                  <w:b/>
                  <w:i/>
                  <w:color w:val="FF0000"/>
                </w:rPr>
              </w:pPr>
              <w:r>
                <w:rPr>
                  <w:rStyle w:val="apple-style-span"/>
                  <w:b/>
                  <w:i/>
                  <w:color w:val="FF0000"/>
                </w:rPr>
                <w:t>Или:</w:t>
              </w:r>
            </w:p>
            <w:p>
              <w:pPr>
                <w:pStyle w:val="-0"/>
                <w:numPr>
                  <w:ilvl w:val="0"/>
                  <w:numId w:val="0"/>
                </w:numPr>
                <w:ind w:firstLine="567"/>
                <w:rPr>
                  <w:rStyle w:val="apple-style-span"/>
                </w:rPr>
              </w:pPr>
              <w:r>
                <w:rPr>
                  <w:rStyle w:val="apple-style-span"/>
                </w:rPr>
                <w:t xml:space="preserve">Форма обеспечения исполнения – </w:t>
              </w:r>
              <w:sdt>
                <w:sdtPr>
                  <w:rPr>
                    <w:rStyle w:val="a7"/>
                  </w:rPr>
                  <w:id w:val="242707098"/>
                  <w:placeholder>
                    <w:docPart w:val="5327E40CEA3943C3B0289CA4B690D84A"/>
                  </w:placeholder>
                </w:sdtPr>
                <w:sdtEndPr>
                  <w:rPr>
                    <w:rStyle w:val="a7"/>
                    <w:i/>
                    <w:color w:val="auto"/>
                  </w:rPr>
                </w:sdtEndPr>
                <w:sdtContent>
                  <w:r>
                    <w:rPr>
                      <w:rStyle w:val="a7"/>
                      <w:i/>
                      <w:color w:val="auto"/>
                    </w:rPr>
                    <w:t>Указать форму обеспечения в соответствии с подразделом 12.9 ЕОСЗ: безотзывная банковская гарантия, выданная банком, денежные средства, перечисляемые Покупателю, или поручительство.</w:t>
                  </w:r>
                </w:sdtContent>
              </w:sdt>
            </w:p>
            <w:p>
              <w:pPr>
                <w:pStyle w:val="-0"/>
                <w:numPr>
                  <w:ilvl w:val="0"/>
                  <w:numId w:val="0"/>
                </w:numPr>
                <w:ind w:firstLine="567"/>
                <w:rPr>
                  <w:rStyle w:val="apple-style-span"/>
                </w:rPr>
              </w:pPr>
              <w:r>
                <w:rPr>
                  <w:rStyle w:val="apple-style-span"/>
                </w:rPr>
                <w:t xml:space="preserve">Размер обеспечения исполнения – </w:t>
              </w:r>
              <w:sdt>
                <w:sdtPr>
                  <w:rPr>
                    <w:rStyle w:val="apple-style-span"/>
                    <w:i/>
                  </w:rPr>
                  <w:id w:val="242707099"/>
                  <w:placeholder>
                    <w:docPart w:val="E9218EF51AFA4192A7C3BD46B798342E"/>
                  </w:placeholder>
                </w:sdtPr>
                <w:sdtContent>
                  <w:sdt>
                    <w:sdtPr>
                      <w:rPr>
                        <w:rStyle w:val="a7"/>
                        <w:i/>
                        <w:color w:val="auto"/>
                      </w:rPr>
                      <w:id w:val="242707100"/>
                      <w:placeholder>
                        <w:docPart w:val="EEAE4E112D364DE1BAC5A815208121B4"/>
                      </w:placeholder>
                    </w:sdtPr>
                    <w:sdtContent>
                      <w:r>
                        <w:rPr>
                          <w:rStyle w:val="a7"/>
                          <w:i/>
                          <w:color w:val="auto"/>
                        </w:rPr>
                        <w:t>Указать размер (размеры) обеспечения в рублях</w:t>
                      </w:r>
                    </w:sdtContent>
                  </w:sdt>
                  <w:r>
                    <w:rPr>
                      <w:rStyle w:val="a7"/>
                      <w:i/>
                      <w:color w:val="auto"/>
                    </w:rPr>
                    <w:t>.</w:t>
                  </w:r>
                </w:sdtContent>
              </w:sdt>
            </w:p>
            <w:p>
              <w:pPr>
                <w:pStyle w:val="-0"/>
                <w:numPr>
                  <w:ilvl w:val="0"/>
                  <w:numId w:val="0"/>
                </w:numPr>
                <w:ind w:firstLine="567"/>
                <w:rPr>
                  <w:rStyle w:val="apple-style-span"/>
                </w:rPr>
              </w:pPr>
              <w:r>
                <w:rPr>
                  <w:rStyle w:val="apple-style-span"/>
                </w:rPr>
                <w:t xml:space="preserve">Срок действия обеспечения исполнения – </w:t>
              </w:r>
              <w:sdt>
                <w:sdtPr>
                  <w:rPr>
                    <w:rStyle w:val="a7"/>
                    <w:i/>
                    <w:color w:val="auto"/>
                  </w:rPr>
                  <w:id w:val="242707101"/>
                  <w:placeholder>
                    <w:docPart w:val="A3EA37039F1A4347B2C250751005D124"/>
                  </w:placeholder>
                </w:sdtPr>
                <w:sdtContent>
                  <w:r>
                    <w:rPr>
                      <w:rStyle w:val="a7"/>
                      <w:i/>
                      <w:color w:val="auto"/>
                    </w:rPr>
                    <w:t>Указать срок (сроки) действия обеспечения в соответствии с подразделом 12.9 ЕОСЗ</w:t>
                  </w:r>
                </w:sdtContent>
              </w:sdt>
              <w:r>
                <w:rPr>
                  <w:rStyle w:val="a7"/>
                  <w:i/>
                  <w:color w:val="auto"/>
                </w:rPr>
                <w:t>.</w:t>
              </w:r>
            </w:p>
            <w:p>
              <w:pPr>
                <w:ind w:firstLine="567"/>
                <w:jc w:val="both"/>
                <w:rPr>
                  <w:rFonts w:cs="Times New Roman"/>
                  <w:sz w:val="24"/>
                  <w:szCs w:val="24"/>
                </w:rPr>
              </w:pPr>
              <w:r>
                <w:rPr>
                  <w:rStyle w:val="apple-style-span"/>
                  <w:rFonts w:ascii="Times New Roman" w:hAnsi="Times New Roman"/>
                  <w:sz w:val="24"/>
                  <w:szCs w:val="24"/>
                </w:rPr>
                <w:t>Дополнительные условия –</w:t>
              </w:r>
              <w:r>
                <w:rPr>
                  <w:rStyle w:val="apple-style-span"/>
                  <w:sz w:val="24"/>
                  <w:szCs w:val="24"/>
                </w:rPr>
                <w:t xml:space="preserve"> </w:t>
              </w:r>
              <w:r>
                <w:rPr>
                  <w:rStyle w:val="a7"/>
                  <w:rFonts w:ascii="Times New Roman" w:hAnsi="Times New Roman" w:cs="Times New Roman"/>
                  <w:i/>
                  <w:color w:val="auto"/>
                  <w:sz w:val="24"/>
                  <w:szCs w:val="24"/>
                </w:rPr>
                <w:t>Указать дополнительные условия предоставления обеспечения исполнения (при необходимости привести перечень обязательств, исполнение которых обеспечивается )</w:t>
              </w:r>
            </w:p>
          </w:sdtContent>
        </w:sdt>
      </w:sdtContent>
    </w:sdt>
    <w:permEnd w:id="1750866107"/>
    <w:p>
      <w:pPr>
        <w:jc w:val="both"/>
        <w:rPr>
          <w:rFonts w:ascii="Times New Roman" w:hAnsi="Times New Roman" w:cs="Times New Roman"/>
          <w:b/>
          <w:sz w:val="24"/>
          <w:szCs w:val="24"/>
        </w:rPr>
      </w:pPr>
      <w:r>
        <w:rPr>
          <w:rFonts w:ascii="Times New Roman" w:hAnsi="Times New Roman" w:cs="Times New Roman"/>
          <w:b/>
          <w:sz w:val="24"/>
          <w:szCs w:val="24"/>
        </w:rPr>
        <w:lastRenderedPageBreak/>
        <w:t>7.2. Обеспечение Договора, заключенного на торгах или по результатам иной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Обе</w:t>
      </w:r>
      <w:r>
        <w:rPr>
          <w:rFonts w:ascii="Times New Roman" w:hAnsi="Times New Roman" w:cs="Times New Roman"/>
          <w:sz w:val="24"/>
          <w:szCs w:val="24"/>
        </w:rPr>
        <w:t xml:space="preserve">спечение Договора, заключенного </w:t>
      </w:r>
      <w:r>
        <w:rPr>
          <w:rFonts w:ascii="Times New Roman" w:hAnsi="Times New Roman" w:cs="Times New Roman"/>
          <w:sz w:val="24"/>
          <w:szCs w:val="24"/>
        </w:rPr>
        <w:t>по результатам конкурентной процедуры закупки (независимо от вида конкурентной процедуры) предоставляется в соответствии с документацией (условиями проведения) конкурентной процедуры закупки.</w:t>
      </w:r>
    </w:p>
    <w:p>
      <w:pPr>
        <w:ind w:firstLine="567"/>
        <w:jc w:val="both"/>
        <w:rPr>
          <w:rFonts w:ascii="Times New Roman" w:hAnsi="Times New Roman" w:cs="Times New Roman"/>
          <w:sz w:val="24"/>
          <w:szCs w:val="24"/>
        </w:rPr>
      </w:pPr>
      <w:r>
        <w:rPr>
          <w:rFonts w:ascii="Times New Roman" w:hAnsi="Times New Roman" w:cs="Times New Roman"/>
          <w:sz w:val="24"/>
          <w:szCs w:val="24"/>
        </w:rPr>
        <w:t>Положения пункта 7.3. применяются в части, не противоречащей положениям документации (условиям проведения) конкурентной процедуры закупки.</w:t>
      </w:r>
    </w:p>
    <w:p>
      <w:pPr>
        <w:jc w:val="both"/>
        <w:rPr>
          <w:rFonts w:ascii="Times New Roman" w:hAnsi="Times New Roman" w:cs="Times New Roman"/>
          <w:b/>
          <w:sz w:val="24"/>
          <w:szCs w:val="24"/>
        </w:rPr>
      </w:pPr>
      <w:r>
        <w:rPr>
          <w:rFonts w:ascii="Times New Roman" w:hAnsi="Times New Roman" w:cs="Times New Roman"/>
          <w:b/>
          <w:sz w:val="24"/>
          <w:szCs w:val="24"/>
        </w:rPr>
        <w:t>7.3. Требования к обеспечению и к лицу его предоставляющему.</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7.3.1. Лицо, обеспечивающее исполнение Договора (поручитель, банк –гарант) (далее в пределах настоящей статьи – «гарант»), должно соответствовать требованиям, размещенным на официальном сайте закупок атомной отрасли </w:t>
      </w:r>
      <w:hyperlink r:id="rId12" w:history="1">
        <w:r>
          <w:rPr>
            <w:rStyle w:val="a8"/>
            <w:rFonts w:ascii="Times New Roman" w:hAnsi="Times New Roman" w:cs="Times New Roman"/>
            <w:sz w:val="24"/>
            <w:szCs w:val="24"/>
            <w:lang w:val="en-US"/>
          </w:rPr>
          <w:t>http</w:t>
        </w:r>
        <w:r>
          <w:rPr>
            <w:rStyle w:val="a8"/>
            <w:rFonts w:ascii="Times New Roman" w:hAnsi="Times New Roman" w:cs="Times New Roman"/>
            <w:sz w:val="24"/>
            <w:szCs w:val="24"/>
          </w:rPr>
          <w:t>://</w:t>
        </w:r>
        <w:r>
          <w:rPr>
            <w:rStyle w:val="a8"/>
            <w:rFonts w:ascii="Times New Roman" w:hAnsi="Times New Roman" w:cs="Times New Roman"/>
            <w:sz w:val="24"/>
            <w:szCs w:val="24"/>
            <w:lang w:val="en-US"/>
          </w:rPr>
          <w:t>zakupki</w:t>
        </w:r>
        <w:r>
          <w:rPr>
            <w:rStyle w:val="a8"/>
            <w:rFonts w:ascii="Times New Roman" w:hAnsi="Times New Roman" w:cs="Times New Roman"/>
            <w:sz w:val="24"/>
            <w:szCs w:val="24"/>
          </w:rPr>
          <w:t>.</w:t>
        </w:r>
        <w:r>
          <w:rPr>
            <w:rStyle w:val="a8"/>
            <w:rFonts w:ascii="Times New Roman" w:hAnsi="Times New Roman" w:cs="Times New Roman"/>
            <w:sz w:val="24"/>
            <w:szCs w:val="24"/>
            <w:lang w:val="en-US"/>
          </w:rPr>
          <w:t>rosatom</w:t>
        </w:r>
        <w:r>
          <w:rPr>
            <w:rStyle w:val="a8"/>
            <w:rFonts w:ascii="Times New Roman" w:hAnsi="Times New Roman" w:cs="Times New Roman"/>
            <w:sz w:val="24"/>
            <w:szCs w:val="24"/>
          </w:rPr>
          <w:t>.</w:t>
        </w:r>
        <w:r>
          <w:rPr>
            <w:rStyle w:val="a8"/>
            <w:rFonts w:ascii="Times New Roman" w:hAnsi="Times New Roman" w:cs="Times New Roman"/>
            <w:sz w:val="24"/>
            <w:szCs w:val="24"/>
            <w:lang w:val="en-US"/>
          </w:rPr>
          <w:t>ru</w:t>
        </w:r>
      </w:hyperlink>
      <w:r>
        <w:rPr>
          <w:rFonts w:ascii="Times New Roman" w:hAnsi="Times New Roman" w:cs="Times New Roman"/>
          <w:sz w:val="24"/>
          <w:szCs w:val="24"/>
        </w:rPr>
        <w:t xml:space="preserve"> в разделе «Документы»/«Нормативные документы по закупочной деятельности атомной отрасли»/«Требования к поручителям и гарантам».</w:t>
      </w:r>
    </w:p>
    <w:p>
      <w:pPr>
        <w:ind w:firstLine="567"/>
        <w:jc w:val="both"/>
        <w:rPr>
          <w:rFonts w:ascii="Times New Roman" w:hAnsi="Times New Roman" w:cs="Times New Roman"/>
          <w:sz w:val="24"/>
          <w:szCs w:val="24"/>
        </w:rPr>
      </w:pPr>
      <w:r>
        <w:rPr>
          <w:rFonts w:ascii="Times New Roman" w:hAnsi="Times New Roman" w:cs="Times New Roman"/>
          <w:sz w:val="24"/>
          <w:szCs w:val="24"/>
        </w:rPr>
        <w:t>7.3.2. К обеспечению в обязательном порядке прилагаются следующие документы:</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Заверенные нотариусом или уполномоченным лицом гаранта копии действующих учредительных документов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Заверенная уполномоченным лицом гаранта копия решения (выписки из протокола) уполномоченного органа управления гаранта об избрании единоличного исполнительного органа гаранта (в случае если обеспечение подписано единоличным исполнительным органом гаранта);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Подлинник или копия доверенности, заверенная нотариусом или лицом ее выдавшим. В случае, если в доверенности право подписи предоставлено под условием (при наличии решений кредитных комитетов, структурных подразделений гарантов и т.п.) к доверенности должны быть приложены документальные подтверждения выполнения всех указанных условий (копии </w:t>
      </w:r>
      <w:r>
        <w:rPr>
          <w:rFonts w:ascii="Times New Roman" w:hAnsi="Times New Roman" w:cs="Times New Roman"/>
          <w:sz w:val="24"/>
          <w:szCs w:val="24"/>
        </w:rPr>
        <w:t>перечисленных в доверенности документов, заверенных нотариусом или выдавшим лицом) или письмо лица, выдавшего доверенность о том, что предоставление обеспечения осуществляется в соответствии с условиями, перечисленными в доверенности;</w:t>
      </w:r>
    </w:p>
    <w:p>
      <w:pPr>
        <w:ind w:firstLine="567"/>
        <w:jc w:val="both"/>
        <w:rPr>
          <w:rFonts w:ascii="Times New Roman" w:hAnsi="Times New Roman" w:cs="Times New Roman"/>
          <w:sz w:val="24"/>
          <w:szCs w:val="24"/>
        </w:rPr>
      </w:pPr>
      <w:r>
        <w:rPr>
          <w:rFonts w:ascii="Times New Roman" w:hAnsi="Times New Roman" w:cs="Times New Roman"/>
          <w:sz w:val="24"/>
          <w:szCs w:val="24"/>
        </w:rPr>
        <w:t>- Подлинник (или нотариально заверенная копия) выписки из Единого государственного реестра юридических лиц (ЕГРЮЛ) гаранта (представляется Покупателю не позднее чем через 30 (тридцать) дней с даты ее выдачи регистрирующим органом).</w:t>
      </w:r>
    </w:p>
    <w:p>
      <w:pPr>
        <w:ind w:firstLine="567"/>
        <w:jc w:val="both"/>
        <w:rPr>
          <w:rFonts w:ascii="Times New Roman" w:hAnsi="Times New Roman" w:cs="Times New Roman"/>
          <w:sz w:val="24"/>
          <w:szCs w:val="24"/>
        </w:rPr>
      </w:pPr>
      <w:r>
        <w:rPr>
          <w:rFonts w:ascii="Times New Roman" w:hAnsi="Times New Roman" w:cs="Times New Roman"/>
          <w:sz w:val="24"/>
          <w:szCs w:val="24"/>
        </w:rPr>
        <w:t>7.3.3. Покупатель вправе в одностороннем порядке обоснованно уменьшить перечень документов, предусмотренных пунктом 7.3.2., направив Поставщику соответствующе (письмо, факс, электронное письмо и т.д.)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7.3.4. Принимая во внимание возможное сокращение перечня согласно пункту 7.3.3., при отсутствии документов, перечисленных в пункте 7.3.2. или при предоставлении Поставщиком документов, не соответствующих требованиям, изложенным в пункте 7.3.2., </w:t>
      </w:r>
      <w:r>
        <w:rPr>
          <w:rFonts w:ascii="Times New Roman" w:hAnsi="Times New Roman" w:cs="Times New Roman"/>
          <w:sz w:val="24"/>
          <w:szCs w:val="24"/>
        </w:rPr>
        <w:lastRenderedPageBreak/>
        <w:t>Покупатель вправе отказаться принимать обеспечение</w:t>
      </w:r>
      <w:r>
        <w:rPr>
          <w:rFonts w:ascii="Times New Roman" w:hAnsi="Times New Roman" w:cs="Times New Roman"/>
          <w:sz w:val="24"/>
          <w:szCs w:val="24"/>
        </w:rPr>
        <w:t>, что влечет за собой расторжение Договора в соответствии с п. 10.2</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7.3.5. В случае, если до истечения срока действия Договора по каким – либо причинам обеспечение прекратило свое действие или гарант перестал соответствовать требованиям, установленным в пункте 7.3.1., Поставщик обязуется в течение 10 (десяти) рабочих дней с момента наступления указанных событий, предоставить Покупателю иное (новое) надлежащее обеспечение на тех же условиях и в том же размере.</w:t>
      </w:r>
    </w:p>
    <w:p>
      <w:pPr>
        <w:ind w:firstLine="567"/>
        <w:jc w:val="both"/>
        <w:rPr>
          <w:rFonts w:ascii="Times New Roman" w:hAnsi="Times New Roman" w:cs="Times New Roman"/>
          <w:sz w:val="24"/>
          <w:szCs w:val="24"/>
        </w:rPr>
      </w:pPr>
      <w:r>
        <w:rPr>
          <w:rFonts w:ascii="Times New Roman" w:hAnsi="Times New Roman" w:cs="Times New Roman"/>
          <w:sz w:val="24"/>
          <w:szCs w:val="24"/>
        </w:rPr>
        <w:t>7.3.6. Обеспечение представляется в следующие сроки:</w:t>
      </w:r>
    </w:p>
    <w:p>
      <w:pPr>
        <w:ind w:firstLine="567"/>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 xml:space="preserve">) обеспечение исполнения обязательств по Договору – в срок не позднее 15 (пятнадцати) календарных дней </w:t>
      </w:r>
      <w:r>
        <w:rPr>
          <w:rFonts w:ascii="Times New Roman" w:hAnsi="Times New Roman" w:cs="Times New Roman"/>
          <w:sz w:val="24"/>
          <w:szCs w:val="24"/>
        </w:rPr>
        <w:t>от даты подведения итогов закупочной процедуры</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7.3.7. Неисполнение или ненадлежащее исполнение Поставщиком обязательств по предоставлению (замене) обеспечения является основанием для приостановления Покупателем установленных Договором обязательств по оплате (при просрочке предоставления обеспечения обязательства по оплате переносятся на срок, соразмерный такой просрочке).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если просрочка предоставления обеспечения составляет более 10 (десяти) рабочих дней, Покупатель вправе требовать расторжения Договора и возврата Поставщиком всех полученных от Покупателя денежных средств (авансовых платежей).</w:t>
      </w:r>
    </w:p>
    <w:permStart w:id="273952871" w:edGrp="everyone" w:displacedByCustomXml="next"/>
    <w:sdt>
      <w:sdtPr>
        <w:rPr>
          <w:rFonts w:ascii="Times New Roman" w:hAnsi="Times New Roman" w:cs="Times New Roman"/>
          <w:sz w:val="24"/>
          <w:szCs w:val="24"/>
        </w:rPr>
        <w:id w:val="1126751276"/>
        <w:placeholder>
          <w:docPart w:val="DefaultPlaceholder_22675703"/>
        </w:placeholder>
      </w:sdtPr>
      <w:sdtContent>
        <w:p>
          <w:pPr>
            <w:ind w:firstLine="567"/>
            <w:jc w:val="both"/>
            <w:rPr>
              <w:rFonts w:ascii="Times New Roman" w:hAnsi="Times New Roman" w:cs="Times New Roman"/>
              <w:sz w:val="24"/>
              <w:szCs w:val="24"/>
            </w:rPr>
          </w:pPr>
          <w:r>
            <w:rPr>
              <w:rFonts w:ascii="Times New Roman" w:hAnsi="Times New Roman" w:cs="Times New Roman"/>
              <w:sz w:val="24"/>
              <w:szCs w:val="24"/>
            </w:rPr>
            <w:t xml:space="preserve">7.3.8. </w:t>
          </w:r>
          <w:r>
            <w:rPr>
              <w:rFonts w:ascii="Times New Roman" w:hAnsi="Times New Roman" w:cs="Times New Roman"/>
              <w:sz w:val="24"/>
              <w:szCs w:val="24"/>
            </w:rPr>
            <w:t xml:space="preserve">Платеж по обеспечению должен быть осуществлен гарантом в течение 5 (пяти) рабочих дней после получения гарантом соответствующего письменного требования бенефициара – Покупателя, указывающего на факт неисполнения или ненадлежащего исполнения Поставщиком своих обязательств по Договору с приложением заверенных бенефициаром – Покупателем копий Договора, доверенности лица (или иного документа – приказа, решения и т.д.) подписавшего требование, и платежного поручения, подтверждающего выплату аванса (если предусмотрен Договором). </w:t>
          </w:r>
          <w:r>
            <w:rPr>
              <w:rFonts w:ascii="Times New Roman" w:hAnsi="Times New Roman" w:cs="Times New Roman"/>
              <w:i/>
              <w:sz w:val="24"/>
              <w:szCs w:val="24"/>
            </w:rPr>
            <w:t>Данный абзац применяется, если п. 7.1.1. Договора предусмотрено обеспечение в форме банковской гарантии. Если предоставлено иное обеспечение, то абзац удаляется</w:t>
          </w:r>
          <w:r>
            <w:rPr>
              <w:rFonts w:ascii="Times New Roman" w:hAnsi="Times New Roman" w:cs="Times New Roman"/>
              <w:i/>
              <w:sz w:val="24"/>
              <w:szCs w:val="24"/>
            </w:rPr>
            <w:t>.</w:t>
          </w:r>
        </w:p>
      </w:sdtContent>
    </w:sdt>
    <w:permEnd w:id="273952871"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возвращается Поставщику Покупателем:</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денежных средств, перечисленных Покупателю, - в течение 5 (пяти) календарных дней после истечения срока,</w:t>
      </w:r>
      <w:r>
        <w:rPr>
          <w:rFonts w:ascii="Times New Roman" w:hAnsi="Times New Roman" w:cs="Times New Roman"/>
          <w:sz w:val="24"/>
          <w:szCs w:val="24"/>
        </w:rPr>
        <w:t xml:space="preserve"> установленного в п. 7.1.1. Договора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в форме банковской гарантии – не позднее, чем через 30 (тридцать) календарных дней после даты истечения срока действия банковской гарантии.</w:t>
      </w:r>
    </w:p>
    <w:p>
      <w:pPr>
        <w:ind w:firstLine="567"/>
        <w:jc w:val="both"/>
        <w:rPr>
          <w:rFonts w:ascii="Times New Roman" w:hAnsi="Times New Roman" w:cs="Times New Roman"/>
          <w:sz w:val="24"/>
          <w:szCs w:val="24"/>
        </w:rPr>
      </w:pPr>
      <w:r>
        <w:rPr>
          <w:rFonts w:ascii="Times New Roman" w:hAnsi="Times New Roman" w:cs="Times New Roman"/>
          <w:sz w:val="24"/>
          <w:szCs w:val="24"/>
        </w:rPr>
        <w:t>Обеспечение в форме поручительства не возвращается.</w:t>
      </w:r>
    </w:p>
    <w:p>
      <w:pPr>
        <w:jc w:val="both"/>
        <w:rPr>
          <w:rFonts w:ascii="Times New Roman" w:hAnsi="Times New Roman" w:cs="Times New Roman"/>
          <w:b/>
          <w:sz w:val="24"/>
          <w:szCs w:val="24"/>
        </w:rPr>
      </w:pPr>
      <w:r>
        <w:rPr>
          <w:rFonts w:ascii="Times New Roman" w:hAnsi="Times New Roman" w:cs="Times New Roman"/>
          <w:b/>
          <w:sz w:val="24"/>
          <w:szCs w:val="24"/>
        </w:rPr>
        <w:t>Статья 8. Ответственность сторон</w:t>
      </w:r>
    </w:p>
    <w:p>
      <w:pPr>
        <w:jc w:val="both"/>
        <w:rPr>
          <w:rFonts w:ascii="Times New Roman" w:hAnsi="Times New Roman" w:cs="Times New Roman"/>
          <w:b/>
          <w:sz w:val="24"/>
          <w:szCs w:val="24"/>
        </w:rPr>
      </w:pPr>
      <w:r>
        <w:rPr>
          <w:rFonts w:ascii="Times New Roman" w:hAnsi="Times New Roman" w:cs="Times New Roman"/>
          <w:b/>
          <w:sz w:val="24"/>
          <w:szCs w:val="24"/>
        </w:rPr>
        <w:t>8.1. Общая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Сторона, не исполнившая (а равно исполнившая ненадлежащим образом) обязательство в установленный Договором срок, обязана, по требованию второй Стороны, </w:t>
      </w:r>
      <w:r>
        <w:rPr>
          <w:rFonts w:ascii="Times New Roman" w:hAnsi="Times New Roman" w:cs="Times New Roman"/>
          <w:sz w:val="24"/>
          <w:szCs w:val="24"/>
        </w:rPr>
        <w:lastRenderedPageBreak/>
        <w:t>выплатить второй Стороне неустойку. Неустойка составляет две трехсотых (2/300) действующей на день уплаты неустойки ставки рефинансирования Центрального Банка Российской Федерации и начисляется за каждый день просрочки на размер задолженности (не перечисленный платеж, стоимость не поставленного Товара и т.д.)</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поставки Товара ненадлежащего качества или некомплектного Товара Покупатель вправе потребовать с Поставщика уплаты штрафа в размере </w:t>
      </w:r>
      <w:r>
        <w:rPr>
          <w:rFonts w:ascii="Times New Roman" w:hAnsi="Times New Roman" w:cs="Times New Roman"/>
          <w:sz w:val="24"/>
          <w:szCs w:val="24"/>
        </w:rPr>
        <w:t>двадцати</w:t>
      </w:r>
      <w:r>
        <w:rPr>
          <w:rFonts w:ascii="Times New Roman" w:hAnsi="Times New Roman" w:cs="Times New Roman"/>
          <w:sz w:val="24"/>
          <w:szCs w:val="24"/>
        </w:rPr>
        <w:t xml:space="preserve"> процентов </w:t>
      </w:r>
      <w:r>
        <w:rPr>
          <w:rFonts w:ascii="Times New Roman" w:hAnsi="Times New Roman" w:cs="Times New Roman"/>
          <w:sz w:val="24"/>
          <w:szCs w:val="24"/>
        </w:rPr>
        <w:t>(</w:t>
      </w:r>
      <w:r>
        <w:rPr>
          <w:rFonts w:ascii="Times New Roman" w:hAnsi="Times New Roman" w:cs="Times New Roman"/>
          <w:sz w:val="24"/>
          <w:szCs w:val="24"/>
        </w:rPr>
        <w:t>20 %</w:t>
      </w:r>
      <w:r>
        <w:rPr>
          <w:rFonts w:ascii="Times New Roman" w:hAnsi="Times New Roman" w:cs="Times New Roman"/>
          <w:sz w:val="24"/>
          <w:szCs w:val="24"/>
        </w:rPr>
        <w:t>)</w:t>
      </w:r>
      <w:r>
        <w:rPr>
          <w:rFonts w:ascii="Times New Roman" w:hAnsi="Times New Roman" w:cs="Times New Roman"/>
          <w:sz w:val="24"/>
          <w:szCs w:val="24"/>
        </w:rPr>
        <w:t xml:space="preserve"> от стоимости некачественног</w:t>
      </w:r>
      <w:r>
        <w:rPr>
          <w:rFonts w:ascii="Times New Roman" w:hAnsi="Times New Roman" w:cs="Times New Roman"/>
          <w:sz w:val="24"/>
          <w:szCs w:val="24"/>
        </w:rPr>
        <w:t>о, некомплектного Товара</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условий Договора о таре, упаковке, маркировке Товара, а также не предоставления относящихся к Товару Принадлежностей, Покупатель вправе потребовать с Поставщика уплату штрафа в размере пятнадцати процентов (15 %) от цены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сроков выполнения гарантийных обязательств, предусмотренных Договором, Поставщик уплачивает Покупателю пеню в размере 1 % от стоимости Товара за каждый день просрочки выполнения гарантийных обязательств.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Поставщик обязан возместить все убытки Покупателя, связанные с указанным нарушением.</w:t>
      </w:r>
    </w:p>
    <w:p>
      <w:pPr>
        <w:ind w:firstLine="567"/>
        <w:jc w:val="both"/>
        <w:rPr>
          <w:rFonts w:ascii="Times New Roman" w:hAnsi="Times New Roman" w:cs="Times New Roman"/>
          <w:sz w:val="24"/>
          <w:szCs w:val="24"/>
        </w:rPr>
      </w:pPr>
      <w:r>
        <w:rPr>
          <w:rFonts w:ascii="Times New Roman" w:hAnsi="Times New Roman" w:cs="Times New Roman"/>
          <w:sz w:val="24"/>
          <w:szCs w:val="24"/>
        </w:rPr>
        <w:t>Удержание неустойки (штрафов, пени), а также возмещение убытков может быть осуществлено Покупателем из де</w:t>
      </w:r>
      <w:r>
        <w:rPr>
          <w:rFonts w:ascii="Times New Roman" w:hAnsi="Times New Roman" w:cs="Times New Roman"/>
          <w:sz w:val="24"/>
          <w:szCs w:val="24"/>
        </w:rPr>
        <w:t>нежных средств</w:t>
      </w:r>
      <w:r>
        <w:rPr>
          <w:rFonts w:ascii="Times New Roman" w:hAnsi="Times New Roman" w:cs="Times New Roman"/>
          <w:sz w:val="24"/>
          <w:szCs w:val="24"/>
        </w:rPr>
        <w:t xml:space="preserve"> при окончательном расчете</w:t>
      </w:r>
      <w:r>
        <w:rPr>
          <w:rFonts w:ascii="Times New Roman" w:hAnsi="Times New Roman" w:cs="Times New Roman"/>
          <w:sz w:val="24"/>
          <w:szCs w:val="24"/>
        </w:rPr>
        <w:t>, определенных п.</w:t>
      </w:r>
      <w:r>
        <w:rPr>
          <w:rFonts w:ascii="Times New Roman" w:hAnsi="Times New Roman" w:cs="Times New Roman"/>
          <w:sz w:val="24"/>
          <w:szCs w:val="24"/>
        </w:rPr>
        <w:t xml:space="preserve"> 2.2. </w:t>
      </w:r>
      <w:r>
        <w:rPr>
          <w:rFonts w:ascii="Times New Roman" w:hAnsi="Times New Roman" w:cs="Times New Roman"/>
          <w:sz w:val="24"/>
          <w:szCs w:val="24"/>
        </w:rPr>
        <w:t>Договора с предварительным уведомлением Поставщика. Уведомление, содержащее условие об удержании неустойки, направленное</w:t>
      </w:r>
      <w:r>
        <w:rPr>
          <w:rFonts w:ascii="Times New Roman" w:hAnsi="Times New Roman" w:cs="Times New Roman"/>
          <w:sz w:val="24"/>
          <w:szCs w:val="24"/>
        </w:rPr>
        <w:t xml:space="preserve"> в адрес Поставщика считается Предварительным У</w:t>
      </w:r>
      <w:r>
        <w:rPr>
          <w:rFonts w:ascii="Times New Roman" w:hAnsi="Times New Roman" w:cs="Times New Roman"/>
          <w:sz w:val="24"/>
          <w:szCs w:val="24"/>
        </w:rPr>
        <w:t xml:space="preserve">ведомлением. Поставщик обязан в течение 10 (десяти) календарных дней после получения </w:t>
      </w:r>
      <w:r>
        <w:rPr>
          <w:rFonts w:ascii="Times New Roman" w:hAnsi="Times New Roman" w:cs="Times New Roman"/>
          <w:sz w:val="24"/>
          <w:szCs w:val="24"/>
        </w:rPr>
        <w:t>Предварительного У</w:t>
      </w:r>
      <w:r>
        <w:rPr>
          <w:rFonts w:ascii="Times New Roman" w:hAnsi="Times New Roman" w:cs="Times New Roman"/>
          <w:sz w:val="24"/>
          <w:szCs w:val="24"/>
        </w:rPr>
        <w:t xml:space="preserve">ведомления </w:t>
      </w:r>
      <w:r>
        <w:rPr>
          <w:rFonts w:ascii="Times New Roman" w:hAnsi="Times New Roman" w:cs="Times New Roman"/>
          <w:sz w:val="24"/>
          <w:szCs w:val="24"/>
        </w:rPr>
        <w:t xml:space="preserve">письменно </w:t>
      </w:r>
      <w:r>
        <w:rPr>
          <w:rFonts w:ascii="Times New Roman" w:hAnsi="Times New Roman" w:cs="Times New Roman"/>
          <w:sz w:val="24"/>
          <w:szCs w:val="24"/>
        </w:rPr>
        <w:t>(письмо, факс, электронное письмо и т.д.) уведомить Покупателя о согласии с удержанием, либо выразить мотивированный отказ. Отсутствие ответа Поставщика на Предварительное Уведомление рассматривается как согласие в силу п.3 ст. 158 Гражданского кодекса Российской Федерации. В случае наличия мотивированного отказа в удержании, ситуация разрешается в порядке, предусмотренном п. 11.8.3 Договора.</w:t>
      </w:r>
    </w:p>
    <w:p>
      <w:pPr>
        <w:jc w:val="both"/>
        <w:rPr>
          <w:rFonts w:ascii="Times New Roman" w:hAnsi="Times New Roman" w:cs="Times New Roman"/>
          <w:b/>
          <w:sz w:val="24"/>
          <w:szCs w:val="24"/>
        </w:rPr>
      </w:pPr>
      <w:r>
        <w:rPr>
          <w:rFonts w:ascii="Times New Roman" w:hAnsi="Times New Roman" w:cs="Times New Roman"/>
          <w:b/>
          <w:sz w:val="24"/>
          <w:szCs w:val="24"/>
        </w:rPr>
        <w:t>8.2. Расчет неустойки при частичной поставке.</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не поставки части Товара, неустойка рассчитывается исходя из цены такой части Товара при одновременном наличии следующих условий:</w:t>
      </w:r>
    </w:p>
    <w:p>
      <w:pPr>
        <w:ind w:firstLine="567"/>
        <w:jc w:val="both"/>
        <w:rPr>
          <w:rFonts w:ascii="Times New Roman" w:hAnsi="Times New Roman" w:cs="Times New Roman"/>
          <w:sz w:val="24"/>
          <w:szCs w:val="24"/>
        </w:rPr>
      </w:pPr>
      <w:r>
        <w:rPr>
          <w:rFonts w:ascii="Times New Roman" w:hAnsi="Times New Roman" w:cs="Times New Roman"/>
          <w:sz w:val="24"/>
          <w:szCs w:val="24"/>
        </w:rPr>
        <w:t>А) не поставленная часть Товара может быть оценена в соответствии с Договором</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Б) использование Товара по целевому назначению возможно без данной части.</w:t>
      </w:r>
    </w:p>
    <w:p>
      <w:pPr>
        <w:ind w:firstLine="567"/>
        <w:jc w:val="both"/>
        <w:rPr>
          <w:rFonts w:ascii="Times New Roman" w:hAnsi="Times New Roman" w:cs="Times New Roman"/>
          <w:sz w:val="24"/>
          <w:szCs w:val="24"/>
        </w:rPr>
      </w:pPr>
      <w:r>
        <w:rPr>
          <w:rFonts w:ascii="Times New Roman" w:hAnsi="Times New Roman" w:cs="Times New Roman"/>
          <w:sz w:val="24"/>
          <w:szCs w:val="24"/>
        </w:rPr>
        <w:t>Если одно из указанных условий отсутствует, неустойка рассчитывается исходя из цены Товара.</w:t>
      </w:r>
    </w:p>
    <w:p>
      <w:pPr>
        <w:jc w:val="both"/>
        <w:rPr>
          <w:rFonts w:ascii="Times New Roman" w:hAnsi="Times New Roman" w:cs="Times New Roman"/>
          <w:b/>
          <w:sz w:val="24"/>
          <w:szCs w:val="24"/>
        </w:rPr>
      </w:pPr>
      <w:r>
        <w:rPr>
          <w:rFonts w:ascii="Times New Roman" w:hAnsi="Times New Roman" w:cs="Times New Roman"/>
          <w:b/>
          <w:sz w:val="24"/>
          <w:szCs w:val="24"/>
        </w:rPr>
        <w:t>8.3. Убытки и неустойка.</w:t>
      </w:r>
    </w:p>
    <w:p>
      <w:pPr>
        <w:ind w:firstLine="567"/>
        <w:jc w:val="both"/>
        <w:rPr>
          <w:rFonts w:ascii="Times New Roman" w:hAnsi="Times New Roman" w:cs="Times New Roman"/>
          <w:sz w:val="24"/>
          <w:szCs w:val="24"/>
        </w:rPr>
      </w:pPr>
      <w:r>
        <w:rPr>
          <w:rFonts w:ascii="Times New Roman" w:hAnsi="Times New Roman" w:cs="Times New Roman"/>
          <w:sz w:val="24"/>
          <w:szCs w:val="24"/>
        </w:rPr>
        <w:lastRenderedPageBreak/>
        <w:t>В части, не покрытой неустойкой, Сторона вправе потребовать от другой Стороны возмещения в полном объеме убытков, причиненных неисполнением или ненадлежащим исполнением условий настоящего Договора.</w:t>
      </w:r>
    </w:p>
    <w:p>
      <w:pPr>
        <w:jc w:val="both"/>
        <w:rPr>
          <w:rFonts w:ascii="Times New Roman" w:hAnsi="Times New Roman" w:cs="Times New Roman"/>
          <w:b/>
          <w:sz w:val="24"/>
          <w:szCs w:val="24"/>
        </w:rPr>
      </w:pPr>
      <w:r>
        <w:rPr>
          <w:rFonts w:ascii="Times New Roman" w:hAnsi="Times New Roman" w:cs="Times New Roman"/>
          <w:b/>
          <w:sz w:val="24"/>
          <w:szCs w:val="24"/>
        </w:rPr>
        <w:t>8.4. Убытки, неустойка и исполнение обязательства в натуре.</w:t>
      </w:r>
    </w:p>
    <w:p>
      <w:pPr>
        <w:ind w:firstLine="567"/>
        <w:jc w:val="both"/>
        <w:rPr>
          <w:rFonts w:ascii="Times New Roman" w:hAnsi="Times New Roman" w:cs="Times New Roman"/>
          <w:sz w:val="24"/>
          <w:szCs w:val="24"/>
        </w:rPr>
      </w:pPr>
      <w:r>
        <w:rPr>
          <w:rFonts w:ascii="Times New Roman" w:hAnsi="Times New Roman" w:cs="Times New Roman"/>
          <w:sz w:val="24"/>
          <w:szCs w:val="24"/>
        </w:rPr>
        <w:t>Уплата неустойки и возмещение убытков в случае ненадлежащего исполнения обязательств по Договору не освобождает Сторону от исполнения обязательства в натуре.</w:t>
      </w:r>
    </w:p>
    <w:p>
      <w:pPr>
        <w:jc w:val="both"/>
        <w:rPr>
          <w:rFonts w:ascii="Times New Roman" w:hAnsi="Times New Roman" w:cs="Times New Roman"/>
          <w:b/>
          <w:sz w:val="24"/>
          <w:szCs w:val="24"/>
        </w:rPr>
      </w:pPr>
      <w:r>
        <w:rPr>
          <w:rFonts w:ascii="Times New Roman" w:hAnsi="Times New Roman" w:cs="Times New Roman"/>
          <w:b/>
          <w:sz w:val="24"/>
          <w:szCs w:val="24"/>
        </w:rPr>
        <w:t>8.5. Ответственность при ненадлежащем оформлении счетов – фактур.</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В случае ненадлежащего оформления Поставщиком счетов – фактур, а также несвоевременного предоставления </w:t>
      </w:r>
      <w:r>
        <w:rPr>
          <w:rFonts w:ascii="Times New Roman" w:hAnsi="Times New Roman" w:cs="Times New Roman"/>
          <w:sz w:val="24"/>
          <w:szCs w:val="24"/>
        </w:rPr>
        <w:t xml:space="preserve">их оригиналов </w:t>
      </w:r>
      <w:r>
        <w:rPr>
          <w:rFonts w:ascii="Times New Roman" w:hAnsi="Times New Roman" w:cs="Times New Roman"/>
          <w:sz w:val="24"/>
          <w:szCs w:val="24"/>
        </w:rPr>
        <w:t>или не предоставления их вообще, вследствие чего сумма налога на добавленную стоимость не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pPr>
        <w:jc w:val="both"/>
        <w:rPr>
          <w:rFonts w:ascii="Times New Roman" w:hAnsi="Times New Roman" w:cs="Times New Roman"/>
          <w:b/>
          <w:sz w:val="24"/>
          <w:szCs w:val="24"/>
        </w:rPr>
      </w:pPr>
      <w:r>
        <w:rPr>
          <w:rFonts w:ascii="Times New Roman" w:hAnsi="Times New Roman" w:cs="Times New Roman"/>
          <w:b/>
          <w:sz w:val="24"/>
          <w:szCs w:val="24"/>
        </w:rPr>
        <w:t>Статья 9. Обстоятельства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9.1. Стороны освобождаются от ответственности за полное или частичное неисполнение своих обязательств по Договору, если их неисполнение или частичное неисполнение явилось следствием обстоятельств непреодолимой силы.</w:t>
      </w:r>
    </w:p>
    <w:p>
      <w:pPr>
        <w:ind w:firstLine="567"/>
        <w:jc w:val="both"/>
        <w:rPr>
          <w:rFonts w:ascii="Times New Roman" w:hAnsi="Times New Roman" w:cs="Times New Roman"/>
          <w:sz w:val="24"/>
          <w:szCs w:val="24"/>
        </w:rPr>
      </w:pPr>
      <w:r>
        <w:rPr>
          <w:rFonts w:ascii="Times New Roman" w:hAnsi="Times New Roman" w:cs="Times New Roman"/>
          <w:sz w:val="24"/>
          <w:szCs w:val="24"/>
        </w:rPr>
        <w:t>9.2.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w:t>
      </w:r>
      <w:r>
        <w:rPr>
          <w:rFonts w:ascii="Times New Roman" w:hAnsi="Times New Roman" w:cs="Times New Roman"/>
          <w:sz w:val="24"/>
          <w:szCs w:val="24"/>
        </w:rPr>
        <w:t>я властей, террори</w:t>
      </w:r>
      <w:r>
        <w:rPr>
          <w:rFonts w:ascii="Times New Roman" w:hAnsi="Times New Roman" w:cs="Times New Roman"/>
          <w:sz w:val="24"/>
          <w:szCs w:val="24"/>
        </w:rPr>
        <w:t xml:space="preserve">стический </w:t>
      </w:r>
      <w:r>
        <w:rPr>
          <w:rFonts w:ascii="Times New Roman" w:hAnsi="Times New Roman" w:cs="Times New Roman"/>
          <w:sz w:val="24"/>
          <w:szCs w:val="24"/>
        </w:rPr>
        <w:t>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pPr>
        <w:ind w:firstLine="567"/>
        <w:jc w:val="both"/>
        <w:rPr>
          <w:rFonts w:ascii="Times New Roman" w:hAnsi="Times New Roman" w:cs="Times New Roman"/>
          <w:sz w:val="24"/>
          <w:szCs w:val="24"/>
        </w:rPr>
      </w:pPr>
      <w:r>
        <w:rPr>
          <w:rFonts w:ascii="Times New Roman" w:hAnsi="Times New Roman" w:cs="Times New Roman"/>
          <w:sz w:val="24"/>
          <w:szCs w:val="24"/>
        </w:rPr>
        <w:t>9.3. Сторона, исполнению обязательств которой препятствует обстоятельство непреодолимой силы, обязана в течение 5 (пяти) рабочих дней письменно (письмо, факс, электронное письмо и т.д.) информировать другую Сторону о случившемся и его причинах. Возникновение, длительность и (или) прекращение действия обстоятельства непреодолимой силы должно подтверждаться сертификатом (свидетельством), выданным компетентным органом государственной власти или Торгово – промышленной палатой Российской Федерации или субъекта Российской Федерации. Сторона, не уведомившая вторую Сторону о возникновении обстоятельства непреодолимой силы в установленный срок, лишается права ссылаться на такое обстоятельство в дальнейшем.</w:t>
      </w:r>
    </w:p>
    <w:p>
      <w:pPr>
        <w:ind w:firstLine="567"/>
        <w:jc w:val="both"/>
        <w:rPr>
          <w:rFonts w:ascii="Times New Roman" w:hAnsi="Times New Roman" w:cs="Times New Roman"/>
          <w:sz w:val="24"/>
          <w:szCs w:val="24"/>
        </w:rPr>
      </w:pPr>
      <w:r>
        <w:rPr>
          <w:rFonts w:ascii="Times New Roman" w:hAnsi="Times New Roman" w:cs="Times New Roman"/>
          <w:sz w:val="24"/>
          <w:szCs w:val="24"/>
        </w:rPr>
        <w:t>9.4. Если по прекращении действия обстоятельства непреодолимой силы,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pPr>
        <w:ind w:firstLine="567"/>
        <w:jc w:val="both"/>
        <w:rPr>
          <w:rFonts w:ascii="Times New Roman" w:hAnsi="Times New Roman" w:cs="Times New Roman"/>
          <w:sz w:val="24"/>
          <w:szCs w:val="24"/>
        </w:rPr>
      </w:pPr>
      <w:r>
        <w:rPr>
          <w:rFonts w:ascii="Times New Roman" w:hAnsi="Times New Roman" w:cs="Times New Roman"/>
          <w:sz w:val="24"/>
          <w:szCs w:val="24"/>
        </w:rPr>
        <w:t>9.5. В случае, если обстоятельства непреодолимой силы действуют в течение 3 (трех) месяцев, любая из Сторон вправе потребовать расторжения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lastRenderedPageBreak/>
        <w:t>Статья 10. Действие Договора и отказ от исполнения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10.1. Действие Договора.</w:t>
      </w:r>
    </w:p>
    <w:permStart w:id="1703371524" w:edGrp="everyone" w:displacedByCustomXml="next"/>
    <w:sdt>
      <w:sdtPr>
        <w:rPr>
          <w:rFonts w:ascii="Times New Roman" w:hAnsi="Times New Roman" w:cs="Times New Roman"/>
          <w:sz w:val="24"/>
          <w:szCs w:val="24"/>
        </w:rPr>
        <w:id w:val="687471602"/>
        <w:lock w:val="sdtLocked"/>
        <w:placeholder>
          <w:docPart w:val="293C5643D166495B938B6B3D2E4F99A9"/>
        </w:placeholder>
        <w:showingPlcHdr/>
        <w:dropDownList>
          <w:listItem w:displayText="Договор вступает в силу с момента его заключения и действует до полного исполнения своих обязательств по Договору." w:value="Договор вступает в силу с момента его заключения и действует до полного исполнения своих обязательств по Договору."/>
          <w:listItem w:displayText="Договор вступает в силу с момента его заключения и действует до осуществления поставки к строго определенному сроку (п.2. ст. 457 ГК РФ)." w:value="Договор вступает в силу с момента его заключения и действует до осуществления поставки к строго определенному сроку (п.2. ст. 457 ГК РФ)."/>
        </w:dropDownList>
      </w:sdtPr>
      <w:sdtContent>
        <w:p>
          <w:pPr>
            <w:ind w:firstLine="567"/>
            <w:jc w:val="both"/>
            <w:rPr>
              <w:rFonts w:ascii="Times New Roman" w:hAnsi="Times New Roman" w:cs="Times New Roman"/>
              <w:sz w:val="24"/>
              <w:szCs w:val="24"/>
            </w:rPr>
          </w:pPr>
          <w:r>
            <w:rPr>
              <w:rStyle w:val="a7"/>
              <w:sz w:val="24"/>
              <w:szCs w:val="24"/>
            </w:rPr>
            <w:t>Выберите элемент.</w:t>
          </w:r>
        </w:p>
      </w:sdtContent>
    </w:sdt>
    <w:permEnd w:id="1703371524" w:displacedByCustomXml="prev"/>
    <w:p>
      <w:pPr>
        <w:ind w:firstLine="567"/>
        <w:jc w:val="both"/>
        <w:rPr>
          <w:rFonts w:ascii="Times New Roman" w:hAnsi="Times New Roman" w:cs="Times New Roman"/>
          <w:sz w:val="24"/>
          <w:szCs w:val="24"/>
        </w:rPr>
      </w:pPr>
      <w:r>
        <w:rPr>
          <w:rFonts w:ascii="Times New Roman" w:hAnsi="Times New Roman" w:cs="Times New Roman"/>
          <w:sz w:val="24"/>
          <w:szCs w:val="24"/>
        </w:rPr>
        <w:t>Стро</w:t>
      </w:r>
      <w:r>
        <w:rPr>
          <w:rFonts w:ascii="Times New Roman" w:hAnsi="Times New Roman" w:cs="Times New Roman"/>
          <w:sz w:val="24"/>
          <w:szCs w:val="24"/>
        </w:rPr>
        <w:t xml:space="preserve">го определенный срок поставки – </w:t>
      </w:r>
      <w:permStart w:id="113119169" w:edGrp="everyone"/>
      <w:sdt>
        <w:sdtPr>
          <w:rPr>
            <w:rFonts w:ascii="Times New Roman" w:hAnsi="Times New Roman" w:cs="Times New Roman"/>
            <w:sz w:val="24"/>
            <w:szCs w:val="24"/>
          </w:rPr>
          <w:id w:val="687471624"/>
          <w:placeholder>
            <w:docPart w:val="DefaultPlaceholder_22675703"/>
          </w:placeholder>
        </w:sdtPr>
        <w:sdtEndPr>
          <w:rPr>
            <w:i/>
          </w:rPr>
        </w:sdtEndPr>
        <w:sdtContent>
          <w:r>
            <w:rPr>
              <w:rFonts w:ascii="Times New Roman" w:hAnsi="Times New Roman" w:cs="Times New Roman"/>
              <w:i/>
              <w:sz w:val="24"/>
              <w:szCs w:val="24"/>
            </w:rPr>
            <w:t xml:space="preserve">В данном окне указывается </w:t>
          </w:r>
          <w:r>
            <w:rPr>
              <w:rFonts w:ascii="Times New Roman" w:hAnsi="Times New Roman" w:cs="Times New Roman"/>
              <w:i/>
              <w:sz w:val="24"/>
              <w:szCs w:val="24"/>
            </w:rPr>
            <w:t>дата либо прописывается слово - Нет.</w:t>
          </w:r>
        </w:sdtContent>
      </w:sdt>
      <w:permEnd w:id="113119169"/>
    </w:p>
    <w:p>
      <w:pPr>
        <w:ind w:firstLine="567"/>
        <w:jc w:val="both"/>
        <w:rPr>
          <w:rFonts w:ascii="Times New Roman" w:hAnsi="Times New Roman" w:cs="Times New Roman"/>
          <w:sz w:val="24"/>
          <w:szCs w:val="24"/>
        </w:rPr>
      </w:pPr>
      <w:r>
        <w:rPr>
          <w:rFonts w:ascii="Times New Roman" w:hAnsi="Times New Roman" w:cs="Times New Roman"/>
          <w:sz w:val="24"/>
          <w:szCs w:val="24"/>
        </w:rPr>
        <w:t>Датой заключения Договора является последняя из дат, проставленная под подписями сторон в настоящем Договоре без каких – либо оговорок (например, с протоколом разногласий и т.д.).</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наличия Протокола разногласий (или иного документа), датой заключения Договора будет считаться последняя из дат, проставленная Стороной в Протоколе разногласий (или ином документе) к Договору в силу статей 433, 438 Гражданского кодекса Российской Федерации.</w:t>
      </w:r>
    </w:p>
    <w:p>
      <w:pPr>
        <w:jc w:val="both"/>
        <w:rPr>
          <w:rFonts w:ascii="Times New Roman" w:hAnsi="Times New Roman" w:cs="Times New Roman"/>
          <w:b/>
          <w:sz w:val="24"/>
          <w:szCs w:val="24"/>
        </w:rPr>
      </w:pPr>
      <w:r>
        <w:rPr>
          <w:rFonts w:ascii="Times New Roman" w:hAnsi="Times New Roman" w:cs="Times New Roman"/>
          <w:b/>
          <w:sz w:val="24"/>
          <w:szCs w:val="24"/>
        </w:rPr>
        <w:t>10.2. Отказ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Случаи одностороннего отказа от исполнения Договора установлены действующим законодательством РФ и настоящим пунктом.</w:t>
      </w:r>
    </w:p>
    <w:p>
      <w:pPr>
        <w:ind w:firstLine="567"/>
        <w:jc w:val="both"/>
        <w:rPr>
          <w:rFonts w:ascii="Times New Roman" w:hAnsi="Times New Roman" w:cs="Times New Roman"/>
          <w:sz w:val="24"/>
          <w:szCs w:val="24"/>
        </w:rPr>
      </w:pPr>
      <w:r>
        <w:rPr>
          <w:rFonts w:ascii="Times New Roman" w:hAnsi="Times New Roman" w:cs="Times New Roman"/>
          <w:sz w:val="24"/>
          <w:szCs w:val="24"/>
        </w:rPr>
        <w:t>Кроме случаев, когда это предусмотрено действующим законодательством РФ, Покупатель вправе отказаться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 при просрочке предоставления (замены) Поставщиком обеспечения возврата аванса, обеспечения исполнения обязательств по Договору, обеспечения гарантийных обя</w:t>
      </w:r>
      <w:r>
        <w:rPr>
          <w:rFonts w:ascii="Times New Roman" w:hAnsi="Times New Roman" w:cs="Times New Roman"/>
          <w:sz w:val="24"/>
          <w:szCs w:val="24"/>
        </w:rPr>
        <w:t>зательств</w:t>
      </w:r>
      <w:r>
        <w:rPr>
          <w:rFonts w:ascii="Times New Roman" w:hAnsi="Times New Roman" w:cs="Times New Roman"/>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 при внесении Поставщика в реестр недобросовестных поставщиков, предусмотренный ст. 5 ФЗ «О закупках товаров, работ, услуг отдельными видами юридических лиц» от 18.07.2011 № 223-ФЗ;</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 при </w:t>
      </w:r>
      <w:r>
        <w:rPr>
          <w:rFonts w:ascii="Times New Roman" w:hAnsi="Times New Roman" w:cs="Times New Roman"/>
          <w:sz w:val="24"/>
          <w:szCs w:val="24"/>
        </w:rPr>
        <w:t>выявления по представленным документам задолженности по уплате налогов, сборов, пеней и штрафов в размере, превышающим двадцать пять процентов (25%) балансовой стоимости активов Поставщика, определяемой по данным бухгалтерской (финансовой) отчетности за истекший период (год/полугодие/9 месяцев текущего года);</w:t>
      </w:r>
    </w:p>
    <w:p>
      <w:pPr>
        <w:ind w:firstLine="567"/>
        <w:jc w:val="both"/>
        <w:rPr>
          <w:rFonts w:ascii="Times New Roman" w:hAnsi="Times New Roman" w:cs="Times New Roman"/>
          <w:sz w:val="24"/>
          <w:szCs w:val="24"/>
        </w:rPr>
      </w:pPr>
      <w:r>
        <w:rPr>
          <w:rFonts w:ascii="Times New Roman" w:hAnsi="Times New Roman" w:cs="Times New Roman"/>
          <w:sz w:val="24"/>
          <w:szCs w:val="24"/>
        </w:rPr>
        <w:t>-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поставки от 7 календарных дней и более, непоставка товара к строго определенному сроку (утрата интереса Покупателя), отсутствие необходимых документов к товару (сертификатов, лицензий, аннотаций, сопроводительной документации и т.д.).</w:t>
      </w:r>
    </w:p>
    <w:p>
      <w:pPr>
        <w:ind w:firstLine="567"/>
        <w:jc w:val="both"/>
        <w:rPr>
          <w:rFonts w:ascii="Times New Roman" w:hAnsi="Times New Roman" w:cs="Times New Roman"/>
          <w:sz w:val="24"/>
          <w:szCs w:val="24"/>
        </w:rPr>
      </w:pPr>
      <w:r>
        <w:rPr>
          <w:rFonts w:ascii="Times New Roman" w:hAnsi="Times New Roman" w:cs="Times New Roman"/>
          <w:sz w:val="24"/>
          <w:szCs w:val="24"/>
        </w:rPr>
        <w:t>Уведомление об отказе от Договора направляется Стороной, инициирующей отказ, другой Стороне в письменной форме</w:t>
      </w:r>
      <w:r>
        <w:rPr>
          <w:rFonts w:ascii="Times New Roman" w:hAnsi="Times New Roman" w:cs="Times New Roman"/>
          <w:sz w:val="24"/>
          <w:szCs w:val="24"/>
        </w:rPr>
        <w:t xml:space="preserve"> (письмо, факс, электронное письмо и т.д.)</w:t>
      </w:r>
      <w:r>
        <w:rPr>
          <w:rFonts w:ascii="Times New Roman" w:hAnsi="Times New Roman" w:cs="Times New Roman"/>
          <w:sz w:val="24"/>
          <w:szCs w:val="24"/>
        </w:rPr>
        <w:t>. Договор считается расторгнутым в день получения второй Стороной уведомления. С момента расторжения обязательства Сторон по Договору (за исключениями, определенными пунктом 10.3 Договора) прекращаются.</w:t>
      </w:r>
    </w:p>
    <w:p>
      <w:pPr>
        <w:jc w:val="both"/>
        <w:rPr>
          <w:rFonts w:ascii="Times New Roman" w:hAnsi="Times New Roman" w:cs="Times New Roman"/>
          <w:b/>
          <w:sz w:val="24"/>
          <w:szCs w:val="24"/>
        </w:rPr>
      </w:pPr>
      <w:r>
        <w:rPr>
          <w:rFonts w:ascii="Times New Roman" w:hAnsi="Times New Roman" w:cs="Times New Roman"/>
          <w:b/>
          <w:sz w:val="24"/>
          <w:szCs w:val="24"/>
        </w:rPr>
        <w:lastRenderedPageBreak/>
        <w:t>10.3. Последствия отказа от исполнения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Поставщик обязуется вернуть</w:t>
      </w:r>
      <w:r>
        <w:rPr>
          <w:rFonts w:ascii="Times New Roman" w:hAnsi="Times New Roman" w:cs="Times New Roman"/>
          <w:sz w:val="24"/>
          <w:szCs w:val="24"/>
        </w:rPr>
        <w:t xml:space="preserve"> Покупателю все полученные от Покупателя денежные средства (авансовые платежи) в течение 10 (десяти) календарных дней после получения Поставщиком уведомления Покупателя об отказе от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Сторона, отказавшаяся от исполнения Договора вследствие нарушения его условий другой Стороной, вправе требовать от другой Стороны возмещения убытков в связи с расторжением Договора.</w:t>
      </w:r>
    </w:p>
    <w:p>
      <w:pPr>
        <w:ind w:firstLine="567"/>
        <w:jc w:val="both"/>
        <w:rPr>
          <w:rFonts w:ascii="Times New Roman" w:hAnsi="Times New Roman" w:cs="Times New Roman"/>
          <w:sz w:val="24"/>
          <w:szCs w:val="24"/>
        </w:rPr>
      </w:pPr>
      <w:r>
        <w:rPr>
          <w:rFonts w:ascii="Times New Roman" w:hAnsi="Times New Roman" w:cs="Times New Roman"/>
          <w:sz w:val="24"/>
          <w:szCs w:val="24"/>
        </w:rPr>
        <w:t>Если данный Договор будет расторгнут в одностороннем порядке в силу существенного нарушения условий договора Поставщиком, либо по решению суда, либо по соглашению сторон, Покупатель имеет право внести сведения о Поставщике в реестр недобросовестных поставщиков Госкорпорации «Росатом» и организаций Госкорпорации «Росатом» сроком на два года.</w:t>
      </w:r>
    </w:p>
    <w:p>
      <w:pPr>
        <w:jc w:val="both"/>
        <w:rPr>
          <w:rFonts w:ascii="Times New Roman" w:hAnsi="Times New Roman" w:cs="Times New Roman"/>
          <w:b/>
          <w:sz w:val="24"/>
          <w:szCs w:val="24"/>
        </w:rPr>
      </w:pPr>
      <w:r>
        <w:rPr>
          <w:rFonts w:ascii="Times New Roman" w:hAnsi="Times New Roman" w:cs="Times New Roman"/>
          <w:b/>
          <w:sz w:val="24"/>
          <w:szCs w:val="24"/>
        </w:rPr>
        <w:t>Статья 11. Заключительные положения</w:t>
      </w:r>
    </w:p>
    <w:p>
      <w:pPr>
        <w:jc w:val="both"/>
        <w:rPr>
          <w:rFonts w:ascii="Times New Roman" w:hAnsi="Times New Roman" w:cs="Times New Roman"/>
          <w:b/>
          <w:sz w:val="24"/>
          <w:szCs w:val="24"/>
        </w:rPr>
      </w:pPr>
      <w:r>
        <w:rPr>
          <w:rFonts w:ascii="Times New Roman" w:hAnsi="Times New Roman" w:cs="Times New Roman"/>
          <w:b/>
          <w:sz w:val="24"/>
          <w:szCs w:val="24"/>
        </w:rPr>
        <w:t>11.1. Положения о раскрытии информации о собственниках и руководителях (пункт прим</w:t>
      </w:r>
      <w:r>
        <w:rPr>
          <w:rFonts w:ascii="Times New Roman" w:hAnsi="Times New Roman" w:cs="Times New Roman"/>
          <w:b/>
          <w:sz w:val="24"/>
          <w:szCs w:val="24"/>
        </w:rPr>
        <w:t>еняется в случае, если он предусмотрен Договором</w:t>
      </w:r>
      <w:r>
        <w:rPr>
          <w:rFonts w:ascii="Times New Roman" w:hAnsi="Times New Roman" w:cs="Times New Roman"/>
          <w:b/>
          <w:sz w:val="24"/>
          <w:szCs w:val="24"/>
        </w:rPr>
        <w:t>).</w:t>
      </w:r>
    </w:p>
    <w:p>
      <w:pPr>
        <w:ind w:firstLine="567"/>
        <w:jc w:val="both"/>
        <w:rPr>
          <w:rFonts w:ascii="Times New Roman" w:hAnsi="Times New Roman" w:cs="Times New Roman"/>
          <w:sz w:val="24"/>
          <w:szCs w:val="24"/>
        </w:rPr>
      </w:pPr>
      <w:r>
        <w:rPr>
          <w:rFonts w:ascii="Times New Roman" w:hAnsi="Times New Roman" w:cs="Times New Roman"/>
          <w:sz w:val="24"/>
          <w:szCs w:val="24"/>
        </w:rPr>
        <w:t>11.1.1. 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(далее – Сведения), являются полными, точными и достоверными.</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11.1.2. </w:t>
      </w:r>
      <w:r>
        <w:rPr>
          <w:rFonts w:ascii="Times New Roman" w:hAnsi="Times New Roman" w:cs="Times New Roman"/>
          <w:sz w:val="24"/>
          <w:szCs w:val="24"/>
        </w:rPr>
        <w:t>При изменении Сведений Поставщик обязан не позднее 5 (пяти) календарных дней с момента таких изменений направить Покупателю  соответствующее письменное (письмо, факс, электронное письмо и т.д.) уведомление с приложением копий подтверждающих документов, заверенных нотариусом или уполномоченным должностным лицом Поставщика.</w:t>
      </w:r>
    </w:p>
    <w:p>
      <w:pPr>
        <w:ind w:firstLine="567"/>
        <w:jc w:val="both"/>
        <w:rPr>
          <w:rFonts w:ascii="Times New Roman" w:hAnsi="Times New Roman" w:cs="Times New Roman"/>
          <w:sz w:val="24"/>
          <w:szCs w:val="24"/>
        </w:rPr>
      </w:pPr>
      <w:r>
        <w:rPr>
          <w:rFonts w:ascii="Times New Roman" w:hAnsi="Times New Roman" w:cs="Times New Roman"/>
          <w:sz w:val="24"/>
          <w:szCs w:val="24"/>
        </w:rPr>
        <w:t>11.1.3. 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 Федеральной налоговой службе, Минэнерго России, Росфинмониторингу, Правительству Российской Федерации) и последующую обработку Сведений такими органами (далее – Раскрытие). Пост</w:t>
      </w:r>
      <w:r>
        <w:rPr>
          <w:rFonts w:ascii="Times New Roman" w:hAnsi="Times New Roman" w:cs="Times New Roman"/>
          <w:sz w:val="24"/>
          <w:szCs w:val="24"/>
        </w:rPr>
        <w:t xml:space="preserve">авщик освобождает Покупателя от </w:t>
      </w:r>
      <w:r>
        <w:rPr>
          <w:rFonts w:ascii="Times New Roman" w:hAnsi="Times New Roman" w:cs="Times New Roman"/>
          <w:sz w:val="24"/>
          <w:szCs w:val="24"/>
        </w:rPr>
        <w:t>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11.1.4. </w:t>
      </w:r>
      <w:r>
        <w:rPr>
          <w:rFonts w:ascii="Times New Roman" w:hAnsi="Times New Roman" w:cs="Times New Roman"/>
          <w:sz w:val="24"/>
          <w:szCs w:val="24"/>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w:t>
      </w:r>
      <w:r>
        <w:rPr>
          <w:rFonts w:ascii="Times New Roman" w:hAnsi="Times New Roman" w:cs="Times New Roman"/>
          <w:sz w:val="24"/>
          <w:szCs w:val="24"/>
        </w:rPr>
        <w:lastRenderedPageBreak/>
        <w:t>отказа Покупателя от исполнения Договора и предъявления Покупателем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(письмо, факс, электронное письмо и т.д.) уведомления Покупателя, если более поздняя дата не будет установлена в уведомлении.</w:t>
      </w:r>
    </w:p>
    <w:p>
      <w:pPr>
        <w:jc w:val="both"/>
        <w:rPr>
          <w:rFonts w:ascii="Times New Roman" w:hAnsi="Times New Roman" w:cs="Times New Roman"/>
          <w:b/>
          <w:sz w:val="24"/>
          <w:szCs w:val="24"/>
        </w:rPr>
      </w:pPr>
      <w:r>
        <w:rPr>
          <w:rFonts w:ascii="Times New Roman" w:hAnsi="Times New Roman" w:cs="Times New Roman"/>
          <w:b/>
          <w:sz w:val="24"/>
          <w:szCs w:val="24"/>
        </w:rPr>
        <w:t>11.4. Количество экземпляров, приложений к договору и язык.</w:t>
      </w:r>
    </w:p>
    <w:p>
      <w:pPr>
        <w:ind w:firstLine="567"/>
        <w:jc w:val="both"/>
        <w:rPr>
          <w:rFonts w:ascii="Times New Roman" w:hAnsi="Times New Roman" w:cs="Times New Roman"/>
          <w:sz w:val="24"/>
          <w:szCs w:val="24"/>
        </w:rPr>
      </w:pPr>
      <w:r>
        <w:rPr>
          <w:rFonts w:ascii="Times New Roman" w:hAnsi="Times New Roman" w:cs="Times New Roman"/>
          <w:sz w:val="24"/>
          <w:szCs w:val="24"/>
        </w:rPr>
        <w:t>Настоящий Договор составляется на русском языке в двух экземплярах, имеющих одинаковую юридическую силу, по одному для каждой из Сторон.</w:t>
      </w:r>
    </w:p>
    <w:p>
      <w:pPr>
        <w:ind w:firstLine="567"/>
        <w:jc w:val="both"/>
        <w:rPr>
          <w:rFonts w:ascii="Times New Roman" w:hAnsi="Times New Roman" w:cs="Times New Roman"/>
          <w:sz w:val="24"/>
          <w:szCs w:val="24"/>
        </w:rPr>
      </w:pPr>
      <w:r>
        <w:rPr>
          <w:rFonts w:ascii="Times New Roman" w:hAnsi="Times New Roman" w:cs="Times New Roman"/>
          <w:sz w:val="24"/>
          <w:szCs w:val="24"/>
        </w:rPr>
        <w:t>Все приложения к Договору являются его неотъемлемыми частями.</w:t>
      </w:r>
    </w:p>
    <w:p>
      <w:pPr>
        <w:ind w:firstLine="567"/>
        <w:jc w:val="both"/>
        <w:rPr>
          <w:rFonts w:ascii="Times New Roman" w:hAnsi="Times New Roman" w:cs="Times New Roman"/>
          <w:sz w:val="24"/>
          <w:szCs w:val="24"/>
        </w:rPr>
      </w:pPr>
      <w:r>
        <w:rPr>
          <w:rFonts w:ascii="Times New Roman" w:hAnsi="Times New Roman" w:cs="Times New Roman"/>
          <w:sz w:val="24"/>
          <w:szCs w:val="24"/>
        </w:rPr>
        <w:t>При противоречиях между положениями Договора и положениями приложений к Договору, преимущество при толковании имеют положения Договора.</w:t>
      </w:r>
    </w:p>
    <w:p>
      <w:pPr>
        <w:jc w:val="both"/>
        <w:rPr>
          <w:rFonts w:ascii="Times New Roman" w:hAnsi="Times New Roman" w:cs="Times New Roman"/>
          <w:b/>
          <w:sz w:val="24"/>
          <w:szCs w:val="24"/>
        </w:rPr>
      </w:pPr>
      <w:r>
        <w:rPr>
          <w:rFonts w:ascii="Times New Roman" w:hAnsi="Times New Roman" w:cs="Times New Roman"/>
          <w:b/>
          <w:sz w:val="24"/>
          <w:szCs w:val="24"/>
        </w:rPr>
        <w:t>11.5. Изменение реквизитов</w:t>
      </w:r>
    </w:p>
    <w:p>
      <w:pPr>
        <w:ind w:firstLine="567"/>
        <w:jc w:val="both"/>
        <w:rPr>
          <w:rFonts w:ascii="Times New Roman" w:hAnsi="Times New Roman" w:cs="Times New Roman"/>
          <w:sz w:val="24"/>
          <w:szCs w:val="24"/>
        </w:rPr>
      </w:pPr>
      <w:r>
        <w:rPr>
          <w:rFonts w:ascii="Times New Roman" w:hAnsi="Times New Roman" w:cs="Times New Roman"/>
          <w:sz w:val="24"/>
          <w:szCs w:val="24"/>
        </w:rPr>
        <w:t>В случае изменения у Стороны наименования, адреса или банковских реквизитов, Сторона письменно (письмо, факс, электронное письмо и т.д.) уведомляет об этом другую Сторону. С момента получения другой стороной уведомления о смене адреса и (или) изменении банковских реквизитов, исполнение другой Стороной своих обязательств по Договору по прежнему адресу и (или) прежним банковским реквизитам считается ненадлежащим и влечет за собой предусмотренную Договором ответственность.</w:t>
      </w:r>
    </w:p>
    <w:p>
      <w:pPr>
        <w:jc w:val="both"/>
        <w:rPr>
          <w:rFonts w:ascii="Times New Roman" w:hAnsi="Times New Roman" w:cs="Times New Roman"/>
          <w:b/>
          <w:sz w:val="24"/>
          <w:szCs w:val="24"/>
        </w:rPr>
      </w:pPr>
      <w:r>
        <w:rPr>
          <w:rFonts w:ascii="Times New Roman" w:hAnsi="Times New Roman" w:cs="Times New Roman"/>
          <w:b/>
          <w:sz w:val="24"/>
          <w:szCs w:val="24"/>
        </w:rPr>
        <w:t>11.6. Применимое право.</w:t>
      </w:r>
    </w:p>
    <w:p>
      <w:pPr>
        <w:ind w:firstLine="567"/>
        <w:jc w:val="both"/>
        <w:rPr>
          <w:rFonts w:ascii="Times New Roman" w:hAnsi="Times New Roman" w:cs="Times New Roman"/>
          <w:sz w:val="24"/>
          <w:szCs w:val="24"/>
        </w:rPr>
      </w:pPr>
      <w:r>
        <w:rPr>
          <w:rFonts w:ascii="Times New Roman" w:hAnsi="Times New Roman" w:cs="Times New Roman"/>
          <w:sz w:val="24"/>
          <w:szCs w:val="24"/>
        </w:rPr>
        <w:t>Во всем остальном, что не урегулировано Договором, Стороны руководствуются правом Российской Федерации</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11.7. Направление уведомлений.</w:t>
      </w:r>
    </w:p>
    <w:p>
      <w:pPr>
        <w:ind w:firstLine="567"/>
        <w:jc w:val="both"/>
        <w:rPr>
          <w:rFonts w:ascii="Times New Roman" w:hAnsi="Times New Roman" w:cs="Times New Roman"/>
          <w:sz w:val="24"/>
          <w:szCs w:val="24"/>
        </w:rPr>
      </w:pPr>
      <w:r>
        <w:rPr>
          <w:rFonts w:ascii="Times New Roman" w:hAnsi="Times New Roman" w:cs="Times New Roman"/>
          <w:sz w:val="24"/>
          <w:szCs w:val="24"/>
        </w:rPr>
        <w:t>Любое уведомление в соответствии с Договором считается доставленным в момент вручения письменного уведомления уполномоченному представителю соответствующей Стороны. Направление уведомлений посредством факса или системы объединенных компьютерных сетей, включая интернет, допускается, если возможно достоверно установить, что документ исходит от Стороны. При этом риски, вытекающие из неполучения уведомления или получения представителем, не имеющим соответствующих полномочий, несет Сторона, направившая уведомление.</w:t>
      </w:r>
    </w:p>
    <w:p>
      <w:pPr>
        <w:ind w:firstLine="567"/>
        <w:jc w:val="both"/>
        <w:rPr>
          <w:rFonts w:ascii="Times New Roman" w:hAnsi="Times New Roman" w:cs="Times New Roman"/>
          <w:sz w:val="24"/>
          <w:szCs w:val="24"/>
        </w:rPr>
      </w:pPr>
      <w:r>
        <w:rPr>
          <w:rFonts w:ascii="Times New Roman" w:hAnsi="Times New Roman" w:cs="Times New Roman"/>
          <w:sz w:val="24"/>
          <w:szCs w:val="24"/>
        </w:rPr>
        <w:t>Если уведомление, направленное Стороной – отправителем Стороне – адресату почтой России или курьерской службой по адресу Стороны – адресата, указанному в Договоре, вернулось Стороне – отправителю, датой вручения уведомления Стороне – адресату будет считаться дата направления повторного уведомления по адресу Стороны – адресата, указанному в Договоре на квитанции (или аналогичном документе) почты России или курьерской службы.</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признают юридическую силу за перепиской и документами (содержимым электронных писем, факсов), пересылаемыми по адресам электронной почты или номерам факсов, указанных в настоящем Договоре. Простые распечатки (скриншоты) с почтовых </w:t>
      </w:r>
      <w:r>
        <w:rPr>
          <w:rFonts w:ascii="Times New Roman" w:hAnsi="Times New Roman" w:cs="Times New Roman"/>
          <w:sz w:val="24"/>
          <w:szCs w:val="24"/>
        </w:rPr>
        <w:lastRenderedPageBreak/>
        <w:t xml:space="preserve">ящиков также имеют юридическую силу. Стороны обязуются сообщать друг другу обо всех случаях взлома или иного несанкционированного доступа к электронным почтовым ящикам. В отсутствие такого уведомления исполнение, произведенное стороной настоящего Договора, с учетом имеющейся у нее информации, признается надлежащим. Стороны признают и соглашаются с тем, что любые письма, заявления, заявки и уведомления, а также любая иная деловая корреспонденция, отправленная с адресов электронной почты или номеров факсов, указанных в настоящем Договоре, являются исходящими от надлежащим образом уполномоченных представителей </w:t>
      </w:r>
      <w:r>
        <w:rPr>
          <w:rFonts w:ascii="Times New Roman" w:hAnsi="Times New Roman" w:cs="Times New Roman"/>
          <w:sz w:val="24"/>
          <w:szCs w:val="24"/>
        </w:rPr>
        <w:t>С</w:t>
      </w:r>
      <w:r>
        <w:rPr>
          <w:rFonts w:ascii="Times New Roman" w:hAnsi="Times New Roman" w:cs="Times New Roman"/>
          <w:sz w:val="24"/>
          <w:szCs w:val="24"/>
        </w:rPr>
        <w:t>торон и в том случае, когда они не содержат сведений об отправителе.</w:t>
      </w:r>
    </w:p>
    <w:p>
      <w:pPr>
        <w:jc w:val="both"/>
        <w:rPr>
          <w:rFonts w:ascii="Times New Roman" w:hAnsi="Times New Roman" w:cs="Times New Roman"/>
          <w:b/>
          <w:sz w:val="24"/>
          <w:szCs w:val="24"/>
        </w:rPr>
      </w:pPr>
      <w:r>
        <w:rPr>
          <w:rFonts w:ascii="Times New Roman" w:hAnsi="Times New Roman" w:cs="Times New Roman"/>
          <w:b/>
          <w:sz w:val="24"/>
          <w:szCs w:val="24"/>
        </w:rPr>
        <w:t>11.8. Подсудность.</w:t>
      </w:r>
    </w:p>
    <w:p>
      <w:pPr>
        <w:ind w:firstLine="567"/>
        <w:jc w:val="both"/>
        <w:rPr>
          <w:sz w:val="24"/>
          <w:szCs w:val="24"/>
        </w:rPr>
      </w:pPr>
      <w:r>
        <w:rPr>
          <w:rFonts w:ascii="Times New Roman" w:hAnsi="Times New Roman" w:cs="Times New Roman"/>
          <w:sz w:val="24"/>
          <w:szCs w:val="24"/>
        </w:rPr>
        <w:t xml:space="preserve">Досудебное урегулирование </w:t>
      </w:r>
      <w:permStart w:id="621169823" w:edGrp="everyone"/>
      <w:sdt>
        <w:sdtPr>
          <w:rPr>
            <w:rFonts w:ascii="Times New Roman" w:hAnsi="Times New Roman" w:cs="Times New Roman"/>
            <w:sz w:val="24"/>
            <w:szCs w:val="24"/>
          </w:rPr>
          <w:id w:val="62688746"/>
          <w:lock w:val="sdtContentLocked"/>
          <w:placeholder>
            <w:docPart w:val="E34D35F17CB046128ABE0674837C8107"/>
          </w:placeholder>
          <w:dropDownList>
            <w:listItem w:displayText="требуется." w:value="требуется."/>
            <w:listItem w:displayText="не требуется." w:value="не требуется."/>
          </w:dropDownList>
        </w:sdtPr>
        <w:sdtContent>
          <w:r>
            <w:rPr>
              <w:rFonts w:ascii="Times New Roman" w:hAnsi="Times New Roman" w:cs="Times New Roman"/>
              <w:sz w:val="24"/>
              <w:szCs w:val="24"/>
            </w:rPr>
            <w:t>требуется.</w:t>
          </w:r>
        </w:sdtContent>
      </w:sdt>
      <w:permEnd w:id="621169823"/>
    </w:p>
    <w:p>
      <w:pPr>
        <w:ind w:firstLine="567"/>
        <w:jc w:val="both"/>
        <w:rPr>
          <w:rFonts w:ascii="Times New Roman" w:hAnsi="Times New Roman" w:cs="Times New Roman"/>
          <w:sz w:val="24"/>
          <w:szCs w:val="24"/>
        </w:rPr>
      </w:pPr>
      <w:r>
        <w:rPr>
          <w:rFonts w:ascii="Times New Roman" w:hAnsi="Times New Roman" w:cs="Times New Roman"/>
          <w:sz w:val="24"/>
          <w:szCs w:val="24"/>
        </w:rPr>
        <w:t>11.8.1. Все споры, разногласия или требования, возникающие из настоящего Договора, или в связи с ним, в том числе касающиеся его исполнения, нарушения, прекращения или недействительности, подлежат разрешению:</w:t>
      </w:r>
    </w:p>
    <w:p>
      <w:pPr>
        <w:ind w:firstLine="567"/>
        <w:jc w:val="both"/>
        <w:rPr>
          <w:rFonts w:ascii="Times New Roman" w:hAnsi="Times New Roman" w:cs="Times New Roman"/>
          <w:sz w:val="24"/>
          <w:szCs w:val="24"/>
        </w:rPr>
      </w:pPr>
      <w:r>
        <w:rPr>
          <w:rFonts w:ascii="Times New Roman" w:hAnsi="Times New Roman" w:cs="Times New Roman"/>
          <w:sz w:val="24"/>
          <w:szCs w:val="24"/>
        </w:rPr>
        <w:t>- если Поставщиком по Договору является организация Госкорпорации «Росатом», подведомственное Госкорпорации «Росатом» предприятие или учреждение или аффилированное лицо ОАО «Атомэнергопром» - в Третейском суде для разрешения экономических споров при Частном учреждении «Центр третейского регулирования и правовой экспертизы» в соответствии с его регламентом. Решение Третейского суда является окончательным.</w:t>
      </w:r>
    </w:p>
    <w:p>
      <w:pPr>
        <w:ind w:firstLine="567"/>
        <w:jc w:val="both"/>
        <w:rPr>
          <w:rFonts w:ascii="Times New Roman" w:hAnsi="Times New Roman" w:cs="Times New Roman"/>
          <w:sz w:val="24"/>
          <w:szCs w:val="24"/>
        </w:rPr>
      </w:pPr>
      <w:r>
        <w:rPr>
          <w:rFonts w:ascii="Times New Roman" w:hAnsi="Times New Roman" w:cs="Times New Roman"/>
          <w:sz w:val="24"/>
          <w:szCs w:val="24"/>
        </w:rPr>
        <w:t>- в остальных случаях – в Арбитражном суде города Санкт – Петербурга и Ленинградской области.</w:t>
      </w:r>
    </w:p>
    <w:p>
      <w:pPr>
        <w:ind w:firstLine="567"/>
        <w:jc w:val="both"/>
        <w:rPr>
          <w:rFonts w:ascii="Times New Roman" w:hAnsi="Times New Roman" w:cs="Times New Roman"/>
          <w:sz w:val="24"/>
          <w:szCs w:val="24"/>
        </w:rPr>
      </w:pPr>
      <w:r>
        <w:rPr>
          <w:rFonts w:ascii="Times New Roman" w:hAnsi="Times New Roman" w:cs="Times New Roman"/>
          <w:sz w:val="24"/>
          <w:szCs w:val="24"/>
        </w:rPr>
        <w:t>11.8.2. Е</w:t>
      </w:r>
      <w:r>
        <w:rPr>
          <w:rFonts w:ascii="Times New Roman" w:hAnsi="Times New Roman" w:cs="Times New Roman"/>
          <w:sz w:val="24"/>
          <w:szCs w:val="24"/>
        </w:rPr>
        <w:t xml:space="preserve">сли Договором </w:t>
      </w:r>
      <w:r>
        <w:rPr>
          <w:rFonts w:ascii="Times New Roman" w:hAnsi="Times New Roman" w:cs="Times New Roman"/>
          <w:sz w:val="24"/>
          <w:szCs w:val="24"/>
        </w:rPr>
        <w:t>предусмотрено досудебное урегулирование, обращение Стороной в суд допускается только после предварительного направления претензии второй Стороне и получения в 15 (пятнадцати) – дневный календарный срок письменного ответа на претензию второй Стороны, либо пропуска второй Стороной указанного срока для ответа.</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11.8.3. В </w:t>
      </w:r>
      <w:r>
        <w:rPr>
          <w:rFonts w:ascii="Times New Roman" w:hAnsi="Times New Roman" w:cs="Times New Roman"/>
          <w:sz w:val="24"/>
          <w:szCs w:val="24"/>
        </w:rPr>
        <w:t xml:space="preserve">случаях, когда Договором </w:t>
      </w:r>
      <w:r>
        <w:rPr>
          <w:rFonts w:ascii="Times New Roman" w:hAnsi="Times New Roman" w:cs="Times New Roman"/>
          <w:sz w:val="24"/>
          <w:szCs w:val="24"/>
        </w:rPr>
        <w:t>предполагается осуществление обеими Сторонами какого – либо согласованного действия (в том числе</w:t>
      </w:r>
      <w:r>
        <w:rPr>
          <w:rFonts w:ascii="Times New Roman" w:hAnsi="Times New Roman" w:cs="Times New Roman"/>
          <w:sz w:val="24"/>
          <w:szCs w:val="24"/>
        </w:rPr>
        <w:t>,</w:t>
      </w:r>
      <w:r>
        <w:rPr>
          <w:rFonts w:ascii="Times New Roman" w:hAnsi="Times New Roman" w:cs="Times New Roman"/>
          <w:sz w:val="24"/>
          <w:szCs w:val="24"/>
        </w:rPr>
        <w:t xml:space="preserve"> приведения положений Договора в соответствие с изменившимися обстоятельствами), любая из Сторон вправе передать разногласия, возникшие при согласовании такого действия в суд только в том случае, если согласие в отношении такого действия не было достигнуто в течение 10 (десяти) календарных дней (после возникновения необходимости для этого). Возможность обращения в суд с требованием об урегулировании разногласий не лишает Сторону возможности реализовывать иные права, предусмотренные Договором или действующим законодательством Российской Федерации (в том числе, отказаться от исполнения Договора и требовать его расторжения)</w:t>
      </w:r>
      <w:r>
        <w:rPr>
          <w:rFonts w:ascii="Times New Roman" w:hAnsi="Times New Roman" w:cs="Times New Roman"/>
          <w:sz w:val="24"/>
          <w:szCs w:val="24"/>
        </w:rPr>
        <w:t>.</w:t>
      </w:r>
    </w:p>
    <w:p>
      <w:pPr>
        <w:jc w:val="both"/>
        <w:rPr>
          <w:rFonts w:ascii="Times New Roman" w:hAnsi="Times New Roman" w:cs="Times New Roman"/>
          <w:b/>
          <w:sz w:val="24"/>
          <w:szCs w:val="24"/>
        </w:rPr>
      </w:pPr>
      <w:r>
        <w:rPr>
          <w:rFonts w:ascii="Times New Roman" w:hAnsi="Times New Roman" w:cs="Times New Roman"/>
          <w:b/>
          <w:sz w:val="24"/>
          <w:szCs w:val="24"/>
        </w:rPr>
        <w:t>11.9</w:t>
      </w:r>
      <w:r>
        <w:rPr>
          <w:rFonts w:ascii="Times New Roman" w:hAnsi="Times New Roman" w:cs="Times New Roman"/>
          <w:b/>
          <w:sz w:val="24"/>
          <w:szCs w:val="24"/>
        </w:rPr>
        <w:t>. О разумном сроке.</w:t>
      </w:r>
    </w:p>
    <w:p>
      <w:pPr>
        <w:ind w:firstLine="567"/>
        <w:jc w:val="both"/>
        <w:rPr>
          <w:rFonts w:ascii="Times New Roman" w:hAnsi="Times New Roman" w:cs="Times New Roman"/>
          <w:sz w:val="24"/>
          <w:szCs w:val="24"/>
        </w:rPr>
      </w:pPr>
      <w:r>
        <w:rPr>
          <w:rFonts w:ascii="Times New Roman" w:hAnsi="Times New Roman" w:cs="Times New Roman"/>
          <w:sz w:val="24"/>
          <w:szCs w:val="24"/>
        </w:rPr>
        <w:t xml:space="preserve">Стороны договорились, что если обязательство, в отношении </w:t>
      </w:r>
      <w:r>
        <w:rPr>
          <w:rFonts w:ascii="Times New Roman" w:hAnsi="Times New Roman" w:cs="Times New Roman"/>
          <w:sz w:val="24"/>
          <w:szCs w:val="24"/>
        </w:rPr>
        <w:t xml:space="preserve">исполнения которого настоящими Договором </w:t>
      </w:r>
      <w:r>
        <w:rPr>
          <w:rFonts w:ascii="Times New Roman" w:hAnsi="Times New Roman" w:cs="Times New Roman"/>
          <w:sz w:val="24"/>
          <w:szCs w:val="24"/>
        </w:rPr>
        <w:t xml:space="preserve">установлен разумный срок, будет исполнено в срок, не </w:t>
      </w:r>
      <w:r>
        <w:rPr>
          <w:rFonts w:ascii="Times New Roman" w:hAnsi="Times New Roman" w:cs="Times New Roman"/>
          <w:sz w:val="24"/>
          <w:szCs w:val="24"/>
        </w:rPr>
        <w:lastRenderedPageBreak/>
        <w:t>превышающий 20 (двадцати) календарных дней, такое исполнение будет являться надлежащим. Если такое обязательство будет исполнено в более длительный срок, заинтересованная Сторона вправе оспорить факт его надлежащего исполнения в соответствии с п. 11.8</w:t>
      </w:r>
      <w:r>
        <w:rPr>
          <w:rFonts w:ascii="Times New Roman" w:hAnsi="Times New Roman" w:cs="Times New Roman"/>
          <w:sz w:val="24"/>
          <w:szCs w:val="24"/>
        </w:rPr>
        <w:t>.</w:t>
      </w:r>
      <w:r>
        <w:rPr>
          <w:rFonts w:ascii="Times New Roman" w:hAnsi="Times New Roman" w:cs="Times New Roman"/>
          <w:sz w:val="24"/>
          <w:szCs w:val="24"/>
        </w:rPr>
        <w:t xml:space="preserve"> «Подсудность».</w:t>
      </w:r>
    </w:p>
    <w:p>
      <w:pPr>
        <w:jc w:val="both"/>
        <w:rPr>
          <w:rFonts w:ascii="Times New Roman" w:hAnsi="Times New Roman" w:cs="Times New Roman"/>
          <w:b/>
          <w:sz w:val="24"/>
          <w:szCs w:val="24"/>
        </w:rPr>
      </w:pPr>
      <w:r>
        <w:rPr>
          <w:rFonts w:ascii="Times New Roman" w:hAnsi="Times New Roman" w:cs="Times New Roman"/>
          <w:b/>
          <w:sz w:val="24"/>
          <w:szCs w:val="24"/>
        </w:rPr>
        <w:t>11.10. О пропуске сроков.</w:t>
      </w:r>
    </w:p>
    <w:p>
      <w:pPr>
        <w:ind w:firstLine="567"/>
        <w:jc w:val="both"/>
        <w:rPr>
          <w:rFonts w:ascii="Times New Roman" w:hAnsi="Times New Roman" w:cs="Times New Roman"/>
          <w:sz w:val="24"/>
          <w:szCs w:val="24"/>
        </w:rPr>
      </w:pPr>
      <w:r>
        <w:rPr>
          <w:rFonts w:ascii="Times New Roman" w:hAnsi="Times New Roman" w:cs="Times New Roman"/>
          <w:sz w:val="24"/>
          <w:szCs w:val="24"/>
        </w:rPr>
        <w:t>Пропуск Стороной установленного Общими условиями срока для реализации какого – либо права (в том числе, права, реализуемого посредством направления или вручения письменного уведомления) лишает такую Сторону возможности в будущем ссылаться на соответствующие обстоятельства.</w:t>
      </w:r>
    </w:p>
    <w:p>
      <w:pPr>
        <w:jc w:val="both"/>
        <w:rPr>
          <w:rFonts w:ascii="Times New Roman" w:hAnsi="Times New Roman" w:cs="Times New Roman"/>
          <w:b/>
          <w:sz w:val="24"/>
          <w:szCs w:val="24"/>
        </w:rPr>
      </w:pPr>
      <w:r>
        <w:rPr>
          <w:rFonts w:ascii="Times New Roman" w:hAnsi="Times New Roman" w:cs="Times New Roman"/>
          <w:b/>
          <w:sz w:val="24"/>
          <w:szCs w:val="24"/>
        </w:rPr>
        <w:t xml:space="preserve">11.12. </w:t>
      </w:r>
      <w:r>
        <w:rPr>
          <w:rFonts w:ascii="Times New Roman" w:hAnsi="Times New Roman" w:cs="Times New Roman"/>
          <w:b/>
          <w:sz w:val="24"/>
          <w:szCs w:val="24"/>
        </w:rPr>
        <w:t>Наименование статей и пунктов и ссылки на них.</w:t>
      </w:r>
    </w:p>
    <w:p>
      <w:pPr>
        <w:ind w:firstLine="567"/>
        <w:jc w:val="both"/>
        <w:rPr>
          <w:rFonts w:ascii="Times New Roman" w:hAnsi="Times New Roman" w:cs="Times New Roman"/>
          <w:sz w:val="24"/>
          <w:szCs w:val="24"/>
        </w:rPr>
      </w:pPr>
      <w:r>
        <w:rPr>
          <w:rStyle w:val="apple-style-span"/>
          <w:rFonts w:ascii="Times New Roman" w:hAnsi="Times New Roman"/>
          <w:sz w:val="24"/>
          <w:szCs w:val="24"/>
        </w:rPr>
        <w:t>Подписывая настоящий Договор, Стороны подтверждают, что они надлежаще и полноценно ознакомились его условиями.</w:t>
      </w:r>
    </w:p>
    <w:p>
      <w:pPr>
        <w:ind w:firstLine="567"/>
        <w:jc w:val="both"/>
        <w:rPr>
          <w:rFonts w:ascii="Times New Roman" w:hAnsi="Times New Roman" w:cs="Times New Roman"/>
          <w:sz w:val="24"/>
          <w:szCs w:val="24"/>
        </w:rPr>
      </w:pPr>
      <w:r>
        <w:rPr>
          <w:rFonts w:ascii="Times New Roman" w:hAnsi="Times New Roman" w:cs="Times New Roman"/>
          <w:sz w:val="24"/>
          <w:szCs w:val="24"/>
        </w:rPr>
        <w:t>Наименования присвоены статьям и пунктам Договора с целью структуирования текста и не влияют на толкование соответствующих положений.</w:t>
      </w:r>
    </w:p>
    <w:p>
      <w:pPr>
        <w:ind w:firstLine="567"/>
        <w:jc w:val="both"/>
        <w:rPr>
          <w:rFonts w:ascii="Times New Roman" w:hAnsi="Times New Roman" w:cs="Times New Roman"/>
          <w:sz w:val="24"/>
          <w:szCs w:val="24"/>
        </w:rPr>
      </w:pPr>
      <w:r>
        <w:rPr>
          <w:rFonts w:ascii="Times New Roman" w:hAnsi="Times New Roman" w:cs="Times New Roman"/>
          <w:sz w:val="24"/>
          <w:szCs w:val="24"/>
        </w:rPr>
        <w:t>Все ссылки на статьи, пункты и приложения, содержащиеся в тексте Договора, если иное не следует из самой ссылки, являются ссылками на статьи, пункты и приложения с соответствующим номером (со всеми содержащимися в них подпунктами, параграфами и т.д.).</w:t>
      </w:r>
    </w:p>
    <w:p>
      <w:pPr>
        <w:jc w:val="both"/>
        <w:rPr>
          <w:rFonts w:ascii="Times New Roman" w:hAnsi="Times New Roman" w:cs="Times New Roman"/>
          <w:b/>
          <w:sz w:val="24"/>
          <w:szCs w:val="24"/>
        </w:rPr>
      </w:pPr>
      <w:r>
        <w:rPr>
          <w:rFonts w:ascii="Times New Roman" w:hAnsi="Times New Roman" w:cs="Times New Roman"/>
          <w:b/>
          <w:sz w:val="24"/>
          <w:szCs w:val="24"/>
        </w:rPr>
        <w:t>11.13. Приложения к Договору.</w:t>
      </w:r>
    </w:p>
    <w:permStart w:id="1676739783" w:edGrp="everyone" w:displacedByCustomXml="next"/>
    <w:sdt>
      <w:sdtPr>
        <w:rPr>
          <w:rFonts w:asciiTheme="minorHAnsi" w:eastAsiaTheme="minorHAnsi" w:hAnsiTheme="minorHAnsi" w:cstheme="minorBidi"/>
          <w:sz w:val="22"/>
          <w:szCs w:val="22"/>
          <w:lang w:eastAsia="en-US"/>
        </w:rPr>
        <w:id w:val="242707103"/>
        <w:lock w:val="sdtLocked"/>
        <w:placeholder>
          <w:docPart w:val="F87FC2CD47A948DDA5EBBB8E1AEAEAC7"/>
        </w:placeholder>
      </w:sdtPr>
      <w:sdtContent>
        <w:p>
          <w:pPr>
            <w:pStyle w:val="-0"/>
            <w:numPr>
              <w:ilvl w:val="0"/>
              <w:numId w:val="0"/>
            </w:numPr>
            <w:tabs>
              <w:tab w:val="num" w:pos="0"/>
            </w:tabs>
          </w:pPr>
          <w:r>
            <w:rPr>
              <w:rStyle w:val="a7"/>
            </w:rPr>
            <w:t>Скорректировать перечень приложений (дополнить или сократить, в том числе, графиком платежей и (или) графиком поставок) или указать «Отсутствуют».</w:t>
          </w:r>
        </w:p>
        <w:p>
          <w:pPr>
            <w:pStyle w:val="-0"/>
            <w:numPr>
              <w:ilvl w:val="0"/>
              <w:numId w:val="0"/>
            </w:numPr>
            <w:tabs>
              <w:tab w:val="num" w:pos="0"/>
            </w:tabs>
          </w:pPr>
          <w:r>
            <w:t>Приложение № 1: Спецификация.</w:t>
          </w:r>
        </w:p>
        <w:p>
          <w:pPr>
            <w:pStyle w:val="-0"/>
            <w:numPr>
              <w:ilvl w:val="0"/>
              <w:numId w:val="0"/>
            </w:numPr>
            <w:tabs>
              <w:tab w:val="num" w:pos="0"/>
            </w:tabs>
          </w:pPr>
          <w:r>
            <w:t>При</w:t>
          </w:r>
          <w:r>
            <w:t>ложение № 2: Технические требования</w:t>
          </w:r>
          <w:r>
            <w:t>.</w:t>
          </w:r>
        </w:p>
        <w:p>
          <w:pPr>
            <w:pStyle w:val="-0"/>
            <w:numPr>
              <w:ilvl w:val="0"/>
              <w:numId w:val="0"/>
            </w:numPr>
            <w:tabs>
              <w:tab w:val="num" w:pos="0"/>
            </w:tabs>
          </w:pPr>
          <w:r>
            <w:t>Приложение № 3: Акт сверки.</w:t>
          </w:r>
        </w:p>
        <w:p>
          <w:pPr>
            <w:pStyle w:val="-0"/>
            <w:numPr>
              <w:ilvl w:val="0"/>
              <w:numId w:val="0"/>
            </w:numPr>
            <w:spacing w:before="60" w:after="60"/>
          </w:pPr>
          <w:r>
            <w:t>Приложение № 4: Информация о цепочке собственников контрагента.</w:t>
          </w:r>
        </w:p>
        <w:p>
          <w:pPr>
            <w:pStyle w:val="-0"/>
            <w:numPr>
              <w:ilvl w:val="0"/>
              <w:numId w:val="0"/>
            </w:numPr>
            <w:spacing w:before="60" w:after="60"/>
          </w:pPr>
          <w:r>
            <w:t>Приложение № 5: Акт приема-передачи Товара (Оборудования).</w:t>
          </w:r>
        </w:p>
        <w:p>
          <w:pPr>
            <w:jc w:val="both"/>
            <w:rPr>
              <w:rFonts w:ascii="Times New Roman" w:hAnsi="Times New Roman" w:cs="Times New Roman"/>
              <w:color w:val="FF0000"/>
              <w:sz w:val="24"/>
              <w:szCs w:val="24"/>
            </w:rPr>
          </w:pPr>
          <w:r>
            <w:rPr>
              <w:rFonts w:ascii="Times New Roman" w:hAnsi="Times New Roman" w:cs="Times New Roman"/>
              <w:color w:val="FF0000"/>
              <w:sz w:val="24"/>
              <w:szCs w:val="24"/>
            </w:rPr>
            <w:t>Приложение № 6</w:t>
          </w:r>
          <w:r>
            <w:rPr>
              <w:rFonts w:ascii="Times New Roman" w:hAnsi="Times New Roman" w:cs="Times New Roman"/>
              <w:color w:val="FF0000"/>
              <w:sz w:val="24"/>
              <w:szCs w:val="24"/>
            </w:rPr>
            <w:t>: Подтверждение отнесения Поставщика к субъектам МСП.</w:t>
          </w:r>
          <w:r>
            <w:rPr>
              <w:rFonts w:ascii="Times New Roman" w:hAnsi="Times New Roman" w:cs="Times New Roman"/>
              <w:color w:val="FF0000"/>
              <w:sz w:val="24"/>
              <w:szCs w:val="24"/>
            </w:rPr>
            <w:t xml:space="preserve"> </w:t>
          </w:r>
        </w:p>
      </w:sdtContent>
    </w:sdt>
    <w:permEnd w:id="1676739783" w:displacedByCustomXml="prev"/>
    <w:p>
      <w:pPr>
        <w:jc w:val="both"/>
        <w:rPr>
          <w:rFonts w:ascii="Times New Roman" w:hAnsi="Times New Roman" w:cs="Times New Roman"/>
          <w:b/>
          <w:sz w:val="24"/>
          <w:szCs w:val="24"/>
        </w:rPr>
      </w:pPr>
      <w:r>
        <w:rPr>
          <w:rFonts w:ascii="Times New Roman" w:hAnsi="Times New Roman" w:cs="Times New Roman"/>
          <w:b/>
          <w:sz w:val="24"/>
          <w:szCs w:val="24"/>
        </w:rPr>
        <w:t>Реквизиты и подписи сторон</w:t>
      </w:r>
      <w:r>
        <w:rPr>
          <w:rFonts w:ascii="Times New Roman" w:hAnsi="Times New Roman" w:cs="Times New Roman"/>
          <w:b/>
          <w:sz w:val="24"/>
          <w:szCs w:val="24"/>
        </w:rPr>
        <w:t>:</w:t>
      </w:r>
    </w:p>
    <w:permStart w:id="332094363" w:edGrp="everyone" w:colFirst="0" w:colLast="0" w:displacedByCustomXml="next"/>
    <w:permStart w:id="72502006" w:edGrp="everyone" w:displacedByCustomXml="next"/>
    <w:sdt>
      <w:sdtPr>
        <w:rPr>
          <w:rFonts w:ascii="Times New Roman" w:hAnsi="Times New Roman" w:cs="Times New Roman"/>
          <w:b/>
          <w:sz w:val="24"/>
          <w:szCs w:val="24"/>
        </w:rPr>
        <w:id w:val="1296766349"/>
        <w:placeholder>
          <w:docPart w:val="DefaultPlaceholder_22675703"/>
        </w:placeholder>
      </w:sdtPr>
      <w:sdtContent>
        <w:tbl>
          <w:tblPr>
            <w:tblW w:w="9828" w:type="dxa"/>
            <w:tblLayout w:type="fixed"/>
            <w:tblLook w:val="01E0" w:firstRow="1" w:lastRow="1" w:firstColumn="1" w:lastColumn="1" w:noHBand="0" w:noVBand="0"/>
          </w:tblPr>
          <w:tblGrid>
            <w:gridCol w:w="4860"/>
            <w:gridCol w:w="4968"/>
          </w:tblGrid>
          <w:tr>
            <w:tc>
              <w:tcPr>
                <w:tcW w:w="4860" w:type="dxa"/>
              </w:tcPr>
              <w:p>
                <w:pPr>
                  <w:spacing w:line="240" w:lineRule="exact"/>
                  <w:rPr>
                    <w:rFonts w:ascii="Times New Roman" w:hAnsi="Times New Roman" w:cs="Times New Roman"/>
                    <w:b/>
                    <w:bCs/>
                    <w:sz w:val="24"/>
                    <w:szCs w:val="24"/>
                  </w:rPr>
                </w:pPr>
                <w:r>
                  <w:rPr>
                    <w:rFonts w:ascii="Times New Roman" w:hAnsi="Times New Roman" w:cs="Times New Roman"/>
                    <w:b/>
                    <w:bCs/>
                    <w:sz w:val="24"/>
                    <w:szCs w:val="24"/>
                  </w:rPr>
                  <w:t>Покупатель:</w:t>
                </w:r>
              </w:p>
              <w:p>
                <w:pPr>
                  <w:spacing w:line="240" w:lineRule="exact"/>
                  <w:rPr>
                    <w:rFonts w:ascii="Times New Roman" w:hAnsi="Times New Roman" w:cs="Times New Roman"/>
                    <w:b/>
                    <w:sz w:val="24"/>
                    <w:szCs w:val="24"/>
                  </w:rPr>
                </w:pPr>
                <w:r>
                  <w:rPr>
                    <w:rFonts w:ascii="Times New Roman" w:hAnsi="Times New Roman" w:cs="Times New Roman"/>
                    <w:b/>
                    <w:sz w:val="24"/>
                    <w:szCs w:val="24"/>
                  </w:rPr>
                  <w:t>ФГУП «НИТИ им. А.П. Александрова»</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Юридический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u w:val="single"/>
                  </w:rPr>
                  <w:t>Почтовый адрес:</w:t>
                </w:r>
                <w:r>
                  <w:rPr>
                    <w:rFonts w:ascii="Times New Roman" w:hAnsi="Times New Roman" w:cs="Times New Roman"/>
                    <w:sz w:val="24"/>
                    <w:szCs w:val="24"/>
                  </w:rPr>
                  <w:t xml:space="preserve"> 188540, </w:t>
                </w:r>
              </w:p>
              <w:p>
                <w:pPr>
                  <w:spacing w:line="240" w:lineRule="exact"/>
                  <w:rPr>
                    <w:rFonts w:ascii="Times New Roman" w:hAnsi="Times New Roman" w:cs="Times New Roman"/>
                    <w:sz w:val="24"/>
                    <w:szCs w:val="24"/>
                  </w:rPr>
                </w:pPr>
                <w:r>
                  <w:rPr>
                    <w:rFonts w:ascii="Times New Roman" w:hAnsi="Times New Roman" w:cs="Times New Roman"/>
                    <w:sz w:val="24"/>
                    <w:szCs w:val="24"/>
                  </w:rPr>
                  <w:t>г. Сосновый Бор Ленинградской области, Копорское шоссе, д. 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Тел.: (813-69) 2-26-67   </w:t>
                </w:r>
              </w:p>
              <w:p>
                <w:pPr>
                  <w:spacing w:line="240" w:lineRule="exact"/>
                  <w:rPr>
                    <w:rFonts w:ascii="Times New Roman" w:hAnsi="Times New Roman" w:cs="Times New Roman"/>
                    <w:sz w:val="24"/>
                    <w:szCs w:val="24"/>
                  </w:rPr>
                </w:pPr>
                <w:r>
                  <w:rPr>
                    <w:rFonts w:ascii="Times New Roman" w:hAnsi="Times New Roman" w:cs="Times New Roman"/>
                    <w:sz w:val="24"/>
                    <w:szCs w:val="24"/>
                  </w:rPr>
                  <w:lastRenderedPageBreak/>
                  <w:t>Факс: (813-69) 2-36-72</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ИНН 4714000067, КПП 472650001 </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Р/сч. № 40502810655360100226 </w:t>
                </w:r>
              </w:p>
              <w:p>
                <w:pPr>
                  <w:spacing w:line="240" w:lineRule="exact"/>
                  <w:rPr>
                    <w:rFonts w:ascii="Times New Roman" w:hAnsi="Times New Roman" w:cs="Times New Roman"/>
                    <w:sz w:val="24"/>
                    <w:szCs w:val="24"/>
                  </w:rPr>
                </w:pPr>
                <w:r>
                  <w:rPr>
                    <w:rFonts w:ascii="Times New Roman" w:hAnsi="Times New Roman" w:cs="Times New Roman"/>
                    <w:sz w:val="24"/>
                    <w:szCs w:val="24"/>
                  </w:rPr>
                  <w:t>в Северо-Западном банке ОАО «Сбербанк России» г. Санкт-Петербург</w:t>
                </w:r>
              </w:p>
              <w:p>
                <w:pPr>
                  <w:spacing w:line="240" w:lineRule="exact"/>
                  <w:rPr>
                    <w:rFonts w:ascii="Times New Roman" w:hAnsi="Times New Roman" w:cs="Times New Roman"/>
                    <w:sz w:val="24"/>
                    <w:szCs w:val="24"/>
                  </w:rPr>
                </w:pPr>
                <w:r>
                  <w:rPr>
                    <w:rFonts w:ascii="Times New Roman" w:hAnsi="Times New Roman" w:cs="Times New Roman"/>
                    <w:sz w:val="24"/>
                    <w:szCs w:val="24"/>
                  </w:rPr>
                  <w:t>К/сч 301018100000000653</w:t>
                </w:r>
              </w:p>
              <w:p>
                <w:pPr>
                  <w:spacing w:line="240" w:lineRule="exact"/>
                  <w:rPr>
                    <w:rFonts w:ascii="Times New Roman" w:hAnsi="Times New Roman" w:cs="Times New Roman"/>
                    <w:sz w:val="24"/>
                    <w:szCs w:val="24"/>
                  </w:rPr>
                </w:pPr>
                <w:r>
                  <w:rPr>
                    <w:rFonts w:ascii="Times New Roman" w:hAnsi="Times New Roman" w:cs="Times New Roman"/>
                    <w:sz w:val="24"/>
                    <w:szCs w:val="24"/>
                  </w:rPr>
                  <w:t>БИК 044030653</w:t>
                </w:r>
              </w:p>
              <w:p>
                <w:pPr>
                  <w:spacing w:line="240" w:lineRule="exact"/>
                  <w:rPr>
                    <w:rFonts w:ascii="Times New Roman" w:hAnsi="Times New Roman" w:cs="Times New Roman"/>
                    <w:sz w:val="24"/>
                    <w:szCs w:val="24"/>
                  </w:rPr>
                </w:pPr>
                <w:r>
                  <w:rPr>
                    <w:rFonts w:ascii="Times New Roman" w:hAnsi="Times New Roman" w:cs="Times New Roman"/>
                    <w:sz w:val="24"/>
                    <w:szCs w:val="24"/>
                  </w:rPr>
                  <w:t>ОГРН 1024701759565</w:t>
                </w:r>
              </w:p>
              <w:p>
                <w:pPr>
                  <w:spacing w:line="240" w:lineRule="exact"/>
                  <w:rPr>
                    <w:rFonts w:ascii="Times New Roman" w:hAnsi="Times New Roman" w:cs="Times New Roman"/>
                    <w:sz w:val="24"/>
                    <w:szCs w:val="24"/>
                  </w:rPr>
                </w:pPr>
                <w:r>
                  <w:rPr>
                    <w:rFonts w:ascii="Times New Roman" w:hAnsi="Times New Roman" w:cs="Times New Roman"/>
                    <w:sz w:val="24"/>
                    <w:szCs w:val="24"/>
                  </w:rPr>
                  <w:t xml:space="preserve">ОКВЭД 73.10 </w:t>
                </w:r>
              </w:p>
              <w:p>
                <w:pPr>
                  <w:spacing w:line="240" w:lineRule="exact"/>
                  <w:rPr>
                    <w:rFonts w:ascii="Times New Roman" w:hAnsi="Times New Roman" w:cs="Times New Roman"/>
                    <w:sz w:val="24"/>
                    <w:szCs w:val="24"/>
                  </w:rPr>
                </w:pPr>
                <w:r>
                  <w:rPr>
                    <w:rFonts w:ascii="Times New Roman" w:hAnsi="Times New Roman" w:cs="Times New Roman"/>
                    <w:sz w:val="24"/>
                    <w:szCs w:val="24"/>
                  </w:rPr>
                  <w:t>ОКПО 08624697</w:t>
                </w:r>
              </w:p>
            </w:tc>
            <w:tc>
              <w:tcPr>
                <w:tcW w:w="4968" w:type="dxa"/>
              </w:tcPr>
              <w:p>
                <w:pPr>
                  <w:spacing w:line="240" w:lineRule="exact"/>
                  <w:rPr>
                    <w:rFonts w:ascii="Times New Roman" w:hAnsi="Times New Roman" w:cs="Times New Roman"/>
                    <w:b/>
                    <w:sz w:val="24"/>
                    <w:szCs w:val="24"/>
                  </w:rPr>
                </w:pPr>
                <w:r>
                  <w:rPr>
                    <w:rFonts w:ascii="Times New Roman" w:hAnsi="Times New Roman" w:cs="Times New Roman"/>
                    <w:b/>
                    <w:sz w:val="24"/>
                    <w:szCs w:val="24"/>
                  </w:rPr>
                  <w:lastRenderedPageBreak/>
                  <w:t xml:space="preserve">                   </w:t>
                </w:r>
                <w:r>
                  <w:rPr>
                    <w:rFonts w:ascii="Times New Roman" w:hAnsi="Times New Roman" w:cs="Times New Roman"/>
                    <w:b/>
                    <w:sz w:val="24"/>
                    <w:szCs w:val="24"/>
                  </w:rPr>
                  <w:t xml:space="preserve">    </w:t>
                </w:r>
                <w:r>
                  <w:rPr>
                    <w:rFonts w:ascii="Times New Roman" w:hAnsi="Times New Roman" w:cs="Times New Roman"/>
                    <w:b/>
                    <w:sz w:val="24"/>
                    <w:szCs w:val="24"/>
                  </w:rPr>
                  <w:t>Поставщик:</w:t>
                </w:r>
              </w:p>
              <w:p>
                <w:pPr>
                  <w:tabs>
                    <w:tab w:val="right" w:pos="4536"/>
                  </w:tabs>
                  <w:spacing w:line="240" w:lineRule="exact"/>
                  <w:rPr>
                    <w:rFonts w:ascii="Times New Roman" w:hAnsi="Times New Roman" w:cs="Times New Roman"/>
                    <w:sz w:val="24"/>
                    <w:szCs w:val="24"/>
                  </w:rPr>
                </w:pPr>
              </w:p>
            </w:tc>
          </w:tr>
          <w:permEnd w:id="332094363"/>
        </w:tbl>
        <w:p>
          <w:pPr>
            <w:jc w:val="both"/>
            <w:rPr>
              <w:rFonts w:ascii="Times New Roman" w:hAnsi="Times New Roman" w:cs="Times New Roman"/>
              <w:b/>
              <w:sz w:val="24"/>
              <w:szCs w:val="24"/>
            </w:rPr>
          </w:pPr>
        </w:p>
        <w:tbl>
          <w:tblPr>
            <w:tblW w:w="9825" w:type="dxa"/>
            <w:tblLayout w:type="fixed"/>
            <w:tblLook w:val="04A0" w:firstRow="1" w:lastRow="0" w:firstColumn="1" w:lastColumn="0" w:noHBand="0" w:noVBand="1"/>
          </w:tblPr>
          <w:tblGrid>
            <w:gridCol w:w="4913"/>
            <w:gridCol w:w="4912"/>
          </w:tblGrid>
          <w:tr>
            <w:tc>
              <w:tcPr>
                <w:tcW w:w="4914" w:type="dxa"/>
                <w:hideMark/>
              </w:tcPr>
              <w:p>
                <w:pPr>
                  <w:ind w:left="458" w:hangingChars="190" w:hanging="458"/>
                  <w:rPr>
                    <w:rFonts w:ascii="Times New Roman" w:hAnsi="Times New Roman" w:cs="Times New Roman"/>
                    <w:sz w:val="24"/>
                    <w:szCs w:val="24"/>
                  </w:rPr>
                </w:pPr>
                <w:r>
                  <w:rPr>
                    <w:rFonts w:ascii="Times New Roman" w:hAnsi="Times New Roman" w:cs="Times New Roman"/>
                    <w:b/>
                    <w:sz w:val="24"/>
                    <w:szCs w:val="24"/>
                  </w:rPr>
                  <w:t>От Покупателя:</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____________________</w:t>
                </w:r>
                <w:r>
                  <w:rPr>
                    <w:rFonts w:ascii="Times New Roman" w:hAnsi="Times New Roman" w:cs="Times New Roman"/>
                    <w:b/>
                    <w:bCs/>
                    <w:sz w:val="24"/>
                    <w:szCs w:val="24"/>
                  </w:rPr>
                  <w:t>/Василенко В.А./</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rPr>
                    <w:rFonts w:ascii="Times New Roman" w:hAnsi="Times New Roman" w:cs="Times New Roman"/>
                    <w:sz w:val="24"/>
                    <w:szCs w:val="24"/>
                  </w:rPr>
                </w:pPr>
                <w:r>
                  <w:rPr>
                    <w:rFonts w:ascii="Times New Roman" w:hAnsi="Times New Roman" w:cs="Times New Roman"/>
                    <w:sz w:val="24"/>
                    <w:szCs w:val="24"/>
                  </w:rPr>
                  <w:t>«___» _______________201 г.</w:t>
                </w:r>
              </w:p>
            </w:tc>
            <w:tc>
              <w:tcPr>
                <w:tcW w:w="4914" w:type="dxa"/>
                <w:hideMark/>
              </w:tcPr>
              <w:p>
                <w:pPr>
                  <w:ind w:left="458" w:hangingChars="190" w:hanging="458"/>
                  <w:jc w:val="center"/>
                  <w:rPr>
                    <w:rFonts w:ascii="Times New Roman" w:hAnsi="Times New Roman" w:cs="Times New Roman"/>
                    <w:b/>
                    <w:sz w:val="24"/>
                    <w:szCs w:val="24"/>
                  </w:rPr>
                </w:pPr>
                <w:r>
                  <w:rPr>
                    <w:rFonts w:ascii="Times New Roman" w:hAnsi="Times New Roman" w:cs="Times New Roman"/>
                    <w:b/>
                    <w:sz w:val="24"/>
                    <w:szCs w:val="24"/>
                  </w:rPr>
                  <w:t>От Поставщика:</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 xml:space="preserve">__________________________ </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М.П.</w:t>
                </w:r>
              </w:p>
              <w:p>
                <w:pPr>
                  <w:ind w:left="456" w:hangingChars="190" w:hanging="456"/>
                  <w:jc w:val="right"/>
                  <w:rPr>
                    <w:rFonts w:ascii="Times New Roman" w:hAnsi="Times New Roman" w:cs="Times New Roman"/>
                    <w:sz w:val="24"/>
                    <w:szCs w:val="24"/>
                  </w:rPr>
                </w:pPr>
                <w:r>
                  <w:rPr>
                    <w:rFonts w:ascii="Times New Roman" w:hAnsi="Times New Roman" w:cs="Times New Roman"/>
                    <w:sz w:val="24"/>
                    <w:szCs w:val="24"/>
                  </w:rPr>
                  <w:t>«___» ________________201  г.</w:t>
                </w:r>
              </w:p>
            </w:tc>
          </w:tr>
        </w:tbl>
        <w:p>
          <w:pPr>
            <w:jc w:val="both"/>
            <w:rPr>
              <w:rFonts w:ascii="Times New Roman" w:hAnsi="Times New Roman" w:cs="Times New Roman"/>
              <w:b/>
              <w:sz w:val="24"/>
              <w:szCs w:val="24"/>
            </w:rPr>
          </w:pPr>
        </w:p>
      </w:sdtContent>
    </w:sdt>
    <w:permEnd w:id="72502006" w:displacedByCustomXml="prev"/>
    <w:sectPr>
      <w:headerReference w:type="default" r:id="rId13"/>
      <w:pgSz w:w="11906" w:h="16838"/>
      <w:pgMar w:top="672" w:right="851" w:bottom="1134" w:left="1701" w:header="284"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spacing w:after="0" w:line="240" w:lineRule="auto"/>
      </w:pPr>
      <w:r>
        <w:separator/>
      </w:r>
    </w:p>
  </w:endnote>
  <w:endnote w:type="continuationSeparator" w:id="0">
    <w:p>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pPr>
        <w:spacing w:after="0" w:line="240" w:lineRule="auto"/>
      </w:pPr>
      <w:r>
        <w:separator/>
      </w:r>
    </w:p>
  </w:footnote>
  <w:footnote w:type="continuationSeparator" w:id="0">
    <w:p>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6046696"/>
      <w:docPartObj>
        <w:docPartGallery w:val="Page Numbers (Top of Page)"/>
        <w:docPartUnique/>
      </w:docPartObj>
    </w:sdtPr>
    <w:sdtContent>
      <w:p>
        <w:pPr>
          <w:pStyle w:val="a9"/>
          <w:jc w:val="right"/>
        </w:pPr>
        <w:r>
          <w:rPr>
            <w:rFonts w:ascii="Times New Roman" w:hAnsi="Times New Roman" w:cs="Times New Roman"/>
          </w:rPr>
          <w:t xml:space="preserve">Страница </w:t>
        </w:r>
        <w:r>
          <w:rPr>
            <w:rFonts w:ascii="Times New Roman" w:hAnsi="Times New Roman" w:cs="Times New Roman"/>
            <w:b/>
          </w:rPr>
          <w:fldChar w:fldCharType="begin"/>
        </w:r>
        <w:r>
          <w:rPr>
            <w:rFonts w:ascii="Times New Roman" w:hAnsi="Times New Roman" w:cs="Times New Roman"/>
            <w:b/>
          </w:rPr>
          <w:instrText>PAGE</w:instrText>
        </w:r>
        <w:r>
          <w:rPr>
            <w:rFonts w:ascii="Times New Roman" w:hAnsi="Times New Roman" w:cs="Times New Roman"/>
            <w:b/>
          </w:rPr>
          <w:fldChar w:fldCharType="separate"/>
        </w:r>
        <w:r>
          <w:rPr>
            <w:rFonts w:ascii="Times New Roman" w:hAnsi="Times New Roman" w:cs="Times New Roman"/>
            <w:b/>
            <w:noProof/>
          </w:rPr>
          <w:t>2</w:t>
        </w:r>
        <w:r>
          <w:rPr>
            <w:rFonts w:ascii="Times New Roman" w:hAnsi="Times New Roman" w:cs="Times New Roman"/>
            <w:b/>
          </w:rPr>
          <w:fldChar w:fldCharType="end"/>
        </w:r>
        <w:r>
          <w:rPr>
            <w:rFonts w:ascii="Times New Roman" w:hAnsi="Times New Roman" w:cs="Times New Roman"/>
          </w:rPr>
          <w:t xml:space="preserve"> из </w:t>
        </w:r>
        <w:r>
          <w:rPr>
            <w:rFonts w:ascii="Times New Roman" w:hAnsi="Times New Roman" w:cs="Times New Roman"/>
            <w:b/>
          </w:rPr>
          <w:fldChar w:fldCharType="begin"/>
        </w:r>
        <w:r>
          <w:rPr>
            <w:rFonts w:ascii="Times New Roman" w:hAnsi="Times New Roman" w:cs="Times New Roman"/>
            <w:b/>
          </w:rPr>
          <w:instrText>NUMPAGES</w:instrText>
        </w:r>
        <w:r>
          <w:rPr>
            <w:rFonts w:ascii="Times New Roman" w:hAnsi="Times New Roman" w:cs="Times New Roman"/>
            <w:b/>
          </w:rPr>
          <w:fldChar w:fldCharType="separate"/>
        </w:r>
        <w:r>
          <w:rPr>
            <w:rFonts w:ascii="Times New Roman" w:hAnsi="Times New Roman" w:cs="Times New Roman"/>
            <w:b/>
            <w:noProof/>
          </w:rPr>
          <w:t>22</w:t>
        </w:r>
        <w:r>
          <w:rPr>
            <w:rFonts w:ascii="Times New Roman" w:hAnsi="Times New Roman" w:cs="Times New Roman"/>
            <w:b/>
          </w:rPr>
          <w:fldChar w:fldCharType="end"/>
        </w:r>
      </w:p>
    </w:sdtContent>
  </w:sdt>
  <w:sdt>
    <w:sdtPr>
      <w:id w:val="456046697"/>
      <w:docPartObj>
        <w:docPartGallery w:val="Page Numbers (Top of Page)"/>
        <w:docPartUnique/>
      </w:docPartObj>
    </w:sdtPr>
    <w:sdtEndPr>
      <w:rPr>
        <w:rFonts w:ascii="Times New Roman" w:hAnsi="Times New Roman" w:cs="Times New Roman"/>
        <w:sz w:val="24"/>
        <w:szCs w:val="24"/>
      </w:rPr>
    </w:sdtEndPr>
    <w:sdtContent>
      <w:permStart w:id="1371872573" w:edGrp="everyone" w:displacedByCustomXml="next"/>
      <w:sdt>
        <w:sdtPr>
          <w:id w:val="456046698"/>
          <w:placeholder>
            <w:docPart w:val="DefaultPlaceholder_22675703"/>
          </w:placeholder>
        </w:sdtPr>
        <w:sdtEndPr>
          <w:rPr>
            <w:rFonts w:ascii="Times New Roman" w:hAnsi="Times New Roman" w:cs="Times New Roman"/>
            <w:sz w:val="24"/>
            <w:szCs w:val="24"/>
          </w:rPr>
        </w:sdtEndPr>
        <w:sdtContent>
          <w:sdt>
            <w:sdtPr>
              <w:id w:val="456046699"/>
              <w:docPartObj>
                <w:docPartGallery w:val="Page Numbers (Top of Page)"/>
                <w:docPartUnique/>
              </w:docPartObj>
            </w:sdtPr>
            <w:sdtContent>
              <w:p>
                <w:pPr>
                  <w:pStyle w:val="a9"/>
                  <w:jc w:val="center"/>
                </w:pPr>
                <w:r>
                  <w:rPr>
                    <w:rFonts w:ascii="Times New Roman" w:hAnsi="Times New Roman" w:cs="Times New Roman"/>
                    <w:sz w:val="24"/>
                    <w:szCs w:val="24"/>
                  </w:rPr>
                  <w:t>Договор</w:t>
                </w:r>
                <w:r>
                  <w:rPr>
                    <w:rFonts w:ascii="Times New Roman" w:hAnsi="Times New Roman" w:cs="Times New Roman"/>
                    <w:sz w:val="24"/>
                    <w:szCs w:val="24"/>
                  </w:rPr>
                  <w:t xml:space="preserve"> </w:t>
                </w:r>
                <w:r>
                  <w:rPr>
                    <w:rFonts w:ascii="Times New Roman" w:hAnsi="Times New Roman" w:cs="Times New Roman"/>
                    <w:sz w:val="24"/>
                    <w:szCs w:val="24"/>
                  </w:rPr>
                  <w:t xml:space="preserve">№                     </w:t>
                </w:r>
                <w:r>
                  <w:rPr>
                    <w:rFonts w:ascii="Times New Roman" w:hAnsi="Times New Roman" w:cs="Times New Roman"/>
                    <w:sz w:val="24"/>
                    <w:szCs w:val="24"/>
                  </w:rPr>
                  <w:t xml:space="preserve">   от </w:t>
                </w:r>
                <w:r>
                  <w:rPr>
                    <w:rFonts w:ascii="Times New Roman" w:hAnsi="Times New Roman" w:cs="Times New Roman"/>
                    <w:sz w:val="24"/>
                    <w:szCs w:val="24"/>
                  </w:rPr>
                  <w:t xml:space="preserve">                </w:t>
                </w:r>
                <w:r>
                  <w:rPr>
                    <w:rFonts w:ascii="Times New Roman" w:hAnsi="Times New Roman" w:cs="Times New Roman"/>
                    <w:sz w:val="24"/>
                    <w:szCs w:val="24"/>
                  </w:rPr>
                  <w:t>20    г.</w:t>
                </w:r>
              </w:p>
            </w:sdtContent>
          </w:sdt>
          <w:p>
            <w:pPr>
              <w:pStyle w:val="a9"/>
              <w:jc w:val="center"/>
              <w:rPr>
                <w:rFonts w:ascii="Times New Roman" w:hAnsi="Times New Roman" w:cs="Times New Roman"/>
                <w:sz w:val="24"/>
                <w:szCs w:val="24"/>
              </w:rPr>
            </w:pPr>
          </w:p>
        </w:sdtContent>
      </w:sdt>
      <w:permEnd w:id="1371872573" w:displacedByCustomXml="next"/>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
    <w:nsid w:val="1E571AD9"/>
    <w:multiLevelType w:val="multilevel"/>
    <w:tmpl w:val="AF3046AC"/>
    <w:lvl w:ilvl="0">
      <w:start w:val="1"/>
      <w:numFmt w:val="decimal"/>
      <w:pStyle w:val="-"/>
      <w:lvlText w:val="%1."/>
      <w:lvlJc w:val="center"/>
      <w:pPr>
        <w:tabs>
          <w:tab w:val="num" w:pos="0"/>
        </w:tabs>
        <w:ind w:left="0" w:firstLine="0"/>
      </w:pPr>
      <w:rPr>
        <w:rFonts w:hint="default"/>
        <w:b w:val="0"/>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num w:numId="1">
    <w:abstractNumId w:val="1"/>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dit="readOnly" w:enforcement="1" w:cryptProviderType="rsaFull" w:cryptAlgorithmClass="hash" w:cryptAlgorithmType="typeAny" w:cryptAlgorithmSid="4" w:cryptSpinCount="100000" w:hash="x65jRjttR4QRvAqIhiKSfEVCUkc=" w:salt="BIzdR+n5MWLlLcnqr38S5w=="/>
  <w:defaultTabStop w:val="708"/>
  <w:drawingGridHorizontalSpacing w:val="110"/>
  <w:displayHorizontalDrawingGridEvery w:val="2"/>
  <w:characterSpacingControl w:val="doNotCompress"/>
  <w:hdrShapeDefaults>
    <o:shapedefaults v:ext="edit" spidmax="32769"/>
  </w:hdrShapeDefaults>
  <w:footnotePr>
    <w:footnote w:id="-1"/>
    <w:footnote w:id="0"/>
  </w:footnotePr>
  <w:endnotePr>
    <w:endnote w:id="-1"/>
    <w:endnote w:id="0"/>
  </w:endnotePr>
  <w:compat>
    <w:compatSetting w:name="compatibilityMode" w:uri="http://schemas.microsoft.com/office/word" w:val="12"/>
  </w:compat>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276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a4"/>
    <w:uiPriority w:val="99"/>
    <w:semiHidden/>
    <w:unhideWhenUsed/>
    <w:pPr>
      <w:spacing w:after="0" w:line="240" w:lineRule="auto"/>
    </w:pPr>
    <w:rPr>
      <w:rFonts w:ascii="Tahoma" w:hAnsi="Tahoma" w:cs="Tahoma"/>
      <w:sz w:val="16"/>
      <w:szCs w:val="16"/>
    </w:rPr>
  </w:style>
  <w:style w:type="character" w:customStyle="1" w:styleId="a4">
    <w:name w:val="Схема документа Знак"/>
    <w:basedOn w:val="a0"/>
    <w:link w:val="a3"/>
    <w:uiPriority w:val="99"/>
    <w:semiHidden/>
    <w:rPr>
      <w:rFonts w:ascii="Tahoma" w:hAnsi="Tahoma" w:cs="Tahoma"/>
      <w:sz w:val="16"/>
      <w:szCs w:val="16"/>
    </w:rPr>
  </w:style>
  <w:style w:type="paragraph" w:styleId="a5">
    <w:name w:val="Balloon Text"/>
    <w:basedOn w:val="a"/>
    <w:link w:val="a6"/>
    <w:uiPriority w:val="99"/>
    <w:semiHidden/>
    <w:unhideWhenUsed/>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Pr>
      <w:rFonts w:ascii="Tahoma" w:hAnsi="Tahoma" w:cs="Tahoma"/>
      <w:sz w:val="16"/>
      <w:szCs w:val="16"/>
    </w:rPr>
  </w:style>
  <w:style w:type="character" w:styleId="a7">
    <w:name w:val="Placeholder Text"/>
    <w:basedOn w:val="a0"/>
    <w:uiPriority w:val="99"/>
    <w:semiHidden/>
    <w:rPr>
      <w:color w:val="808080"/>
    </w:rPr>
  </w:style>
  <w:style w:type="paragraph" w:customStyle="1" w:styleId="-">
    <w:name w:val="Контракт-раздел"/>
    <w:basedOn w:val="a"/>
    <w:next w:val="-0"/>
    <w:uiPriority w:val="99"/>
    <w:pPr>
      <w:keepNext/>
      <w:numPr>
        <w:numId w:val="1"/>
      </w:numPr>
      <w:tabs>
        <w:tab w:val="left" w:pos="540"/>
      </w:tabs>
      <w:suppressAutoHyphens/>
      <w:spacing w:before="360" w:after="120" w:line="240" w:lineRule="auto"/>
      <w:jc w:val="center"/>
      <w:outlineLvl w:val="3"/>
    </w:pPr>
    <w:rPr>
      <w:rFonts w:ascii="Times New Roman" w:eastAsia="Times New Roman" w:hAnsi="Times New Roman" w:cs="Times New Roman"/>
      <w:b/>
      <w:bCs/>
      <w:caps/>
      <w:smallCaps/>
      <w:sz w:val="24"/>
      <w:szCs w:val="24"/>
      <w:lang w:eastAsia="ru-RU"/>
    </w:rPr>
  </w:style>
  <w:style w:type="paragraph" w:customStyle="1" w:styleId="-0">
    <w:name w:val="Контракт-пункт"/>
    <w:basedOn w:val="a"/>
    <w:link w:val="-3"/>
    <w:uiPriority w:val="99"/>
    <w:pPr>
      <w:numPr>
        <w:ilvl w:val="1"/>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1">
    <w:name w:val="Контракт-подпункт"/>
    <w:basedOn w:val="a"/>
    <w:uiPriority w:val="99"/>
    <w:pPr>
      <w:numPr>
        <w:ilvl w:val="2"/>
        <w:numId w:val="1"/>
      </w:numPr>
      <w:spacing w:after="0" w:line="240" w:lineRule="auto"/>
      <w:jc w:val="both"/>
    </w:pPr>
    <w:rPr>
      <w:rFonts w:ascii="Times New Roman" w:eastAsia="Times New Roman" w:hAnsi="Times New Roman" w:cs="Times New Roman"/>
      <w:sz w:val="24"/>
      <w:szCs w:val="24"/>
      <w:lang w:eastAsia="ru-RU"/>
    </w:rPr>
  </w:style>
  <w:style w:type="paragraph" w:customStyle="1" w:styleId="-2">
    <w:name w:val="Контракт-подподпункт"/>
    <w:basedOn w:val="a"/>
    <w:uiPriority w:val="99"/>
    <w:pPr>
      <w:numPr>
        <w:ilvl w:val="3"/>
        <w:numId w:val="1"/>
      </w:numPr>
      <w:spacing w:after="0" w:line="240" w:lineRule="auto"/>
      <w:jc w:val="both"/>
    </w:pPr>
    <w:rPr>
      <w:rFonts w:ascii="Times New Roman" w:eastAsia="Times New Roman" w:hAnsi="Times New Roman" w:cs="Times New Roman"/>
      <w:sz w:val="24"/>
      <w:szCs w:val="24"/>
      <w:lang w:eastAsia="ru-RU"/>
    </w:rPr>
  </w:style>
  <w:style w:type="character" w:customStyle="1" w:styleId="-3">
    <w:name w:val="Контракт-пункт Знак"/>
    <w:basedOn w:val="a0"/>
    <w:link w:val="-0"/>
    <w:uiPriority w:val="99"/>
    <w:rPr>
      <w:rFonts w:ascii="Times New Roman" w:eastAsia="Times New Roman" w:hAnsi="Times New Roman" w:cs="Times New Roman"/>
      <w:sz w:val="24"/>
      <w:szCs w:val="24"/>
      <w:lang w:eastAsia="ru-RU"/>
    </w:rPr>
  </w:style>
  <w:style w:type="character" w:customStyle="1" w:styleId="apple-style-span">
    <w:name w:val="apple-style-span"/>
    <w:basedOn w:val="a0"/>
    <w:uiPriority w:val="99"/>
    <w:rPr>
      <w:rFonts w:cs="Times New Roman"/>
    </w:rPr>
  </w:style>
  <w:style w:type="character" w:styleId="a8">
    <w:name w:val="Hyperlink"/>
    <w:basedOn w:val="a0"/>
    <w:uiPriority w:val="99"/>
    <w:unhideWhenUsed/>
    <w:rPr>
      <w:color w:val="0000FF" w:themeColor="hyperlink"/>
      <w:u w:val="single"/>
    </w:rPr>
  </w:style>
  <w:style w:type="paragraph" w:styleId="a9">
    <w:name w:val="header"/>
    <w:basedOn w:val="a"/>
    <w:link w:val="aa"/>
    <w:uiPriority w:val="99"/>
    <w:unhideWhenUsed/>
    <w:pPr>
      <w:tabs>
        <w:tab w:val="center" w:pos="4677"/>
        <w:tab w:val="right" w:pos="9355"/>
      </w:tabs>
      <w:spacing w:after="0" w:line="240" w:lineRule="auto"/>
    </w:pPr>
  </w:style>
  <w:style w:type="character" w:customStyle="1" w:styleId="aa">
    <w:name w:val="Верхний колонтитул Знак"/>
    <w:basedOn w:val="a0"/>
    <w:link w:val="a9"/>
    <w:uiPriority w:val="99"/>
  </w:style>
  <w:style w:type="paragraph" w:styleId="ab">
    <w:name w:val="footer"/>
    <w:basedOn w:val="a"/>
    <w:link w:val="ac"/>
    <w:uiPriority w:val="99"/>
    <w:semiHidden/>
    <w:unhideWhenUsed/>
    <w:pPr>
      <w:tabs>
        <w:tab w:val="center" w:pos="4677"/>
        <w:tab w:val="right" w:pos="9355"/>
      </w:tabs>
      <w:spacing w:after="0" w:line="240" w:lineRule="auto"/>
    </w:pPr>
  </w:style>
  <w:style w:type="character" w:customStyle="1" w:styleId="ac">
    <w:name w:val="Нижний колонтитул Знак"/>
    <w:basedOn w:val="a0"/>
    <w:link w:val="ab"/>
    <w:uiPriority w:val="99"/>
    <w:semiHidden/>
  </w:style>
  <w:style w:type="paragraph" w:customStyle="1" w:styleId="ad">
    <w:name w:val="Таблица шапка"/>
    <w:basedOn w:val="a"/>
    <w:uiPriority w:val="99"/>
    <w:pPr>
      <w:keepNext/>
      <w:spacing w:before="40" w:after="40" w:line="240" w:lineRule="auto"/>
      <w:ind w:left="57" w:right="57"/>
    </w:pPr>
    <w:rPr>
      <w:rFonts w:ascii="Times New Roman" w:eastAsia="Times New Roman" w:hAnsi="Times New Roman" w:cs="Times New Roman"/>
      <w:sz w:val="18"/>
      <w:szCs w:val="18"/>
      <w:lang w:eastAsia="ru-RU"/>
    </w:rPr>
  </w:style>
  <w:style w:type="paragraph" w:customStyle="1" w:styleId="ae">
    <w:name w:val="Таблица текст"/>
    <w:basedOn w:val="a"/>
    <w:uiPriority w:val="99"/>
    <w:pPr>
      <w:spacing w:before="40" w:after="40" w:line="240" w:lineRule="auto"/>
      <w:ind w:left="57" w:right="57"/>
    </w:pPr>
    <w:rPr>
      <w:rFonts w:ascii="Times New Roman" w:eastAsia="Times New Roman" w:hAnsi="Times New Roman" w:cs="Times New Roman"/>
      <w:lang w:eastAsia="ru-RU"/>
    </w:rPr>
  </w:style>
  <w:style w:type="character" w:customStyle="1" w:styleId="af">
    <w:name w:val="комментарий"/>
    <w:basedOn w:val="a0"/>
    <w:uiPriority w:val="99"/>
    <w:semiHidden/>
    <w:rPr>
      <w:rFonts w:cs="Times New Roman"/>
      <w:i/>
      <w:u w:val="single"/>
      <w:shd w:val="clear" w:color="auto" w:fill="FFFF99"/>
    </w:rPr>
  </w:style>
  <w:style w:type="paragraph" w:styleId="af0">
    <w:name w:val="List Paragraph"/>
    <w:basedOn w:val="a"/>
    <w:uiPriority w:val="34"/>
    <w:qFormat/>
    <w:pPr>
      <w:spacing w:after="0" w:line="240" w:lineRule="auto"/>
      <w:ind w:left="720"/>
      <w:contextualSpacing/>
    </w:pPr>
    <w:rPr>
      <w:rFonts w:ascii="Times New Roman" w:eastAsia="Times New Roman" w:hAnsi="Times New Roman" w:cs="Times New Roman"/>
      <w:sz w:val="24"/>
      <w:szCs w:val="24"/>
      <w:lang w:eastAsia="ru-RU"/>
    </w:rPr>
  </w:style>
  <w:style w:type="paragraph" w:customStyle="1" w:styleId="Times12">
    <w:name w:val="Times 12"/>
    <w:basedOn w:val="a"/>
    <w:uiPriority w:val="99"/>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lang w:eastAsia="ru-RU"/>
    </w:rPr>
  </w:style>
  <w:style w:type="paragraph" w:customStyle="1" w:styleId="af1">
    <w:name w:val="Пункт б/н"/>
    <w:basedOn w:val="a"/>
    <w:uiPriority w:val="99"/>
    <w:pPr>
      <w:tabs>
        <w:tab w:val="left" w:pos="1134"/>
      </w:tabs>
      <w:spacing w:after="0" w:line="360" w:lineRule="auto"/>
      <w:ind w:firstLine="567"/>
      <w:jc w:val="both"/>
    </w:pPr>
    <w:rPr>
      <w:rFonts w:ascii="Times New Roman" w:eastAsia="Times New Roman" w:hAnsi="Times New Roman" w:cs="Times New Roman"/>
      <w:bCs/>
      <w:lang w:eastAsia="ru-RU"/>
    </w:rPr>
  </w:style>
  <w:style w:type="paragraph" w:customStyle="1" w:styleId="1">
    <w:name w:val="Стиль1"/>
    <w:basedOn w:val="a"/>
    <w:next w:val="a"/>
    <w:link w:val="10"/>
    <w:pPr>
      <w:ind w:firstLine="709"/>
      <w:jc w:val="both"/>
    </w:pPr>
    <w:rPr>
      <w:rFonts w:ascii="Times New Roman" w:hAnsi="Times New Roman"/>
      <w:sz w:val="28"/>
    </w:rPr>
  </w:style>
  <w:style w:type="character" w:customStyle="1" w:styleId="2">
    <w:name w:val="Стиль2"/>
    <w:basedOn w:val="a0"/>
    <w:uiPriority w:val="1"/>
    <w:rPr>
      <w:rFonts w:ascii="Times New Roman" w:hAnsi="Times New Roman"/>
      <w:sz w:val="28"/>
    </w:rPr>
  </w:style>
  <w:style w:type="character" w:customStyle="1" w:styleId="10">
    <w:name w:val="Стиль1 Знак"/>
    <w:basedOn w:val="a0"/>
    <w:link w:val="1"/>
    <w:rPr>
      <w:rFonts w:ascii="Times New Roman" w:hAnsi="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138212">
      <w:bodyDiv w:val="1"/>
      <w:marLeft w:val="0"/>
      <w:marRight w:val="0"/>
      <w:marTop w:val="0"/>
      <w:marBottom w:val="0"/>
      <w:divBdr>
        <w:top w:val="none" w:sz="0" w:space="0" w:color="auto"/>
        <w:left w:val="none" w:sz="0" w:space="0" w:color="auto"/>
        <w:bottom w:val="none" w:sz="0" w:space="0" w:color="auto"/>
        <w:right w:val="none" w:sz="0" w:space="0" w:color="auto"/>
      </w:divBdr>
    </w:div>
    <w:div w:id="1033656040">
      <w:bodyDiv w:val="1"/>
      <w:marLeft w:val="0"/>
      <w:marRight w:val="0"/>
      <w:marTop w:val="0"/>
      <w:marBottom w:val="0"/>
      <w:divBdr>
        <w:top w:val="none" w:sz="0" w:space="0" w:color="auto"/>
        <w:left w:val="none" w:sz="0" w:space="0" w:color="auto"/>
        <w:bottom w:val="none" w:sz="0" w:space="0" w:color="auto"/>
        <w:right w:val="none" w:sz="0" w:space="0" w:color="auto"/>
      </w:divBdr>
    </w:div>
    <w:div w:id="1615281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zakupki.rosatom.ru"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glossaryDocument" Target="glossary/document.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Parts>
    <w:docPart>
      <w:docPartPr>
        <w:name w:val="DefaultPlaceholder_22675703"/>
        <w:category>
          <w:name w:val="Общие"/>
          <w:gallery w:val="placeholder"/>
        </w:category>
        <w:types>
          <w:type w:val="bbPlcHdr"/>
        </w:types>
        <w:behaviors>
          <w:behavior w:val="content"/>
        </w:behaviors>
        <w:guid w:val="{47D34FCC-C1F8-488B-A2E7-61851A94C49D}"/>
      </w:docPartPr>
      <w:docPartBody>
        <w:p>
          <w:r>
            <w:rPr>
              <w:rStyle w:val="a3"/>
            </w:rPr>
            <w:t>Место для ввода текста.</w:t>
          </w:r>
        </w:p>
      </w:docPartBody>
    </w:docPart>
    <w:docPart>
      <w:docPartPr>
        <w:name w:val="1AEA1F825F9A4AF2A614692CAC4FE95F"/>
        <w:category>
          <w:name w:val="Общие"/>
          <w:gallery w:val="placeholder"/>
        </w:category>
        <w:types>
          <w:type w:val="bbPlcHdr"/>
        </w:types>
        <w:behaviors>
          <w:behavior w:val="content"/>
        </w:behaviors>
        <w:guid w:val="{21999DDC-9137-4251-A599-A1967D7CAA57}"/>
      </w:docPartPr>
      <w:docPartBody>
        <w:p>
          <w:pPr>
            <w:pStyle w:val="1AEA1F825F9A4AF2A614692CAC4FE95F"/>
          </w:pPr>
          <w:r>
            <w:rPr>
              <w:rStyle w:val="a3"/>
            </w:rPr>
            <w:t>Место для ввода текста.</w:t>
          </w:r>
        </w:p>
      </w:docPartBody>
    </w:docPart>
    <w:docPart>
      <w:docPartPr>
        <w:name w:val="3D1E035C0CC04B51996812C234D4528B"/>
        <w:category>
          <w:name w:val="Общие"/>
          <w:gallery w:val="placeholder"/>
        </w:category>
        <w:types>
          <w:type w:val="bbPlcHdr"/>
        </w:types>
        <w:behaviors>
          <w:behavior w:val="content"/>
        </w:behaviors>
        <w:guid w:val="{EB2D1A82-42AC-4B96-B0EC-E20513475735}"/>
      </w:docPartPr>
      <w:docPartBody>
        <w:p>
          <w:pPr>
            <w:pStyle w:val="3D1E035C0CC04B51996812C234D4528B"/>
          </w:pPr>
          <w:r>
            <w:rPr>
              <w:rStyle w:val="a3"/>
            </w:rPr>
            <w:t>Место для ввода текста.</w:t>
          </w:r>
        </w:p>
      </w:docPartBody>
    </w:docPart>
    <w:docPart>
      <w:docPartPr>
        <w:name w:val="185A9C5D9823472EBCC5A08F0EED98C3"/>
        <w:category>
          <w:name w:val="Общие"/>
          <w:gallery w:val="placeholder"/>
        </w:category>
        <w:types>
          <w:type w:val="bbPlcHdr"/>
        </w:types>
        <w:behaviors>
          <w:behavior w:val="content"/>
        </w:behaviors>
        <w:guid w:val="{8922D463-AC3C-4182-8398-0330756C0635}"/>
      </w:docPartPr>
      <w:docPartBody>
        <w:p>
          <w:pPr>
            <w:pStyle w:val="185A9C5D9823472EBCC5A08F0EED98C3"/>
          </w:pPr>
          <w:r>
            <w:rPr>
              <w:rStyle w:val="a3"/>
            </w:rPr>
            <w:t>Место для ввода текста.</w:t>
          </w:r>
        </w:p>
      </w:docPartBody>
    </w:docPart>
    <w:docPart>
      <w:docPartPr>
        <w:name w:val="75ABD6364112491A9410ADDCE8CA4EB6"/>
        <w:category>
          <w:name w:val="Общие"/>
          <w:gallery w:val="placeholder"/>
        </w:category>
        <w:types>
          <w:type w:val="bbPlcHdr"/>
        </w:types>
        <w:behaviors>
          <w:behavior w:val="content"/>
        </w:behaviors>
        <w:guid w:val="{65529E75-E5B4-4055-A81C-F73C190F2694}"/>
      </w:docPartPr>
      <w:docPartBody>
        <w:p>
          <w:pPr>
            <w:pStyle w:val="75ABD6364112491A9410ADDCE8CA4EB64"/>
          </w:pPr>
          <w:r>
            <w:rPr>
              <w:rStyle w:val="a3"/>
              <w:rFonts w:ascii="Times New Roman" w:hAnsi="Times New Roman" w:cs="Times New Roman"/>
              <w:sz w:val="24"/>
              <w:szCs w:val="24"/>
            </w:rPr>
            <w:t>Выберите элемент.</w:t>
          </w:r>
        </w:p>
      </w:docPartBody>
    </w:docPart>
    <w:docPart>
      <w:docPartPr>
        <w:name w:val="0DDF4AA2129446E3B87231FA3D714F6D"/>
        <w:category>
          <w:name w:val="Общие"/>
          <w:gallery w:val="placeholder"/>
        </w:category>
        <w:types>
          <w:type w:val="bbPlcHdr"/>
        </w:types>
        <w:behaviors>
          <w:behavior w:val="content"/>
        </w:behaviors>
        <w:guid w:val="{286CA8FF-10BC-4772-A57F-39ED966991C9}"/>
      </w:docPartPr>
      <w:docPartBody>
        <w:p>
          <w:pPr>
            <w:pStyle w:val="0DDF4AA2129446E3B87231FA3D714F6D"/>
          </w:pPr>
          <w:r>
            <w:rPr>
              <w:rStyle w:val="a3"/>
            </w:rPr>
            <w:t>Место для ввода текста.</w:t>
          </w:r>
        </w:p>
      </w:docPartBody>
    </w:docPart>
    <w:docPart>
      <w:docPartPr>
        <w:name w:val="30A37F132605437AA64DD917E7F3AF3F"/>
        <w:category>
          <w:name w:val="Общие"/>
          <w:gallery w:val="placeholder"/>
        </w:category>
        <w:types>
          <w:type w:val="bbPlcHdr"/>
        </w:types>
        <w:behaviors>
          <w:behavior w:val="content"/>
        </w:behaviors>
        <w:guid w:val="{DF5CFB33-D362-491F-B428-A7E4250BEA4C}"/>
      </w:docPartPr>
      <w:docPartBody>
        <w:p>
          <w:pPr>
            <w:pStyle w:val="30A37F132605437AA64DD917E7F3AF3F4"/>
          </w:pPr>
          <w:r>
            <w:rPr>
              <w:rStyle w:val="a3"/>
              <w:rFonts w:ascii="Times New Roman" w:hAnsi="Times New Roman" w:cs="Times New Roman"/>
              <w:sz w:val="24"/>
              <w:szCs w:val="24"/>
            </w:rPr>
            <w:t>Место для ввода даты.</w:t>
          </w:r>
        </w:p>
      </w:docPartBody>
    </w:docPart>
    <w:docPart>
      <w:docPartPr>
        <w:name w:val="C0051BA67F2440E5BB454F137697982C"/>
        <w:category>
          <w:name w:val="Общие"/>
          <w:gallery w:val="placeholder"/>
        </w:category>
        <w:types>
          <w:type w:val="bbPlcHdr"/>
        </w:types>
        <w:behaviors>
          <w:behavior w:val="content"/>
        </w:behaviors>
        <w:guid w:val="{215FB61B-7630-4C7D-ACC4-24FBD154B32D}"/>
      </w:docPartPr>
      <w:docPartBody>
        <w:p>
          <w:pPr>
            <w:pStyle w:val="C0051BA67F2440E5BB454F137697982C"/>
          </w:pPr>
          <w:r>
            <w:rPr>
              <w:rStyle w:val="a3"/>
            </w:rPr>
            <w:t>Место для ввода текста.</w:t>
          </w:r>
        </w:p>
      </w:docPartBody>
    </w:docPart>
    <w:docPart>
      <w:docPartPr>
        <w:name w:val="905EDB66A5FA4C51B50B4E684CFC0ACF"/>
        <w:category>
          <w:name w:val="Общие"/>
          <w:gallery w:val="placeholder"/>
        </w:category>
        <w:types>
          <w:type w:val="bbPlcHdr"/>
        </w:types>
        <w:behaviors>
          <w:behavior w:val="content"/>
        </w:behaviors>
        <w:guid w:val="{3DA6411A-EC72-4E26-BCFB-573C44C1423A}"/>
      </w:docPartPr>
      <w:docPartBody>
        <w:p>
          <w:pPr>
            <w:pStyle w:val="905EDB66A5FA4C51B50B4E684CFC0ACF"/>
          </w:pPr>
          <w:r>
            <w:rPr>
              <w:rStyle w:val="a3"/>
            </w:rPr>
            <w:t>Место для ввода текста.</w:t>
          </w:r>
        </w:p>
      </w:docPartBody>
    </w:docPart>
    <w:docPart>
      <w:docPartPr>
        <w:name w:val="497EA91C12BA4C8AB7AF597FDEAABC82"/>
        <w:category>
          <w:name w:val="Общие"/>
          <w:gallery w:val="placeholder"/>
        </w:category>
        <w:types>
          <w:type w:val="bbPlcHdr"/>
        </w:types>
        <w:behaviors>
          <w:behavior w:val="content"/>
        </w:behaviors>
        <w:guid w:val="{719EE8DE-2BDD-4365-845C-2A2186937609}"/>
      </w:docPartPr>
      <w:docPartBody>
        <w:p>
          <w:pPr>
            <w:pStyle w:val="497EA91C12BA4C8AB7AF597FDEAABC82"/>
          </w:pPr>
          <w:r>
            <w:rPr>
              <w:rStyle w:val="a3"/>
            </w:rPr>
            <w:t>Место для ввода текста.</w:t>
          </w:r>
        </w:p>
      </w:docPartBody>
    </w:docPart>
    <w:docPart>
      <w:docPartPr>
        <w:name w:val="F87FC2CD47A948DDA5EBBB8E1AEAEAC7"/>
        <w:category>
          <w:name w:val="Общие"/>
          <w:gallery w:val="placeholder"/>
        </w:category>
        <w:types>
          <w:type w:val="bbPlcHdr"/>
        </w:types>
        <w:behaviors>
          <w:behavior w:val="content"/>
        </w:behaviors>
        <w:guid w:val="{B54E9DD5-08FB-4B58-9170-C8D6329D3B44}"/>
      </w:docPartPr>
      <w:docPartBody>
        <w:p>
          <w:pPr>
            <w:pStyle w:val="F87FC2CD47A948DDA5EBBB8E1AEAEAC7"/>
          </w:pPr>
          <w:r>
            <w:rPr>
              <w:rStyle w:val="a3"/>
            </w:rPr>
            <w:t>Место для ввода текста.</w:t>
          </w:r>
        </w:p>
      </w:docPartBody>
    </w:docPart>
    <w:docPart>
      <w:docPartPr>
        <w:name w:val="A5D3FFBADB314C18B81ED5DEDFB3AA40"/>
        <w:category>
          <w:name w:val="Общие"/>
          <w:gallery w:val="placeholder"/>
        </w:category>
        <w:types>
          <w:type w:val="bbPlcHdr"/>
        </w:types>
        <w:behaviors>
          <w:behavior w:val="content"/>
        </w:behaviors>
        <w:guid w:val="{4E32365C-A29A-4F85-8B07-1974764717A5}"/>
      </w:docPartPr>
      <w:docPartBody>
        <w:p>
          <w:pPr>
            <w:pStyle w:val="A5D3FFBADB314C18B81ED5DEDFB3AA403"/>
          </w:pPr>
          <w:r>
            <w:rPr>
              <w:rStyle w:val="a3"/>
              <w:rFonts w:ascii="Times New Roman" w:hAnsi="Times New Roman" w:cs="Times New Roman"/>
              <w:i/>
              <w:sz w:val="24"/>
              <w:szCs w:val="24"/>
            </w:rPr>
            <w:t>Место для ввода даты.</w:t>
          </w:r>
        </w:p>
      </w:docPartBody>
    </w:docPart>
    <w:docPart>
      <w:docPartPr>
        <w:name w:val="B46DBDFC86E24C1AA69B9D06B863E60B"/>
        <w:category>
          <w:name w:val="Общие"/>
          <w:gallery w:val="placeholder"/>
        </w:category>
        <w:types>
          <w:type w:val="bbPlcHdr"/>
        </w:types>
        <w:behaviors>
          <w:behavior w:val="content"/>
        </w:behaviors>
        <w:guid w:val="{EC22736E-A5C8-489D-AF87-47866D4B7BB4}"/>
      </w:docPartPr>
      <w:docPartBody>
        <w:p>
          <w:pPr>
            <w:pStyle w:val="B46DBDFC86E24C1AA69B9D06B863E60B1"/>
          </w:pPr>
          <w:r>
            <w:rPr>
              <w:rStyle w:val="a3"/>
            </w:rPr>
            <w:t>Выберите элемент.</w:t>
          </w:r>
        </w:p>
      </w:docPartBody>
    </w:docPart>
    <w:docPart>
      <w:docPartPr>
        <w:name w:val="D6C0076705BF4EF28DDCEABCF210AC71"/>
        <w:category>
          <w:name w:val="Общие"/>
          <w:gallery w:val="placeholder"/>
        </w:category>
        <w:types>
          <w:type w:val="bbPlcHdr"/>
        </w:types>
        <w:behaviors>
          <w:behavior w:val="content"/>
        </w:behaviors>
        <w:guid w:val="{267CC0F4-FCDB-4974-B261-052E8F826265}"/>
      </w:docPartPr>
      <w:docPartBody>
        <w:p>
          <w:pPr>
            <w:pStyle w:val="D6C0076705BF4EF28DDCEABCF210AC711"/>
          </w:pPr>
          <w:r>
            <w:rPr>
              <w:rStyle w:val="a3"/>
            </w:rPr>
            <w:t>Выберите элемент.</w:t>
          </w:r>
        </w:p>
      </w:docPartBody>
    </w:docPart>
    <w:docPart>
      <w:docPartPr>
        <w:name w:val="61D93C0C5DDC4ADBAED5FB478EA57E7A"/>
        <w:category>
          <w:name w:val="Общие"/>
          <w:gallery w:val="placeholder"/>
        </w:category>
        <w:types>
          <w:type w:val="bbPlcHdr"/>
        </w:types>
        <w:behaviors>
          <w:behavior w:val="content"/>
        </w:behaviors>
        <w:guid w:val="{FB1B5136-E8F4-4CFD-8D7D-EEF599410536}"/>
      </w:docPartPr>
      <w:docPartBody>
        <w:p>
          <w:pPr>
            <w:pStyle w:val="61D93C0C5DDC4ADBAED5FB478EA57E7A3"/>
          </w:pPr>
          <w:r>
            <w:rPr>
              <w:rStyle w:val="a3"/>
              <w:sz w:val="24"/>
              <w:szCs w:val="24"/>
            </w:rPr>
            <w:t>Место для ввода текста.</w:t>
          </w:r>
        </w:p>
      </w:docPartBody>
    </w:docPart>
    <w:docPart>
      <w:docPartPr>
        <w:name w:val="293C5643D166495B938B6B3D2E4F99A9"/>
        <w:category>
          <w:name w:val="Общие"/>
          <w:gallery w:val="placeholder"/>
        </w:category>
        <w:types>
          <w:type w:val="bbPlcHdr"/>
        </w:types>
        <w:behaviors>
          <w:behavior w:val="content"/>
        </w:behaviors>
        <w:guid w:val="{A556F1E8-4A44-4C67-8C21-006AD89FDF35}"/>
      </w:docPartPr>
      <w:docPartBody>
        <w:p>
          <w:pPr>
            <w:pStyle w:val="293C5643D166495B938B6B3D2E4F99A93"/>
          </w:pPr>
          <w:r>
            <w:rPr>
              <w:rStyle w:val="a3"/>
              <w:sz w:val="24"/>
              <w:szCs w:val="24"/>
            </w:rPr>
            <w:t>Выберите элемент.</w:t>
          </w:r>
        </w:p>
      </w:docPartBody>
    </w:docPart>
    <w:docPart>
      <w:docPartPr>
        <w:name w:val="E34D35F17CB046128ABE0674837C8107"/>
        <w:category>
          <w:name w:val="Общие"/>
          <w:gallery w:val="placeholder"/>
        </w:category>
        <w:types>
          <w:type w:val="bbPlcHdr"/>
        </w:types>
        <w:behaviors>
          <w:behavior w:val="content"/>
        </w:behaviors>
        <w:guid w:val="{9FC70B90-C599-461C-A036-D695D09643AE}"/>
      </w:docPartPr>
      <w:docPartBody>
        <w:p>
          <w:pPr>
            <w:pStyle w:val="E34D35F17CB046128ABE0674837C81073"/>
          </w:pPr>
          <w:r>
            <w:rPr>
              <w:rStyle w:val="a3"/>
              <w:sz w:val="24"/>
              <w:szCs w:val="24"/>
            </w:rPr>
            <w:t>Выберите элемент.</w:t>
          </w:r>
        </w:p>
      </w:docPartBody>
    </w:docPart>
    <w:docPart>
      <w:docPartPr>
        <w:name w:val="F97EC522BACD4163A2A2F3EE66C53FD8"/>
        <w:category>
          <w:name w:val="Общие"/>
          <w:gallery w:val="placeholder"/>
        </w:category>
        <w:types>
          <w:type w:val="bbPlcHdr"/>
        </w:types>
        <w:behaviors>
          <w:behavior w:val="content"/>
        </w:behaviors>
        <w:guid w:val="{94334813-47B6-43A7-A050-C94CFFD534CC}"/>
      </w:docPartPr>
      <w:docPartBody>
        <w:p>
          <w:pPr>
            <w:pStyle w:val="F97EC522BACD4163A2A2F3EE66C53FD82"/>
          </w:pPr>
          <w:r>
            <w:rPr>
              <w:rStyle w:val="a3"/>
              <w:sz w:val="24"/>
              <w:szCs w:val="24"/>
            </w:rPr>
            <w:t>Место для ввода текста.</w:t>
          </w:r>
        </w:p>
      </w:docPartBody>
    </w:docPart>
    <w:docPart>
      <w:docPartPr>
        <w:name w:val="027E184E3D44419D9BEFD8D58D471FA9"/>
        <w:category>
          <w:name w:val="Общие"/>
          <w:gallery w:val="placeholder"/>
        </w:category>
        <w:types>
          <w:type w:val="bbPlcHdr"/>
        </w:types>
        <w:behaviors>
          <w:behavior w:val="content"/>
        </w:behaviors>
        <w:guid w:val="{598BBAA7-FF54-47FA-9424-5D5A03F90FEB}"/>
      </w:docPartPr>
      <w:docPartBody>
        <w:p>
          <w:pPr>
            <w:pStyle w:val="027E184E3D44419D9BEFD8D58D471FA9"/>
          </w:pPr>
          <w:r>
            <w:rPr>
              <w:rStyle w:val="a3"/>
            </w:rPr>
            <w:t>Место для ввода текста.</w:t>
          </w:r>
        </w:p>
      </w:docPartBody>
    </w:docPart>
    <w:docPart>
      <w:docPartPr>
        <w:name w:val="5327E40CEA3943C3B0289CA4B690D84A"/>
        <w:category>
          <w:name w:val="Общие"/>
          <w:gallery w:val="placeholder"/>
        </w:category>
        <w:types>
          <w:type w:val="bbPlcHdr"/>
        </w:types>
        <w:behaviors>
          <w:behavior w:val="content"/>
        </w:behaviors>
        <w:guid w:val="{D9B7C278-57A8-4A3C-BD1E-1CF0954C28A2}"/>
      </w:docPartPr>
      <w:docPartBody>
        <w:p>
          <w:pPr>
            <w:pStyle w:val="5327E40CEA3943C3B0289CA4B690D84A"/>
          </w:pPr>
          <w:r>
            <w:rPr>
              <w:rStyle w:val="a3"/>
            </w:rPr>
            <w:t>Место для ввода текста.</w:t>
          </w:r>
        </w:p>
      </w:docPartBody>
    </w:docPart>
    <w:docPart>
      <w:docPartPr>
        <w:name w:val="E9218EF51AFA4192A7C3BD46B798342E"/>
        <w:category>
          <w:name w:val="Общие"/>
          <w:gallery w:val="placeholder"/>
        </w:category>
        <w:types>
          <w:type w:val="bbPlcHdr"/>
        </w:types>
        <w:behaviors>
          <w:behavior w:val="content"/>
        </w:behaviors>
        <w:guid w:val="{29DA1DA0-5409-4295-9966-9116C055B16D}"/>
      </w:docPartPr>
      <w:docPartBody>
        <w:p>
          <w:pPr>
            <w:pStyle w:val="E9218EF51AFA4192A7C3BD46B798342E"/>
          </w:pPr>
          <w:r>
            <w:rPr>
              <w:rStyle w:val="a3"/>
            </w:rPr>
            <w:t>Место для ввода текста.</w:t>
          </w:r>
        </w:p>
      </w:docPartBody>
    </w:docPart>
    <w:docPart>
      <w:docPartPr>
        <w:name w:val="EEAE4E112D364DE1BAC5A815208121B4"/>
        <w:category>
          <w:name w:val="Общие"/>
          <w:gallery w:val="placeholder"/>
        </w:category>
        <w:types>
          <w:type w:val="bbPlcHdr"/>
        </w:types>
        <w:behaviors>
          <w:behavior w:val="content"/>
        </w:behaviors>
        <w:guid w:val="{3D824A59-5A48-4DD0-B6C1-6CFA3BA1C78C}"/>
      </w:docPartPr>
      <w:docPartBody>
        <w:p>
          <w:pPr>
            <w:pStyle w:val="EEAE4E112D364DE1BAC5A815208121B4"/>
          </w:pPr>
          <w:r>
            <w:rPr>
              <w:rStyle w:val="a3"/>
            </w:rPr>
            <w:t>Место для ввода текста.</w:t>
          </w:r>
        </w:p>
      </w:docPartBody>
    </w:docPart>
    <w:docPart>
      <w:docPartPr>
        <w:name w:val="A3EA37039F1A4347B2C250751005D124"/>
        <w:category>
          <w:name w:val="Общие"/>
          <w:gallery w:val="placeholder"/>
        </w:category>
        <w:types>
          <w:type w:val="bbPlcHdr"/>
        </w:types>
        <w:behaviors>
          <w:behavior w:val="content"/>
        </w:behaviors>
        <w:guid w:val="{AD2C207F-E1FC-465F-AF6E-56484D9B658E}"/>
      </w:docPartPr>
      <w:docPartBody>
        <w:p>
          <w:pPr>
            <w:pStyle w:val="A3EA37039F1A4347B2C250751005D124"/>
          </w:pPr>
          <w:r>
            <w:rPr>
              <w:rStyle w:val="a3"/>
            </w:rPr>
            <w:t>Место для ввода текста.</w:t>
          </w:r>
        </w:p>
      </w:docPartBody>
    </w:docPart>
    <w:docPart>
      <w:docPartPr>
        <w:name w:val="77C1C89CA34C44F79BF6B3088DB2FAFD"/>
        <w:category>
          <w:name w:val="Общие"/>
          <w:gallery w:val="placeholder"/>
        </w:category>
        <w:types>
          <w:type w:val="bbPlcHdr"/>
        </w:types>
        <w:behaviors>
          <w:behavior w:val="content"/>
        </w:behaviors>
        <w:guid w:val="{A3463E44-496E-456C-A616-B8047EFE9016}"/>
      </w:docPartPr>
      <w:docPartBody>
        <w:p>
          <w:pPr>
            <w:pStyle w:val="77C1C89CA34C44F79BF6B3088DB2FAFD"/>
          </w:pPr>
          <w:r>
            <w:rPr>
              <w:rStyle w:val="a3"/>
            </w:rPr>
            <w:t>Выберите элемент.</w:t>
          </w:r>
        </w:p>
      </w:docPartBody>
    </w:docPart>
    <w:docPart>
      <w:docPartPr>
        <w:name w:val="FA3E97BE6C7C4C5DB18B13825E67D594"/>
        <w:category>
          <w:name w:val="Общие"/>
          <w:gallery w:val="placeholder"/>
        </w:category>
        <w:types>
          <w:type w:val="bbPlcHdr"/>
        </w:types>
        <w:behaviors>
          <w:behavior w:val="content"/>
        </w:behaviors>
        <w:guid w:val="{6546251B-960C-45FD-9291-5819F7B1B5D7}"/>
      </w:docPartPr>
      <w:docPartBody>
        <w:p>
          <w:pPr>
            <w:pStyle w:val="FA3E97BE6C7C4C5DB18B13825E67D5941"/>
          </w:pPr>
          <w:r>
            <w:rPr>
              <w:rStyle w:val="a3"/>
              <w:sz w:val="24"/>
              <w:szCs w:val="24"/>
            </w:rPr>
            <w:t>Место для ввода текста.</w:t>
          </w:r>
        </w:p>
      </w:docPartBody>
    </w:docPart>
    <w:docPart>
      <w:docPartPr>
        <w:name w:val="9C33589336CA4F23A0AA7A150BC1BD3E"/>
        <w:category>
          <w:name w:val="Общие"/>
          <w:gallery w:val="placeholder"/>
        </w:category>
        <w:types>
          <w:type w:val="bbPlcHdr"/>
        </w:types>
        <w:behaviors>
          <w:behavior w:val="content"/>
        </w:behaviors>
        <w:guid w:val="{91F16B5D-EE21-4B94-97B8-2E040425B1C2}"/>
      </w:docPartPr>
      <w:docPartBody>
        <w:p>
          <w:pPr>
            <w:pStyle w:val="9C33589336CA4F23A0AA7A150BC1BD3E1"/>
          </w:pPr>
          <w:r>
            <w:rPr>
              <w:rStyle w:val="a3"/>
              <w:sz w:val="24"/>
              <w:szCs w:val="24"/>
            </w:rPr>
            <w:t>Место для ввода текста.</w:t>
          </w:r>
        </w:p>
      </w:docPartBody>
    </w:docPart>
    <w:docPart>
      <w:docPartPr>
        <w:name w:val="CD869B34CF424E46BAC8AEF42A2EE699"/>
        <w:category>
          <w:name w:val="Общие"/>
          <w:gallery w:val="placeholder"/>
        </w:category>
        <w:types>
          <w:type w:val="bbPlcHdr"/>
        </w:types>
        <w:behaviors>
          <w:behavior w:val="content"/>
        </w:behaviors>
        <w:guid w:val="{133AE901-656C-441B-9C13-853826236A1D}"/>
      </w:docPartPr>
      <w:docPartBody>
        <w:p>
          <w:pPr>
            <w:pStyle w:val="CD869B34CF424E46BAC8AEF42A2EE699"/>
          </w:pPr>
          <w:r>
            <w:rPr>
              <w:rStyle w:val="a3"/>
            </w:rPr>
            <w:t>Выберите элемент.</w:t>
          </w:r>
        </w:p>
      </w:docPartBody>
    </w:docPart>
    <w:docPart>
      <w:docPartPr>
        <w:name w:val="3F09437A5FBC4C38BB92AEBC3B671C66"/>
        <w:category>
          <w:name w:val="Общие"/>
          <w:gallery w:val="placeholder"/>
        </w:category>
        <w:types>
          <w:type w:val="bbPlcHdr"/>
        </w:types>
        <w:behaviors>
          <w:behavior w:val="content"/>
        </w:behaviors>
        <w:guid w:val="{CBB8985C-DB6F-4321-A15F-46C4BB6905F7}"/>
      </w:docPartPr>
      <w:docPartBody>
        <w:p>
          <w:pPr>
            <w:pStyle w:val="3F09437A5FBC4C38BB92AEBC3B671C66"/>
          </w:pPr>
          <w:r>
            <w:rPr>
              <w:rStyle w:val="a3"/>
            </w:rPr>
            <w:t>Место для ввода текста.</w:t>
          </w:r>
        </w:p>
      </w:docPartBody>
    </w:docPart>
    <w:docPart>
      <w:docPartPr>
        <w:name w:val="F53FA691272F4FE3A186422943980347"/>
        <w:category>
          <w:name w:val="Общие"/>
          <w:gallery w:val="placeholder"/>
        </w:category>
        <w:types>
          <w:type w:val="bbPlcHdr"/>
        </w:types>
        <w:behaviors>
          <w:behavior w:val="content"/>
        </w:behaviors>
        <w:guid w:val="{7BB49285-B625-41C3-AFF7-3FD226120E97}"/>
      </w:docPartPr>
      <w:docPartBody>
        <w:p>
          <w:pPr>
            <w:pStyle w:val="F53FA691272F4FE3A186422943980347"/>
          </w:pPr>
          <w:r>
            <w:rPr>
              <w:rStyle w:val="a3"/>
            </w:rPr>
            <w:t>Место для ввода текста.</w:t>
          </w:r>
        </w:p>
      </w:docPartBody>
    </w:docPart>
    <w:docPart>
      <w:docPartPr>
        <w:name w:val="2DFDBAC5169E4F58BA6480903FE9E61E"/>
        <w:category>
          <w:name w:val="Общие"/>
          <w:gallery w:val="placeholder"/>
        </w:category>
        <w:types>
          <w:type w:val="bbPlcHdr"/>
        </w:types>
        <w:behaviors>
          <w:behavior w:val="content"/>
        </w:behaviors>
        <w:guid w:val="{1D0E635D-E0D8-44B1-A6AF-98D0A58CA6F0}"/>
      </w:docPartPr>
      <w:docPartBody>
        <w:p>
          <w:pPr>
            <w:pStyle w:val="2DFDBAC5169E4F58BA6480903FE9E61E"/>
          </w:pPr>
          <w:r>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defaultTabStop w:val="708"/>
  <w:characterSpacingControl w:val="doNotCompress"/>
  <w:compat>
    <w:useFELayout/>
    <w:compatSetting w:name="compatibilityMode" w:uri="http://schemas.microsoft.com/office/word" w:val="12"/>
  </w:compat>
  <w:rsids>
    <w:rsidRoot/>
    <w:rsid/>
    <w:rsid/>
    <w:rsid/>
    <w:rsid/>
    <w:rsid/>
    <w:rsid/>
    <w:rsid/>
    <w:rsid/>
    <w:rsid/>
    <w:rsid/>
    <w:rsid/>
    <w:rsid/>
    <w:rsid/>
    <w:rsid/>
    <w:rsid/>
    <w:rsid/>
    <w:rsid/>
    <w:rsid/>
    <w:rsid/>
    <w:rsid/>
    <w:rsid/>
    <w:rsid/>
    <w:rsid/>
    <w:rsid/>
    <w:rsid/>
    <w:rsid/>
    <w:rsid/>
    <w:rsid/>
    <w:rsid/>
    <w:rsid/>
    <w:rsid/>
    <w:rsid/>
    <w:rsid/>
    <w:rsid/>
    <w:rsid/>
    <w:rsid/>
    <w:rsid/>
    <w:rsid/>
    <w:rsid/>
    <w:rsid/>
    <w:rsid/>
    <w:rsid/>
    <w:rsi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D47F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527868"/>
    <w:rPr>
      <w:color w:val="808080"/>
    </w:rPr>
  </w:style>
  <w:style w:type="paragraph" w:customStyle="1" w:styleId="16140C7A24BF490AB8E7F4E8E14EA958">
    <w:name w:val="16140C7A24BF490AB8E7F4E8E14EA958"/>
    <w:rsid w:val="005C0122"/>
  </w:style>
  <w:style w:type="paragraph" w:customStyle="1" w:styleId="7E7E2946ABAE425DB5F38A2CA05B2235">
    <w:name w:val="7E7E2946ABAE425DB5F38A2CA05B2235"/>
    <w:rsid w:val="005C0122"/>
  </w:style>
  <w:style w:type="paragraph" w:customStyle="1" w:styleId="5E3230BE9D344B678499AC5D239B2D76">
    <w:name w:val="5E3230BE9D344B678499AC5D239B2D76"/>
    <w:rsid w:val="005C0122"/>
  </w:style>
  <w:style w:type="paragraph" w:customStyle="1" w:styleId="03E8897CC8204B8F807DFF87538DBD8C">
    <w:name w:val="03E8897CC8204B8F807DFF87538DBD8C"/>
    <w:rsid w:val="005C0122"/>
  </w:style>
  <w:style w:type="paragraph" w:customStyle="1" w:styleId="E6F70F6D83CE431797702DF619338712">
    <w:name w:val="E6F70F6D83CE431797702DF619338712"/>
    <w:rsid w:val="005C0122"/>
  </w:style>
  <w:style w:type="paragraph" w:customStyle="1" w:styleId="DFF51837A80C4E8D86A432FEBFC6EFB8">
    <w:name w:val="DFF51837A80C4E8D86A432FEBFC6EFB8"/>
    <w:rsid w:val="005C0122"/>
    <w:rPr>
      <w:rFonts w:eastAsiaTheme="minorHAnsi"/>
      <w:lang w:eastAsia="en-US"/>
    </w:rPr>
  </w:style>
  <w:style w:type="paragraph" w:customStyle="1" w:styleId="A848E596F88B49289CA5219941FA4DFB">
    <w:name w:val="A848E596F88B49289CA5219941FA4DFB"/>
    <w:rsid w:val="005C0122"/>
  </w:style>
  <w:style w:type="paragraph" w:customStyle="1" w:styleId="87D5F07F02A74681A35E11A31423EDA9">
    <w:name w:val="87D5F07F02A74681A35E11A31423EDA9"/>
    <w:rsid w:val="005C0122"/>
  </w:style>
  <w:style w:type="paragraph" w:customStyle="1" w:styleId="F68F938F0E5B4B2A821F817823AC996C">
    <w:name w:val="F68F938F0E5B4B2A821F817823AC996C"/>
    <w:rsid w:val="005C0122"/>
  </w:style>
  <w:style w:type="paragraph" w:customStyle="1" w:styleId="D22F9CE03B7D418BB6077DC3E739E896">
    <w:name w:val="D22F9CE03B7D418BB6077DC3E739E896"/>
    <w:rsid w:val="005C0122"/>
  </w:style>
  <w:style w:type="paragraph" w:customStyle="1" w:styleId="A6B4059D36F3434986295AB66D0D354A">
    <w:name w:val="A6B4059D36F3434986295AB66D0D354A"/>
    <w:rsid w:val="005C0122"/>
  </w:style>
  <w:style w:type="paragraph" w:customStyle="1" w:styleId="5EB184BDAAE6465E8842B6A31BE78591">
    <w:name w:val="5EB184BDAAE6465E8842B6A31BE78591"/>
    <w:rsid w:val="005C0122"/>
    <w:rPr>
      <w:rFonts w:eastAsiaTheme="minorHAnsi"/>
      <w:lang w:eastAsia="en-US"/>
    </w:rPr>
  </w:style>
  <w:style w:type="paragraph" w:customStyle="1" w:styleId="87D5F07F02A74681A35E11A31423EDA91">
    <w:name w:val="87D5F07F02A74681A35E11A31423EDA91"/>
    <w:rsid w:val="005C0122"/>
    <w:rPr>
      <w:rFonts w:eastAsiaTheme="minorHAnsi"/>
      <w:lang w:eastAsia="en-US"/>
    </w:rPr>
  </w:style>
  <w:style w:type="paragraph" w:customStyle="1" w:styleId="F68F938F0E5B4B2A821F817823AC996C1">
    <w:name w:val="F68F938F0E5B4B2A821F817823AC996C1"/>
    <w:rsid w:val="005C0122"/>
    <w:rPr>
      <w:rFonts w:eastAsiaTheme="minorHAnsi"/>
      <w:lang w:eastAsia="en-US"/>
    </w:rPr>
  </w:style>
  <w:style w:type="paragraph" w:customStyle="1" w:styleId="D22F9CE03B7D418BB6077DC3E739E8961">
    <w:name w:val="D22F9CE03B7D418BB6077DC3E739E8961"/>
    <w:rsid w:val="005C0122"/>
    <w:rPr>
      <w:rFonts w:eastAsiaTheme="minorHAnsi"/>
      <w:lang w:eastAsia="en-US"/>
    </w:rPr>
  </w:style>
  <w:style w:type="paragraph" w:customStyle="1" w:styleId="5EB184BDAAE6465E8842B6A31BE785911">
    <w:name w:val="5EB184BDAAE6465E8842B6A31BE785911"/>
    <w:rsid w:val="005C0122"/>
    <w:rPr>
      <w:rFonts w:eastAsiaTheme="minorHAnsi"/>
      <w:lang w:eastAsia="en-US"/>
    </w:rPr>
  </w:style>
  <w:style w:type="paragraph" w:customStyle="1" w:styleId="87D5F07F02A74681A35E11A31423EDA92">
    <w:name w:val="87D5F07F02A74681A35E11A31423EDA92"/>
    <w:rsid w:val="005C0122"/>
    <w:rPr>
      <w:rFonts w:eastAsiaTheme="minorHAnsi"/>
      <w:lang w:eastAsia="en-US"/>
    </w:rPr>
  </w:style>
  <w:style w:type="paragraph" w:customStyle="1" w:styleId="F68F938F0E5B4B2A821F817823AC996C2">
    <w:name w:val="F68F938F0E5B4B2A821F817823AC996C2"/>
    <w:rsid w:val="005C0122"/>
    <w:rPr>
      <w:rFonts w:eastAsiaTheme="minorHAnsi"/>
      <w:lang w:eastAsia="en-US"/>
    </w:rPr>
  </w:style>
  <w:style w:type="paragraph" w:customStyle="1" w:styleId="D22F9CE03B7D418BB6077DC3E739E8962">
    <w:name w:val="D22F9CE03B7D418BB6077DC3E739E8962"/>
    <w:rsid w:val="005C0122"/>
    <w:rPr>
      <w:rFonts w:eastAsiaTheme="minorHAnsi"/>
      <w:lang w:eastAsia="en-US"/>
    </w:rPr>
  </w:style>
  <w:style w:type="paragraph" w:customStyle="1" w:styleId="93122A2F3FE945768C1EC8883B1D9CA5">
    <w:name w:val="93122A2F3FE945768C1EC8883B1D9CA5"/>
    <w:rsid w:val="005C0122"/>
  </w:style>
  <w:style w:type="paragraph" w:customStyle="1" w:styleId="13DCAF69457C4242AD06D0C8C9F924E4">
    <w:name w:val="13DCAF69457C4242AD06D0C8C9F924E4"/>
    <w:rsid w:val="005C0122"/>
  </w:style>
  <w:style w:type="paragraph" w:customStyle="1" w:styleId="2AFD315688604C35ADE282B334368390">
    <w:name w:val="2AFD315688604C35ADE282B334368390"/>
    <w:rsid w:val="005C0122"/>
  </w:style>
  <w:style w:type="paragraph" w:customStyle="1" w:styleId="4A54A3E05F304C7FBA06BB115E3364F9">
    <w:name w:val="4A54A3E05F304C7FBA06BB115E3364F9"/>
    <w:rsid w:val="005C0122"/>
  </w:style>
  <w:style w:type="paragraph" w:customStyle="1" w:styleId="69A81A6F4ED840E18A4A460DDF4DDA7D">
    <w:name w:val="69A81A6F4ED840E18A4A460DDF4DDA7D"/>
    <w:rsid w:val="005C0122"/>
  </w:style>
  <w:style w:type="paragraph" w:customStyle="1" w:styleId="AD687805C4514F13988B6DA70B9C5055">
    <w:name w:val="AD687805C4514F13988B6DA70B9C5055"/>
    <w:rsid w:val="005C0122"/>
  </w:style>
  <w:style w:type="paragraph" w:customStyle="1" w:styleId="15F87F1691A04CAD907CFF021A0653DC">
    <w:name w:val="15F87F1691A04CAD907CFF021A0653DC"/>
    <w:rsid w:val="005C0122"/>
  </w:style>
  <w:style w:type="paragraph" w:customStyle="1" w:styleId="CC7EFBD51BC34EBDAE38F7D13F168CD4">
    <w:name w:val="CC7EFBD51BC34EBDAE38F7D13F168CD4"/>
    <w:rsid w:val="005C0122"/>
  </w:style>
  <w:style w:type="paragraph" w:customStyle="1" w:styleId="9498E1ABEA8846F1AED89032AB7B0320">
    <w:name w:val="9498E1ABEA8846F1AED89032AB7B0320"/>
    <w:rsid w:val="005C0122"/>
  </w:style>
  <w:style w:type="paragraph" w:customStyle="1" w:styleId="A0D82E5B1DC04BCC949019A0BCE3F239">
    <w:name w:val="A0D82E5B1DC04BCC949019A0BCE3F239"/>
    <w:rsid w:val="005C0122"/>
  </w:style>
  <w:style w:type="paragraph" w:customStyle="1" w:styleId="18B4F8EA441E492FABAB5CE615DC5362">
    <w:name w:val="18B4F8EA441E492FABAB5CE615DC5362"/>
    <w:rsid w:val="005C0122"/>
  </w:style>
  <w:style w:type="paragraph" w:customStyle="1" w:styleId="C14C508C5026489394ED7BF0DAEE1995">
    <w:name w:val="C14C508C5026489394ED7BF0DAEE1995"/>
    <w:rsid w:val="005C0122"/>
  </w:style>
  <w:style w:type="paragraph" w:customStyle="1" w:styleId="9EC6792EC5AE4179A878228802EE5D2E">
    <w:name w:val="9EC6792EC5AE4179A878228802EE5D2E"/>
    <w:rsid w:val="005C0122"/>
  </w:style>
  <w:style w:type="paragraph" w:customStyle="1" w:styleId="E0D6A5B6557641B2B45C7839AB9416E9">
    <w:name w:val="E0D6A5B6557641B2B45C7839AB9416E9"/>
    <w:rsid w:val="005C0122"/>
  </w:style>
  <w:style w:type="paragraph" w:customStyle="1" w:styleId="8AC328BBF9A04A9DB06548C2BEA256BA">
    <w:name w:val="8AC328BBF9A04A9DB06548C2BEA256BA"/>
    <w:rsid w:val="005C0122"/>
  </w:style>
  <w:style w:type="paragraph" w:customStyle="1" w:styleId="61D67FF0D03F4588BBB3B5694ED8AD0C">
    <w:name w:val="61D67FF0D03F4588BBB3B5694ED8AD0C"/>
    <w:rsid w:val="005C0122"/>
  </w:style>
  <w:style w:type="paragraph" w:customStyle="1" w:styleId="5DB5F85E298146C0B6F903282C741FAD">
    <w:name w:val="5DB5F85E298146C0B6F903282C741FAD"/>
    <w:rsid w:val="005C0122"/>
  </w:style>
  <w:style w:type="paragraph" w:customStyle="1" w:styleId="55B13D90620A4D61ADAE59C9E0F98CEC">
    <w:name w:val="55B13D90620A4D61ADAE59C9E0F98CEC"/>
    <w:rsid w:val="005C0122"/>
  </w:style>
  <w:style w:type="paragraph" w:customStyle="1" w:styleId="FEA6CF9964954B8DB9EC80186A12A209">
    <w:name w:val="FEA6CF9964954B8DB9EC80186A12A209"/>
    <w:rsid w:val="005C0122"/>
  </w:style>
  <w:style w:type="paragraph" w:customStyle="1" w:styleId="89EBABCA157A49BABF8488487854A9E5">
    <w:name w:val="89EBABCA157A49BABF8488487854A9E5"/>
    <w:rsid w:val="005C0122"/>
  </w:style>
  <w:style w:type="paragraph" w:customStyle="1" w:styleId="D40813A39B544B1B8564014A3B47A4A4">
    <w:name w:val="D40813A39B544B1B8564014A3B47A4A4"/>
    <w:rsid w:val="005C0122"/>
  </w:style>
  <w:style w:type="paragraph" w:customStyle="1" w:styleId="25EE4EC628274236872866730A75EB67">
    <w:name w:val="25EE4EC628274236872866730A75EB67"/>
    <w:rsid w:val="005C0122"/>
  </w:style>
  <w:style w:type="paragraph" w:customStyle="1" w:styleId="03867E82DFFB48D38DC78098C8509886">
    <w:name w:val="03867E82DFFB48D38DC78098C8509886"/>
    <w:rsid w:val="005C0122"/>
  </w:style>
  <w:style w:type="paragraph" w:customStyle="1" w:styleId="4FC3B163F2414E8189685AB04295555E">
    <w:name w:val="4FC3B163F2414E8189685AB04295555E"/>
    <w:rsid w:val="005C0122"/>
  </w:style>
  <w:style w:type="paragraph" w:customStyle="1" w:styleId="7B9A46EEC90446909FA451CFA2DEC862">
    <w:name w:val="7B9A46EEC90446909FA451CFA2DEC862"/>
    <w:rsid w:val="005C0122"/>
  </w:style>
  <w:style w:type="paragraph" w:customStyle="1" w:styleId="1AEA1F825F9A4AF2A614692CAC4FE95F">
    <w:name w:val="1AEA1F825F9A4AF2A614692CAC4FE95F"/>
    <w:rsid w:val="00AA3E86"/>
  </w:style>
  <w:style w:type="paragraph" w:customStyle="1" w:styleId="0B0E1B2A608D4CC88239A392E37A79CE">
    <w:name w:val="0B0E1B2A608D4CC88239A392E37A79CE"/>
    <w:rsid w:val="00AA3E86"/>
  </w:style>
  <w:style w:type="paragraph" w:customStyle="1" w:styleId="C138EF9A929B45AEA05241E4C4D9C2E9">
    <w:name w:val="C138EF9A929B45AEA05241E4C4D9C2E9"/>
    <w:rsid w:val="00AA3E86"/>
  </w:style>
  <w:style w:type="paragraph" w:customStyle="1" w:styleId="3EE4D555D9E144DF8AF6889C28368EB4">
    <w:name w:val="3EE4D555D9E144DF8AF6889C28368EB4"/>
    <w:rsid w:val="00AA3E86"/>
  </w:style>
  <w:style w:type="paragraph" w:customStyle="1" w:styleId="27AE43AADB4745029B2BAE4D61872FFE">
    <w:name w:val="27AE43AADB4745029B2BAE4D61872FFE"/>
    <w:rsid w:val="00AA3E86"/>
  </w:style>
  <w:style w:type="paragraph" w:customStyle="1" w:styleId="581FFC94502C4BD181758BB000EFB2F5">
    <w:name w:val="581FFC94502C4BD181758BB000EFB2F5"/>
    <w:rsid w:val="00AA3E86"/>
  </w:style>
  <w:style w:type="paragraph" w:customStyle="1" w:styleId="3D1E035C0CC04B51996812C234D4528B">
    <w:name w:val="3D1E035C0CC04B51996812C234D4528B"/>
    <w:rsid w:val="00AA3E86"/>
  </w:style>
  <w:style w:type="paragraph" w:customStyle="1" w:styleId="37A3D34E89EE4255BEF5C3DBBF7F8AC4">
    <w:name w:val="37A3D34E89EE4255BEF5C3DBBF7F8AC4"/>
    <w:rsid w:val="00AA3E86"/>
  </w:style>
  <w:style w:type="paragraph" w:customStyle="1" w:styleId="185A9C5D9823472EBCC5A08F0EED98C3">
    <w:name w:val="185A9C5D9823472EBCC5A08F0EED98C3"/>
    <w:rsid w:val="00AA3E86"/>
  </w:style>
  <w:style w:type="paragraph" w:customStyle="1" w:styleId="38324FE71D40452C87CA39DDE44476BF">
    <w:name w:val="38324FE71D40452C87CA39DDE44476BF"/>
    <w:rsid w:val="00AA3E86"/>
  </w:style>
  <w:style w:type="paragraph" w:customStyle="1" w:styleId="04233523E20B46AC83CE0C438BA56527">
    <w:name w:val="04233523E20B46AC83CE0C438BA56527"/>
    <w:rsid w:val="00AA3E86"/>
  </w:style>
  <w:style w:type="paragraph" w:customStyle="1" w:styleId="356B6108E3054BA9B123E60EF545BB53">
    <w:name w:val="356B6108E3054BA9B123E60EF545BB53"/>
    <w:rsid w:val="00AA3E86"/>
  </w:style>
  <w:style w:type="paragraph" w:customStyle="1" w:styleId="6B4349BF56A44505A0D06A2BFF5DD956">
    <w:name w:val="6B4349BF56A44505A0D06A2BFF5DD956"/>
    <w:rsid w:val="00AA3E86"/>
  </w:style>
  <w:style w:type="paragraph" w:customStyle="1" w:styleId="3A828C7932874E0BB9E8BC0A8FFAAEB5">
    <w:name w:val="3A828C7932874E0BB9E8BC0A8FFAAEB5"/>
    <w:rsid w:val="00AA3E86"/>
  </w:style>
  <w:style w:type="paragraph" w:customStyle="1" w:styleId="58D3067EC6F24AF5B6BA12D54BD00A87">
    <w:name w:val="58D3067EC6F24AF5B6BA12D54BD00A87"/>
    <w:rsid w:val="00AA3E86"/>
  </w:style>
  <w:style w:type="paragraph" w:customStyle="1" w:styleId="6695047D0A064B75BB905B7AC4BB4A6E">
    <w:name w:val="6695047D0A064B75BB905B7AC4BB4A6E"/>
    <w:rsid w:val="00AA3E86"/>
  </w:style>
  <w:style w:type="paragraph" w:customStyle="1" w:styleId="B3F8CB6F225747EFB81A1C3BB276CA56">
    <w:name w:val="B3F8CB6F225747EFB81A1C3BB276CA56"/>
    <w:rsid w:val="00AA3E86"/>
  </w:style>
  <w:style w:type="paragraph" w:customStyle="1" w:styleId="A50A2931478949C7961A384C47221A31">
    <w:name w:val="A50A2931478949C7961A384C47221A31"/>
    <w:rsid w:val="00AA3E86"/>
  </w:style>
  <w:style w:type="paragraph" w:customStyle="1" w:styleId="75ABD6364112491A9410ADDCE8CA4EB6">
    <w:name w:val="75ABD6364112491A9410ADDCE8CA4EB6"/>
    <w:rsid w:val="00AA3E86"/>
  </w:style>
  <w:style w:type="paragraph" w:customStyle="1" w:styleId="0DDF4AA2129446E3B87231FA3D714F6D">
    <w:name w:val="0DDF4AA2129446E3B87231FA3D714F6D"/>
    <w:rsid w:val="00AA3E86"/>
  </w:style>
  <w:style w:type="paragraph" w:customStyle="1" w:styleId="30A37F132605437AA64DD917E7F3AF3F">
    <w:name w:val="30A37F132605437AA64DD917E7F3AF3F"/>
    <w:rsid w:val="00AA3E86"/>
  </w:style>
  <w:style w:type="paragraph" w:customStyle="1" w:styleId="ECB17F0804B946B9BFCD67EB43135C56">
    <w:name w:val="ECB17F0804B946B9BFCD67EB43135C56"/>
    <w:rsid w:val="00AA3E86"/>
  </w:style>
  <w:style w:type="paragraph" w:customStyle="1" w:styleId="776FF685B7BD456184B3367FAAE5A7E5">
    <w:name w:val="776FF685B7BD456184B3367FAAE5A7E5"/>
    <w:rsid w:val="00AA3E86"/>
  </w:style>
  <w:style w:type="paragraph" w:customStyle="1" w:styleId="C0051BA67F2440E5BB454F137697982C">
    <w:name w:val="C0051BA67F2440E5BB454F137697982C"/>
    <w:rsid w:val="00AA3E86"/>
  </w:style>
  <w:style w:type="paragraph" w:customStyle="1" w:styleId="FB13868B26624434AB84BFCEB6A3DE16">
    <w:name w:val="FB13868B26624434AB84BFCEB6A3DE16"/>
    <w:rsid w:val="00AA3E86"/>
  </w:style>
  <w:style w:type="paragraph" w:customStyle="1" w:styleId="905EDB66A5FA4C51B50B4E684CFC0ACF">
    <w:name w:val="905EDB66A5FA4C51B50B4E684CFC0ACF"/>
    <w:rsid w:val="00AA3E86"/>
  </w:style>
  <w:style w:type="paragraph" w:customStyle="1" w:styleId="497EA91C12BA4C8AB7AF597FDEAABC82">
    <w:name w:val="497EA91C12BA4C8AB7AF597FDEAABC82"/>
    <w:rsid w:val="00AA3E86"/>
  </w:style>
  <w:style w:type="paragraph" w:customStyle="1" w:styleId="0BC31BE5596047A199E0CCE624C88011">
    <w:name w:val="0BC31BE5596047A199E0CCE624C88011"/>
    <w:rsid w:val="00AA3E86"/>
  </w:style>
  <w:style w:type="paragraph" w:customStyle="1" w:styleId="31E9F20D59524B5CB3B1F979DA3223CA">
    <w:name w:val="31E9F20D59524B5CB3B1F979DA3223CA"/>
    <w:rsid w:val="00AA3E86"/>
  </w:style>
  <w:style w:type="paragraph" w:customStyle="1" w:styleId="4D6B5E1C72EB4E0B9641EC28841D190B">
    <w:name w:val="4D6B5E1C72EB4E0B9641EC28841D190B"/>
    <w:rsid w:val="00AA3E86"/>
  </w:style>
  <w:style w:type="paragraph" w:customStyle="1" w:styleId="445931CC156A4984A50DE2577699B491">
    <w:name w:val="445931CC156A4984A50DE2577699B491"/>
    <w:rsid w:val="00AA3E86"/>
  </w:style>
  <w:style w:type="paragraph" w:customStyle="1" w:styleId="580E3C0AB69443559E4A5DD8F171B064">
    <w:name w:val="580E3C0AB69443559E4A5DD8F171B064"/>
    <w:rsid w:val="00AA3E86"/>
  </w:style>
  <w:style w:type="paragraph" w:customStyle="1" w:styleId="72E07E218D6F46DF99EDD6950150659F">
    <w:name w:val="72E07E218D6F46DF99EDD6950150659F"/>
    <w:rsid w:val="00AA3E86"/>
  </w:style>
  <w:style w:type="paragraph" w:customStyle="1" w:styleId="F87FC2CD47A948DDA5EBBB8E1AEAEAC7">
    <w:name w:val="F87FC2CD47A948DDA5EBBB8E1AEAEAC7"/>
    <w:rsid w:val="00AA3E86"/>
  </w:style>
  <w:style w:type="paragraph" w:customStyle="1" w:styleId="E467D5269F9047F2BD9FF68127530D28">
    <w:name w:val="E467D5269F9047F2BD9FF68127530D28"/>
    <w:rsid w:val="000010DE"/>
  </w:style>
  <w:style w:type="paragraph" w:customStyle="1" w:styleId="C8CC744399DC4DC7AB121DE0E3EC5617">
    <w:name w:val="C8CC744399DC4DC7AB121DE0E3EC5617"/>
    <w:rsid w:val="000010DE"/>
  </w:style>
  <w:style w:type="paragraph" w:customStyle="1" w:styleId="9DC4D4FAC0CE4E90ADD8D495B4974EBD">
    <w:name w:val="9DC4D4FAC0CE4E90ADD8D495B4974EBD"/>
    <w:rsid w:val="000010DE"/>
  </w:style>
  <w:style w:type="paragraph" w:customStyle="1" w:styleId="35893DD4776F48088398446EB84A9EDE">
    <w:name w:val="35893DD4776F48088398446EB84A9EDE"/>
    <w:rsid w:val="002A2ED3"/>
  </w:style>
  <w:style w:type="paragraph" w:customStyle="1" w:styleId="A5D3FFBADB314C18B81ED5DEDFB3AA40">
    <w:name w:val="A5D3FFBADB314C18B81ED5DEDFB3AA40"/>
    <w:rsid w:val="001943D0"/>
    <w:rPr>
      <w:rFonts w:eastAsiaTheme="minorHAnsi"/>
      <w:lang w:eastAsia="en-US"/>
    </w:rPr>
  </w:style>
  <w:style w:type="paragraph" w:customStyle="1" w:styleId="3EE4D555D9E144DF8AF6889C28368EB41">
    <w:name w:val="3EE4D555D9E144DF8AF6889C28368EB41"/>
    <w:rsid w:val="001943D0"/>
    <w:rPr>
      <w:rFonts w:eastAsiaTheme="minorHAnsi"/>
      <w:lang w:eastAsia="en-US"/>
    </w:rPr>
  </w:style>
  <w:style w:type="paragraph" w:customStyle="1" w:styleId="B46DBDFC86E24C1AA69B9D06B863E60B">
    <w:name w:val="B46DBDFC86E24C1AA69B9D06B863E60B"/>
    <w:rsid w:val="001943D0"/>
    <w:rPr>
      <w:rFonts w:eastAsiaTheme="minorHAnsi"/>
      <w:lang w:eastAsia="en-US"/>
    </w:rPr>
  </w:style>
  <w:style w:type="paragraph" w:customStyle="1" w:styleId="3EA784BF5C3F431BA75BA87AF52CF09D">
    <w:name w:val="3EA784BF5C3F431BA75BA87AF52CF09D"/>
    <w:rsid w:val="001943D0"/>
    <w:rPr>
      <w:rFonts w:eastAsiaTheme="minorHAnsi"/>
      <w:lang w:eastAsia="en-US"/>
    </w:rPr>
  </w:style>
  <w:style w:type="paragraph" w:customStyle="1" w:styleId="75ABD6364112491A9410ADDCE8CA4EB61">
    <w:name w:val="75ABD6364112491A9410ADDCE8CA4EB61"/>
    <w:rsid w:val="001943D0"/>
    <w:rPr>
      <w:rFonts w:eastAsiaTheme="minorHAnsi"/>
      <w:lang w:eastAsia="en-US"/>
    </w:rPr>
  </w:style>
  <w:style w:type="paragraph" w:customStyle="1" w:styleId="30A37F132605437AA64DD917E7F3AF3F1">
    <w:name w:val="30A37F132605437AA64DD917E7F3AF3F1"/>
    <w:rsid w:val="001943D0"/>
    <w:rPr>
      <w:rFonts w:eastAsiaTheme="minorHAnsi"/>
      <w:lang w:eastAsia="en-US"/>
    </w:rPr>
  </w:style>
  <w:style w:type="paragraph" w:customStyle="1" w:styleId="D6C0076705BF4EF28DDCEABCF210AC71">
    <w:name w:val="D6C0076705BF4EF28DDCEABCF210AC71"/>
    <w:rsid w:val="001943D0"/>
    <w:rPr>
      <w:rFonts w:eastAsiaTheme="minorHAnsi"/>
      <w:lang w:eastAsia="en-US"/>
    </w:rPr>
  </w:style>
  <w:style w:type="paragraph" w:customStyle="1" w:styleId="61D93C0C5DDC4ADBAED5FB478EA57E7A">
    <w:name w:val="61D93C0C5DDC4ADBAED5FB478EA57E7A"/>
    <w:rsid w:val="001943D0"/>
    <w:rPr>
      <w:rFonts w:eastAsiaTheme="minorHAnsi"/>
      <w:lang w:eastAsia="en-US"/>
    </w:rPr>
  </w:style>
  <w:style w:type="paragraph" w:customStyle="1" w:styleId="293C5643D166495B938B6B3D2E4F99A9">
    <w:name w:val="293C5643D166495B938B6B3D2E4F99A9"/>
    <w:rsid w:val="001943D0"/>
    <w:rPr>
      <w:rFonts w:eastAsiaTheme="minorHAnsi"/>
      <w:lang w:eastAsia="en-US"/>
    </w:rPr>
  </w:style>
  <w:style w:type="paragraph" w:customStyle="1" w:styleId="E34D35F17CB046128ABE0674837C8107">
    <w:name w:val="E34D35F17CB046128ABE0674837C8107"/>
    <w:rsid w:val="001943D0"/>
    <w:rPr>
      <w:rFonts w:eastAsiaTheme="minorHAnsi"/>
      <w:lang w:eastAsia="en-US"/>
    </w:rPr>
  </w:style>
  <w:style w:type="paragraph" w:customStyle="1" w:styleId="A5D3FFBADB314C18B81ED5DEDFB3AA401">
    <w:name w:val="A5D3FFBADB314C18B81ED5DEDFB3AA401"/>
    <w:rsid w:val="00D62B30"/>
    <w:rPr>
      <w:rFonts w:eastAsiaTheme="minorHAnsi"/>
      <w:lang w:eastAsia="en-US"/>
    </w:rPr>
  </w:style>
  <w:style w:type="paragraph" w:customStyle="1" w:styleId="F97EC522BACD4163A2A2F3EE66C53FD8">
    <w:name w:val="F97EC522BACD4163A2A2F3EE66C53FD8"/>
    <w:rsid w:val="00D62B30"/>
    <w:rPr>
      <w:rFonts w:eastAsiaTheme="minorHAnsi"/>
      <w:lang w:eastAsia="en-US"/>
    </w:rPr>
  </w:style>
  <w:style w:type="paragraph" w:customStyle="1" w:styleId="3EE4D555D9E144DF8AF6889C28368EB42">
    <w:name w:val="3EE4D555D9E144DF8AF6889C28368EB42"/>
    <w:rsid w:val="00D62B30"/>
    <w:rPr>
      <w:rFonts w:eastAsiaTheme="minorHAnsi"/>
      <w:lang w:eastAsia="en-US"/>
    </w:rPr>
  </w:style>
  <w:style w:type="paragraph" w:customStyle="1" w:styleId="B46DBDFC86E24C1AA69B9D06B863E60B1">
    <w:name w:val="B46DBDFC86E24C1AA69B9D06B863E60B1"/>
    <w:rsid w:val="00D62B30"/>
    <w:rPr>
      <w:rFonts w:eastAsiaTheme="minorHAnsi"/>
      <w:lang w:eastAsia="en-US"/>
    </w:rPr>
  </w:style>
  <w:style w:type="paragraph" w:customStyle="1" w:styleId="3EA784BF5C3F431BA75BA87AF52CF09D1">
    <w:name w:val="3EA784BF5C3F431BA75BA87AF52CF09D1"/>
    <w:rsid w:val="00D62B30"/>
    <w:rPr>
      <w:rFonts w:eastAsiaTheme="minorHAnsi"/>
      <w:lang w:eastAsia="en-US"/>
    </w:rPr>
  </w:style>
  <w:style w:type="paragraph" w:customStyle="1" w:styleId="75ABD6364112491A9410ADDCE8CA4EB62">
    <w:name w:val="75ABD6364112491A9410ADDCE8CA4EB62"/>
    <w:rsid w:val="00D62B30"/>
    <w:rPr>
      <w:rFonts w:eastAsiaTheme="minorHAnsi"/>
      <w:lang w:eastAsia="en-US"/>
    </w:rPr>
  </w:style>
  <w:style w:type="paragraph" w:customStyle="1" w:styleId="30A37F132605437AA64DD917E7F3AF3F2">
    <w:name w:val="30A37F132605437AA64DD917E7F3AF3F2"/>
    <w:rsid w:val="00D62B30"/>
    <w:rPr>
      <w:rFonts w:eastAsiaTheme="minorHAnsi"/>
      <w:lang w:eastAsia="en-US"/>
    </w:rPr>
  </w:style>
  <w:style w:type="paragraph" w:customStyle="1" w:styleId="5D5DE6AF196640699D988512485E629C">
    <w:name w:val="5D5DE6AF196640699D988512485E629C"/>
    <w:rsid w:val="00D62B30"/>
    <w:rPr>
      <w:rFonts w:eastAsiaTheme="minorHAnsi"/>
      <w:lang w:eastAsia="en-US"/>
    </w:rPr>
  </w:style>
  <w:style w:type="paragraph" w:customStyle="1" w:styleId="D6C0076705BF4EF28DDCEABCF210AC711">
    <w:name w:val="D6C0076705BF4EF28DDCEABCF210AC711"/>
    <w:rsid w:val="00D62B30"/>
    <w:rPr>
      <w:rFonts w:eastAsiaTheme="minorHAnsi"/>
      <w:lang w:eastAsia="en-US"/>
    </w:rPr>
  </w:style>
  <w:style w:type="paragraph" w:customStyle="1" w:styleId="61D93C0C5DDC4ADBAED5FB478EA57E7A1">
    <w:name w:val="61D93C0C5DDC4ADBAED5FB478EA57E7A1"/>
    <w:rsid w:val="00D62B30"/>
    <w:rPr>
      <w:rFonts w:eastAsiaTheme="minorHAnsi"/>
      <w:lang w:eastAsia="en-US"/>
    </w:rPr>
  </w:style>
  <w:style w:type="paragraph" w:customStyle="1" w:styleId="293C5643D166495B938B6B3D2E4F99A91">
    <w:name w:val="293C5643D166495B938B6B3D2E4F99A91"/>
    <w:rsid w:val="00D62B30"/>
    <w:rPr>
      <w:rFonts w:eastAsiaTheme="minorHAnsi"/>
      <w:lang w:eastAsia="en-US"/>
    </w:rPr>
  </w:style>
  <w:style w:type="paragraph" w:customStyle="1" w:styleId="E34D35F17CB046128ABE0674837C81071">
    <w:name w:val="E34D35F17CB046128ABE0674837C81071"/>
    <w:rsid w:val="00D62B30"/>
    <w:rPr>
      <w:rFonts w:eastAsiaTheme="minorHAnsi"/>
      <w:lang w:eastAsia="en-US"/>
    </w:rPr>
  </w:style>
  <w:style w:type="paragraph" w:customStyle="1" w:styleId="027E184E3D44419D9BEFD8D58D471FA9">
    <w:name w:val="027E184E3D44419D9BEFD8D58D471FA9"/>
    <w:rsid w:val="00D62B30"/>
  </w:style>
  <w:style w:type="paragraph" w:customStyle="1" w:styleId="5327E40CEA3943C3B0289CA4B690D84A">
    <w:name w:val="5327E40CEA3943C3B0289CA4B690D84A"/>
    <w:rsid w:val="00D62B30"/>
  </w:style>
  <w:style w:type="paragraph" w:customStyle="1" w:styleId="E9218EF51AFA4192A7C3BD46B798342E">
    <w:name w:val="E9218EF51AFA4192A7C3BD46B798342E"/>
    <w:rsid w:val="00D62B30"/>
  </w:style>
  <w:style w:type="paragraph" w:customStyle="1" w:styleId="EEAE4E112D364DE1BAC5A815208121B4">
    <w:name w:val="EEAE4E112D364DE1BAC5A815208121B4"/>
    <w:rsid w:val="00D62B30"/>
  </w:style>
  <w:style w:type="paragraph" w:customStyle="1" w:styleId="A3EA37039F1A4347B2C250751005D124">
    <w:name w:val="A3EA37039F1A4347B2C250751005D124"/>
    <w:rsid w:val="00D62B30"/>
  </w:style>
  <w:style w:type="paragraph" w:customStyle="1" w:styleId="F5FFA8803F1341EA9B0FC5B033CB0BAC">
    <w:name w:val="F5FFA8803F1341EA9B0FC5B033CB0BAC"/>
    <w:rsid w:val="00D62B30"/>
  </w:style>
  <w:style w:type="paragraph" w:customStyle="1" w:styleId="C4EA22EA27EE4982A37D80D957E3E96B">
    <w:name w:val="C4EA22EA27EE4982A37D80D957E3E96B"/>
    <w:rsid w:val="00C27588"/>
  </w:style>
  <w:style w:type="paragraph" w:customStyle="1" w:styleId="C263A7FC41424B7981C5DA06F716B915">
    <w:name w:val="C263A7FC41424B7981C5DA06F716B915"/>
    <w:rsid w:val="008317DB"/>
  </w:style>
  <w:style w:type="paragraph" w:customStyle="1" w:styleId="DD06406C2FE048E7BECA61FE95DD5228">
    <w:name w:val="DD06406C2FE048E7BECA61FE95DD5228"/>
    <w:rsid w:val="008317DB"/>
  </w:style>
  <w:style w:type="paragraph" w:customStyle="1" w:styleId="77C1C89CA34C44F79BF6B3088DB2FAFD">
    <w:name w:val="77C1C89CA34C44F79BF6B3088DB2FAFD"/>
    <w:rsid w:val="00B15AA7"/>
  </w:style>
  <w:style w:type="paragraph" w:customStyle="1" w:styleId="F91733E3D9FB44FABAEB9B7541A15C37">
    <w:name w:val="F91733E3D9FB44FABAEB9B7541A15C37"/>
    <w:rsid w:val="00B15AA7"/>
  </w:style>
  <w:style w:type="paragraph" w:customStyle="1" w:styleId="A5D3FFBADB314C18B81ED5DEDFB3AA402">
    <w:name w:val="A5D3FFBADB314C18B81ED5DEDFB3AA402"/>
    <w:rsid w:val="009165AD"/>
    <w:rPr>
      <w:rFonts w:eastAsiaTheme="minorHAnsi"/>
      <w:lang w:eastAsia="en-US"/>
    </w:rPr>
  </w:style>
  <w:style w:type="paragraph" w:customStyle="1" w:styleId="F97EC522BACD4163A2A2F3EE66C53FD81">
    <w:name w:val="F97EC522BACD4163A2A2F3EE66C53FD81"/>
    <w:rsid w:val="009165AD"/>
    <w:rPr>
      <w:rFonts w:eastAsiaTheme="minorHAnsi"/>
      <w:lang w:eastAsia="en-US"/>
    </w:rPr>
  </w:style>
  <w:style w:type="paragraph" w:customStyle="1" w:styleId="FA3E97BE6C7C4C5DB18B13825E67D594">
    <w:name w:val="FA3E97BE6C7C4C5DB18B13825E67D594"/>
    <w:rsid w:val="009165AD"/>
    <w:rPr>
      <w:rFonts w:eastAsiaTheme="minorHAnsi"/>
      <w:lang w:eastAsia="en-US"/>
    </w:rPr>
  </w:style>
  <w:style w:type="paragraph" w:customStyle="1" w:styleId="9C33589336CA4F23A0AA7A150BC1BD3E">
    <w:name w:val="9C33589336CA4F23A0AA7A150BC1BD3E"/>
    <w:rsid w:val="009165AD"/>
    <w:rPr>
      <w:rFonts w:eastAsiaTheme="minorHAnsi"/>
      <w:lang w:eastAsia="en-US"/>
    </w:rPr>
  </w:style>
  <w:style w:type="paragraph" w:customStyle="1" w:styleId="F91733E3D9FB44FABAEB9B7541A15C371">
    <w:name w:val="F91733E3D9FB44FABAEB9B7541A15C371"/>
    <w:rsid w:val="009165AD"/>
    <w:rPr>
      <w:rFonts w:eastAsiaTheme="minorHAnsi"/>
      <w:lang w:eastAsia="en-US"/>
    </w:rPr>
  </w:style>
  <w:style w:type="paragraph" w:customStyle="1" w:styleId="75ABD6364112491A9410ADDCE8CA4EB63">
    <w:name w:val="75ABD6364112491A9410ADDCE8CA4EB63"/>
    <w:rsid w:val="009165AD"/>
    <w:rPr>
      <w:rFonts w:eastAsiaTheme="minorHAnsi"/>
      <w:lang w:eastAsia="en-US"/>
    </w:rPr>
  </w:style>
  <w:style w:type="paragraph" w:customStyle="1" w:styleId="30A37F132605437AA64DD917E7F3AF3F3">
    <w:name w:val="30A37F132605437AA64DD917E7F3AF3F3"/>
    <w:rsid w:val="009165AD"/>
    <w:rPr>
      <w:rFonts w:eastAsiaTheme="minorHAnsi"/>
      <w:lang w:eastAsia="en-US"/>
    </w:rPr>
  </w:style>
  <w:style w:type="paragraph" w:customStyle="1" w:styleId="61D93C0C5DDC4ADBAED5FB478EA57E7A2">
    <w:name w:val="61D93C0C5DDC4ADBAED5FB478EA57E7A2"/>
    <w:rsid w:val="009165AD"/>
    <w:rPr>
      <w:rFonts w:eastAsiaTheme="minorHAnsi"/>
      <w:lang w:eastAsia="en-US"/>
    </w:rPr>
  </w:style>
  <w:style w:type="paragraph" w:customStyle="1" w:styleId="293C5643D166495B938B6B3D2E4F99A92">
    <w:name w:val="293C5643D166495B938B6B3D2E4F99A92"/>
    <w:rsid w:val="009165AD"/>
    <w:rPr>
      <w:rFonts w:eastAsiaTheme="minorHAnsi"/>
      <w:lang w:eastAsia="en-US"/>
    </w:rPr>
  </w:style>
  <w:style w:type="paragraph" w:customStyle="1" w:styleId="E34D35F17CB046128ABE0674837C81072">
    <w:name w:val="E34D35F17CB046128ABE0674837C81072"/>
    <w:rsid w:val="009165AD"/>
    <w:rPr>
      <w:rFonts w:eastAsiaTheme="minorHAnsi"/>
      <w:lang w:eastAsia="en-US"/>
    </w:rPr>
  </w:style>
  <w:style w:type="paragraph" w:customStyle="1" w:styleId="A5D3FFBADB314C18B81ED5DEDFB3AA403">
    <w:name w:val="A5D3FFBADB314C18B81ED5DEDFB3AA403"/>
    <w:rsid w:val="009165AD"/>
    <w:rPr>
      <w:rFonts w:eastAsiaTheme="minorHAnsi"/>
      <w:lang w:eastAsia="en-US"/>
    </w:rPr>
  </w:style>
  <w:style w:type="paragraph" w:customStyle="1" w:styleId="F97EC522BACD4163A2A2F3EE66C53FD82">
    <w:name w:val="F97EC522BACD4163A2A2F3EE66C53FD82"/>
    <w:rsid w:val="009165AD"/>
    <w:rPr>
      <w:rFonts w:eastAsiaTheme="minorHAnsi"/>
      <w:lang w:eastAsia="en-US"/>
    </w:rPr>
  </w:style>
  <w:style w:type="paragraph" w:customStyle="1" w:styleId="FA3E97BE6C7C4C5DB18B13825E67D5941">
    <w:name w:val="FA3E97BE6C7C4C5DB18B13825E67D5941"/>
    <w:rsid w:val="009165AD"/>
    <w:rPr>
      <w:rFonts w:eastAsiaTheme="minorHAnsi"/>
      <w:lang w:eastAsia="en-US"/>
    </w:rPr>
  </w:style>
  <w:style w:type="paragraph" w:customStyle="1" w:styleId="9C33589336CA4F23A0AA7A150BC1BD3E1">
    <w:name w:val="9C33589336CA4F23A0AA7A150BC1BD3E1"/>
    <w:rsid w:val="009165AD"/>
    <w:rPr>
      <w:rFonts w:eastAsiaTheme="minorHAnsi"/>
      <w:lang w:eastAsia="en-US"/>
    </w:rPr>
  </w:style>
  <w:style w:type="paragraph" w:customStyle="1" w:styleId="F91733E3D9FB44FABAEB9B7541A15C372">
    <w:name w:val="F91733E3D9FB44FABAEB9B7541A15C372"/>
    <w:rsid w:val="009165AD"/>
    <w:rPr>
      <w:rFonts w:eastAsiaTheme="minorHAnsi"/>
      <w:lang w:eastAsia="en-US"/>
    </w:rPr>
  </w:style>
  <w:style w:type="paragraph" w:customStyle="1" w:styleId="75ABD6364112491A9410ADDCE8CA4EB64">
    <w:name w:val="75ABD6364112491A9410ADDCE8CA4EB64"/>
    <w:rsid w:val="009165AD"/>
    <w:rPr>
      <w:rFonts w:eastAsiaTheme="minorHAnsi"/>
      <w:lang w:eastAsia="en-US"/>
    </w:rPr>
  </w:style>
  <w:style w:type="paragraph" w:customStyle="1" w:styleId="30A37F132605437AA64DD917E7F3AF3F4">
    <w:name w:val="30A37F132605437AA64DD917E7F3AF3F4"/>
    <w:rsid w:val="009165AD"/>
    <w:rPr>
      <w:rFonts w:eastAsiaTheme="minorHAnsi"/>
      <w:lang w:eastAsia="en-US"/>
    </w:rPr>
  </w:style>
  <w:style w:type="paragraph" w:customStyle="1" w:styleId="61D93C0C5DDC4ADBAED5FB478EA57E7A3">
    <w:name w:val="61D93C0C5DDC4ADBAED5FB478EA57E7A3"/>
    <w:rsid w:val="009165AD"/>
    <w:rPr>
      <w:rFonts w:eastAsiaTheme="minorHAnsi"/>
      <w:lang w:eastAsia="en-US"/>
    </w:rPr>
  </w:style>
  <w:style w:type="paragraph" w:customStyle="1" w:styleId="293C5643D166495B938B6B3D2E4F99A93">
    <w:name w:val="293C5643D166495B938B6B3D2E4F99A93"/>
    <w:rsid w:val="009165AD"/>
    <w:rPr>
      <w:rFonts w:eastAsiaTheme="minorHAnsi"/>
      <w:lang w:eastAsia="en-US"/>
    </w:rPr>
  </w:style>
  <w:style w:type="paragraph" w:customStyle="1" w:styleId="E34D35F17CB046128ABE0674837C81073">
    <w:name w:val="E34D35F17CB046128ABE0674837C81073"/>
    <w:rsid w:val="009165AD"/>
    <w:rPr>
      <w:rFonts w:eastAsiaTheme="minorHAnsi"/>
      <w:lang w:eastAsia="en-US"/>
    </w:rPr>
  </w:style>
  <w:style w:type="paragraph" w:customStyle="1" w:styleId="CD869B34CF424E46BAC8AEF42A2EE699">
    <w:name w:val="CD869B34CF424E46BAC8AEF42A2EE699"/>
    <w:rsid w:val="007901CE"/>
  </w:style>
  <w:style w:type="paragraph" w:customStyle="1" w:styleId="3F09437A5FBC4C38BB92AEBC3B671C66">
    <w:name w:val="3F09437A5FBC4C38BB92AEBC3B671C66"/>
    <w:rsid w:val="007901CE"/>
  </w:style>
  <w:style w:type="paragraph" w:customStyle="1" w:styleId="15F8DEEC63424BE589935B70FE062D60">
    <w:name w:val="15F8DEEC63424BE589935B70FE062D60"/>
    <w:rsid w:val="007901CE"/>
  </w:style>
  <w:style w:type="paragraph" w:customStyle="1" w:styleId="2A7622EDB09442F384C85B61F47405EA">
    <w:name w:val="2A7622EDB09442F384C85B61F47405EA"/>
    <w:rsid w:val="00F4690F"/>
  </w:style>
  <w:style w:type="paragraph" w:customStyle="1" w:styleId="F53FA691272F4FE3A186422943980347">
    <w:name w:val="F53FA691272F4FE3A186422943980347"/>
    <w:rsid w:val="00F4690F"/>
  </w:style>
  <w:style w:type="paragraph" w:customStyle="1" w:styleId="2DFDBAC5169E4F58BA6480903FE9E61E">
    <w:name w:val="2DFDBAC5169E4F58BA6480903FE9E61E"/>
    <w:rsid w:val="00F4690F"/>
  </w:style>
  <w:style w:type="paragraph" w:customStyle="1" w:styleId="004632F7535A47618ED1C4BD21026435">
    <w:name w:val="004632F7535A47618ED1C4BD21026435"/>
    <w:rsid w:val="00F4690F"/>
  </w:style>
  <w:style w:type="paragraph" w:customStyle="1" w:styleId="83F0DD27DE7F4E48BA39E8DF57177526">
    <w:name w:val="83F0DD27DE7F4E48BA39E8DF57177526"/>
    <w:rsid w:val="00F4690F"/>
  </w:style>
  <w:style w:type="paragraph" w:customStyle="1" w:styleId="A2ACE68882F34BC5922A2C4003209A25">
    <w:name w:val="A2ACE68882F34BC5922A2C4003209A25"/>
    <w:rsid w:val="00F4690F"/>
  </w:style>
  <w:style w:type="paragraph" w:customStyle="1" w:styleId="BFBA220925294D40AFACD822A5E68BC0">
    <w:name w:val="BFBA220925294D40AFACD822A5E68BC0"/>
    <w:rsid w:val="00527868"/>
  </w:style>
  <w:style w:type="paragraph" w:customStyle="1" w:styleId="B6107B5AA3B9484E9FB57DF2174ADF96">
    <w:name w:val="B6107B5AA3B9484E9FB57DF2174ADF96"/>
    <w:rsid w:val="00527868"/>
  </w:style>
  <w:style w:type="paragraph" w:customStyle="1" w:styleId="27014F128D1847AA8B002B5E5EA3528A">
    <w:name w:val="27014F128D1847AA8B002B5E5EA3528A"/>
    <w:rsid w:val="00527868"/>
  </w:style>
  <w:style w:type="paragraph" w:customStyle="1" w:styleId="7F877FF3ADF345A1BAB182F751C58E0B">
    <w:name w:val="7F877FF3ADF345A1BAB182F751C58E0B"/>
    <w:rsid w:val="00527868"/>
  </w:style>
</w:styles>
</file>

<file path=word/glossary/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0F923CF-A8AE-4901-BAE8-FE7C891D47A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7BE8F73F-DA21-472B-9304-1690C92C4C2D}">
  <ds:schemaRefs>
    <ds:schemaRef ds:uri="http://purl.org/dc/dcmitype/"/>
    <ds:schemaRef ds:uri="http://schemas.openxmlformats.org/package/2006/metadata/core-properties"/>
    <ds:schemaRef ds:uri="http://purl.org/dc/terms/"/>
    <ds:schemaRef ds:uri="http://purl.org/dc/elements/1.1/"/>
    <ds:schemaRef ds:uri="http://schemas.microsoft.com/office/2006/documentManagement/types"/>
    <ds:schemaRef ds:uri="http://schemas.microsoft.com/office/2006/metadata/properties"/>
    <ds:schemaRef ds:uri="http://www.w3.org/XML/1998/namespace"/>
  </ds:schemaRefs>
</ds:datastoreItem>
</file>

<file path=customXml/itemProps3.xml><?xml version="1.0" encoding="utf-8"?>
<ds:datastoreItem xmlns:ds="http://schemas.openxmlformats.org/officeDocument/2006/customXml" ds:itemID="{B9608CDC-FEDA-4678-ABE4-DF097216A7BB}">
  <ds:schemaRefs>
    <ds:schemaRef ds:uri="http://schemas.microsoft.com/sharepoint/v3/contenttype/forms"/>
  </ds:schemaRefs>
</ds:datastoreItem>
</file>

<file path=customXml/itemProps4.xml><?xml version="1.0" encoding="utf-8"?>
<ds:datastoreItem xmlns:ds="http://schemas.openxmlformats.org/officeDocument/2006/customXml" ds:itemID="{F5061D54-16B0-42C4-ADA1-57F9C3A8E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7446</Words>
  <Characters>42445</Characters>
  <Application>Microsoft Office Word</Application>
  <DocSecurity>12</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49792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Vinogradov.VN</dc:creator>
  <cp:lastModifiedBy>Афанасьева Ольга Алексеевна</cp:lastModifiedBy>
  <cp:revision>2</cp:revision>
  <cp:lastPrinted>2015-02-24T14:04:00Z</cp:lastPrinted>
  <dcterms:created xsi:type="dcterms:W3CDTF">2015-04-17T08:18:00Z</dcterms:created>
  <dcterms:modified xsi:type="dcterms:W3CDTF">2015-04-17T08:18:00Z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