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CE" w:rsidRPr="004C2ECE" w:rsidRDefault="004C2ECE" w:rsidP="002B0733">
      <w:pPr>
        <w:pStyle w:val="aa"/>
        <w:widowControl/>
        <w:ind w:left="360" w:hanging="360"/>
        <w:jc w:val="right"/>
        <w:rPr>
          <w:sz w:val="20"/>
          <w:lang w:val="ru-RU"/>
        </w:rPr>
      </w:pPr>
    </w:p>
    <w:p w:rsidR="004C2ECE" w:rsidRPr="00C06736" w:rsidRDefault="00DB4817" w:rsidP="00DB4817">
      <w:pPr>
        <w:spacing w:line="24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ТОМ 2 «</w:t>
      </w:r>
      <w:r w:rsidR="004C2ECE" w:rsidRPr="00C06736">
        <w:rPr>
          <w:b/>
          <w:caps/>
          <w:sz w:val="32"/>
          <w:szCs w:val="32"/>
        </w:rPr>
        <w:t>ТехническОЕ ЗАДАНИЕ</w:t>
      </w:r>
      <w:r>
        <w:rPr>
          <w:b/>
          <w:caps/>
          <w:sz w:val="32"/>
          <w:szCs w:val="32"/>
        </w:rPr>
        <w:t>»</w:t>
      </w:r>
    </w:p>
    <w:p w:rsidR="00DB4817" w:rsidRDefault="00DB4817" w:rsidP="00DB4817">
      <w:pPr>
        <w:spacing w:line="240" w:lineRule="auto"/>
        <w:jc w:val="center"/>
        <w:rPr>
          <w:b/>
          <w:szCs w:val="28"/>
        </w:rPr>
      </w:pPr>
    </w:p>
    <w:p w:rsidR="004C2ECE" w:rsidRPr="00DB4817" w:rsidRDefault="00DB4817" w:rsidP="00DB4817">
      <w:pPr>
        <w:spacing w:line="240" w:lineRule="auto"/>
        <w:jc w:val="center"/>
        <w:rPr>
          <w:b/>
          <w:szCs w:val="28"/>
        </w:rPr>
      </w:pPr>
      <w:r w:rsidRPr="00DB4817">
        <w:rPr>
          <w:b/>
          <w:szCs w:val="28"/>
        </w:rPr>
        <w:t xml:space="preserve">Техническое задание и технические требования исполнителю работ при создании и реконструкции пассивного </w:t>
      </w:r>
      <w:r w:rsidR="004C2ECE" w:rsidRPr="00DB4817">
        <w:rPr>
          <w:b/>
          <w:szCs w:val="28"/>
        </w:rPr>
        <w:t>оборудования</w:t>
      </w:r>
      <w:r w:rsidRPr="00DB4817">
        <w:rPr>
          <w:b/>
          <w:szCs w:val="28"/>
        </w:rPr>
        <w:t xml:space="preserve"> Рабочего места И</w:t>
      </w:r>
      <w:proofErr w:type="gramStart"/>
      <w:r w:rsidRPr="00DB4817">
        <w:rPr>
          <w:b/>
          <w:szCs w:val="28"/>
        </w:rPr>
        <w:t>КС в стр</w:t>
      </w:r>
      <w:proofErr w:type="gramEnd"/>
      <w:r w:rsidRPr="00DB4817">
        <w:rPr>
          <w:b/>
          <w:szCs w:val="28"/>
        </w:rPr>
        <w:t xml:space="preserve">уктурированной кабельной сети. </w:t>
      </w:r>
    </w:p>
    <w:p w:rsidR="004C2ECE" w:rsidRDefault="004C2ECE" w:rsidP="00DB4817">
      <w:pPr>
        <w:spacing w:line="240" w:lineRule="auto"/>
        <w:rPr>
          <w:szCs w:val="28"/>
        </w:rPr>
      </w:pPr>
    </w:p>
    <w:p w:rsidR="004C2ECE" w:rsidRPr="00DB4817" w:rsidRDefault="004C2ECE" w:rsidP="00DB4817">
      <w:pPr>
        <w:pStyle w:val="a4"/>
        <w:widowControl w:val="0"/>
        <w:numPr>
          <w:ilvl w:val="0"/>
          <w:numId w:val="22"/>
        </w:numPr>
        <w:tabs>
          <w:tab w:val="left" w:pos="1418"/>
        </w:tabs>
        <w:spacing w:line="240" w:lineRule="auto"/>
        <w:ind w:left="0" w:firstLine="709"/>
        <w:contextualSpacing w:val="0"/>
        <w:rPr>
          <w:b/>
          <w:szCs w:val="28"/>
        </w:rPr>
      </w:pPr>
      <w:bookmarkStart w:id="0" w:name="_Toc290844053"/>
      <w:r w:rsidRPr="00DB4817">
        <w:rPr>
          <w:b/>
          <w:szCs w:val="28"/>
        </w:rPr>
        <w:t>ОБЩАЯ ЧАСТЬ</w:t>
      </w:r>
      <w:bookmarkEnd w:id="0"/>
      <w:r w:rsidR="00730D31">
        <w:rPr>
          <w:b/>
          <w:szCs w:val="28"/>
        </w:rPr>
        <w:t>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Развитие информационно-коммуникационной сети (ИКС) предприятия требует большого объема капитальных вложений, в </w:t>
      </w:r>
      <w:proofErr w:type="gramStart"/>
      <w:r w:rsidRPr="00DB4817">
        <w:rPr>
          <w:szCs w:val="28"/>
        </w:rPr>
        <w:t>связи</w:t>
      </w:r>
      <w:proofErr w:type="gramEnd"/>
      <w:r w:rsidRPr="00DB4817">
        <w:rPr>
          <w:szCs w:val="28"/>
        </w:rPr>
        <w:t xml:space="preserve"> с чем определено поэтапное планирование выполнения в ОАО «Головной Институт «ВНИПИЭТ» (далее</w:t>
      </w:r>
      <w:r w:rsidR="008F3A1F">
        <w:rPr>
          <w:szCs w:val="28"/>
        </w:rPr>
        <w:t xml:space="preserve"> -</w:t>
      </w:r>
      <w:r w:rsidRPr="00DB4817">
        <w:rPr>
          <w:szCs w:val="28"/>
        </w:rPr>
        <w:t xml:space="preserve"> Заказчик) работ по развитию и модернизации ИКС и ее отдельных подсистем. Структурированная кабельная система (СКС) является одной из подсистем коммуникационной среды ИКС.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Развитие пассивного оборудования СКС ведется по двум направлениям:</w:t>
      </w:r>
    </w:p>
    <w:p w:rsidR="003504A5" w:rsidRDefault="004C2ECE" w:rsidP="003504A5">
      <w:pPr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создание новых дополнительных рабочих мест (</w:t>
      </w:r>
      <w:r w:rsidR="00EF73EA">
        <w:rPr>
          <w:szCs w:val="28"/>
        </w:rPr>
        <w:t>далее</w:t>
      </w:r>
      <w:r w:rsidR="008F3A1F">
        <w:rPr>
          <w:szCs w:val="28"/>
        </w:rPr>
        <w:t xml:space="preserve"> -</w:t>
      </w:r>
      <w:r w:rsidR="00EF73EA">
        <w:rPr>
          <w:szCs w:val="28"/>
        </w:rPr>
        <w:t xml:space="preserve"> </w:t>
      </w:r>
      <w:r w:rsidRPr="00DB4817">
        <w:rPr>
          <w:szCs w:val="28"/>
        </w:rPr>
        <w:t>РМ) ИКС института</w:t>
      </w:r>
      <w:r w:rsidR="00F62C51">
        <w:rPr>
          <w:szCs w:val="28"/>
        </w:rPr>
        <w:t xml:space="preserve"> </w:t>
      </w:r>
      <w:r w:rsidR="00F62C51" w:rsidRPr="00F62C51">
        <w:rPr>
          <w:b/>
          <w:szCs w:val="28"/>
        </w:rPr>
        <w:t xml:space="preserve">– 176 </w:t>
      </w:r>
      <w:proofErr w:type="spellStart"/>
      <w:proofErr w:type="gramStart"/>
      <w:r w:rsidR="00F62C51" w:rsidRPr="00F62C51">
        <w:rPr>
          <w:b/>
          <w:szCs w:val="28"/>
        </w:rPr>
        <w:t>шт</w:t>
      </w:r>
      <w:proofErr w:type="spellEnd"/>
      <w:proofErr w:type="gramEnd"/>
      <w:r w:rsidRPr="00F62C51">
        <w:rPr>
          <w:b/>
          <w:szCs w:val="28"/>
        </w:rPr>
        <w:t>;</w:t>
      </w:r>
    </w:p>
    <w:p w:rsidR="004C2ECE" w:rsidRPr="00CD6D5D" w:rsidRDefault="004C2ECE" w:rsidP="003504A5">
      <w:pPr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3504A5">
        <w:rPr>
          <w:szCs w:val="28"/>
        </w:rPr>
        <w:t>реконструкция действующих РМ при изменении их конфигурации в помещении</w:t>
      </w:r>
      <w:r w:rsidR="00F62C51">
        <w:rPr>
          <w:szCs w:val="28"/>
        </w:rPr>
        <w:t xml:space="preserve"> </w:t>
      </w:r>
      <w:r w:rsidR="00F62C51" w:rsidRPr="00F62C51">
        <w:rPr>
          <w:b/>
          <w:szCs w:val="28"/>
        </w:rPr>
        <w:t>– 45 шт</w:t>
      </w:r>
      <w:r w:rsidRPr="00F62C51">
        <w:rPr>
          <w:b/>
          <w:szCs w:val="28"/>
        </w:rPr>
        <w:t>.</w:t>
      </w:r>
    </w:p>
    <w:p w:rsidR="00CD6D5D" w:rsidRPr="00CD6D5D" w:rsidRDefault="00D62040" w:rsidP="00CD6D5D">
      <w:pPr>
        <w:spacing w:line="240" w:lineRule="auto"/>
        <w:ind w:firstLine="709"/>
        <w:rPr>
          <w:szCs w:val="28"/>
        </w:rPr>
      </w:pPr>
      <w:r w:rsidRPr="002A5A2B">
        <w:rPr>
          <w:szCs w:val="28"/>
        </w:rPr>
        <w:t xml:space="preserve">При необходимости количество </w:t>
      </w:r>
      <w:r>
        <w:rPr>
          <w:szCs w:val="28"/>
        </w:rPr>
        <w:t>работ по</w:t>
      </w:r>
      <w:r w:rsidRPr="002A5A2B">
        <w:rPr>
          <w:szCs w:val="28"/>
        </w:rPr>
        <w:t xml:space="preserve"> создани</w:t>
      </w:r>
      <w:r>
        <w:rPr>
          <w:szCs w:val="28"/>
        </w:rPr>
        <w:t>ю</w:t>
      </w:r>
      <w:r w:rsidRPr="002A5A2B">
        <w:rPr>
          <w:szCs w:val="28"/>
        </w:rPr>
        <w:t xml:space="preserve"> новых дополнительных </w:t>
      </w:r>
      <w:r>
        <w:rPr>
          <w:szCs w:val="28"/>
        </w:rPr>
        <w:t>РМ</w:t>
      </w:r>
      <w:r w:rsidRPr="002A5A2B">
        <w:rPr>
          <w:szCs w:val="28"/>
        </w:rPr>
        <w:t xml:space="preserve"> и </w:t>
      </w:r>
      <w:proofErr w:type="spellStart"/>
      <w:r w:rsidRPr="002A5A2B">
        <w:rPr>
          <w:szCs w:val="28"/>
        </w:rPr>
        <w:t>реконтрукци</w:t>
      </w:r>
      <w:r>
        <w:rPr>
          <w:szCs w:val="28"/>
        </w:rPr>
        <w:t>и</w:t>
      </w:r>
      <w:proofErr w:type="spellEnd"/>
      <w:r w:rsidRPr="002A5A2B">
        <w:rPr>
          <w:szCs w:val="28"/>
        </w:rPr>
        <w:t xml:space="preserve"> действующих </w:t>
      </w:r>
      <w:r>
        <w:rPr>
          <w:szCs w:val="28"/>
        </w:rPr>
        <w:t>РМ</w:t>
      </w:r>
      <w:r w:rsidRPr="002A5A2B">
        <w:rPr>
          <w:szCs w:val="28"/>
        </w:rPr>
        <w:t xml:space="preserve"> по согласованию с Заказчиком может</w:t>
      </w:r>
      <w:r>
        <w:rPr>
          <w:szCs w:val="28"/>
        </w:rPr>
        <w:t xml:space="preserve"> между собой </w:t>
      </w:r>
      <w:r w:rsidRPr="002A5A2B">
        <w:rPr>
          <w:szCs w:val="28"/>
        </w:rPr>
        <w:t>перераспределяться</w:t>
      </w:r>
      <w:r w:rsidR="00CD6D5D" w:rsidRPr="00CD6D5D">
        <w:rPr>
          <w:szCs w:val="28"/>
        </w:rPr>
        <w:t xml:space="preserve"> в предела</w:t>
      </w:r>
      <w:r w:rsidR="00CD6D5D">
        <w:rPr>
          <w:szCs w:val="28"/>
        </w:rPr>
        <w:t>х</w:t>
      </w:r>
      <w:r w:rsidR="00CD6D5D" w:rsidRPr="00CD6D5D">
        <w:rPr>
          <w:szCs w:val="28"/>
        </w:rPr>
        <w:t xml:space="preserve"> суммы договора.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Под реконструкцией рабочего места понимается выполнение монтажных работ по изменению № РМ. Затраты на материалы в этом случае отсутствуют.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Цель создания настоящего документа определение требований и усредненной стоимости работ при создании и реконструкции пассивного оборудования рабочих мест ИКС для планируемого на один год этапа развития информационно-коммуникационной сети предприятия. </w:t>
      </w:r>
    </w:p>
    <w:p w:rsidR="004C2ECE" w:rsidRPr="00DB4817" w:rsidRDefault="004C2ECE" w:rsidP="00DB4817">
      <w:pPr>
        <w:pStyle w:val="a4"/>
        <w:widowControl w:val="0"/>
        <w:numPr>
          <w:ilvl w:val="0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b/>
          <w:szCs w:val="28"/>
        </w:rPr>
      </w:pPr>
      <w:r w:rsidRPr="00DB4817">
        <w:rPr>
          <w:b/>
          <w:szCs w:val="28"/>
        </w:rPr>
        <w:t>ТЕХНИКО-ЭКОНОМИЧЕСКИЕ ПОКАЗАТЕЛИ РАБОЧЕГО МЕСТА ИНФОРМАЦИОННО-КОММУНИКАЦИОННОЙ СЕТИ НСТИТУТА.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Место установки и реконструкции РМ ИКС – рабочие и служебные помещения Административного и Производственного корпусов по адресам: ул. Савушкина, д.</w:t>
      </w:r>
      <w:r w:rsidR="00BD4D90">
        <w:rPr>
          <w:szCs w:val="28"/>
        </w:rPr>
        <w:t xml:space="preserve"> </w:t>
      </w:r>
      <w:r w:rsidRPr="00DB4817">
        <w:rPr>
          <w:szCs w:val="28"/>
        </w:rPr>
        <w:t>82 и Дибуновская ул., д.</w:t>
      </w:r>
      <w:r w:rsidR="00BD4D90">
        <w:rPr>
          <w:szCs w:val="28"/>
        </w:rPr>
        <w:t xml:space="preserve"> </w:t>
      </w:r>
      <w:r w:rsidRPr="00DB4817">
        <w:rPr>
          <w:szCs w:val="28"/>
        </w:rPr>
        <w:t>55.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Рабочие места ИКС создаются в соответствии с проектами №108-01-СС.001 (редакция 1.4) для Административного корпуса и №108-01-СС.002 (редакция 1.2) для Производственного корпуса.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Конфигурация пассивных элементов рабочего места в помещении (рабочая зона): информационная розетка с 2-мя портами RJ45; двойные розетки электропитания СВТ и бытовых приборов (приложение 1).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Активное оборудование подключается к разъемам портов с помощью </w:t>
      </w:r>
      <w:proofErr w:type="spellStart"/>
      <w:r w:rsidRPr="00DB4817">
        <w:rPr>
          <w:szCs w:val="28"/>
        </w:rPr>
        <w:t>патч-кордов</w:t>
      </w:r>
      <w:proofErr w:type="spellEnd"/>
      <w:r w:rsidRPr="00DB4817">
        <w:rPr>
          <w:szCs w:val="28"/>
        </w:rPr>
        <w:t xml:space="preserve"> RJ45-RJ45 U/UTP 4P 100 Ω –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 xml:space="preserve">. 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Пассивное оборудование рабочего места ИКС состоит из элементов 3-х подсистем:</w:t>
      </w:r>
    </w:p>
    <w:p w:rsidR="004C2ECE" w:rsidRPr="00DB4817" w:rsidRDefault="004C2ECE" w:rsidP="003504A5">
      <w:pPr>
        <w:numPr>
          <w:ilvl w:val="0"/>
          <w:numId w:val="3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lastRenderedPageBreak/>
        <w:t>среды передачи данных в цифровом или аналоговом формате (горизонтальная подсистема) – проектная скорость 1 Гбит/сек;</w:t>
      </w:r>
    </w:p>
    <w:p w:rsidR="004C2ECE" w:rsidRPr="00DB4817" w:rsidRDefault="004C2ECE" w:rsidP="003504A5">
      <w:pPr>
        <w:numPr>
          <w:ilvl w:val="0"/>
          <w:numId w:val="3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подсистемы выделенного электропитания рабочих мест и УВВ ИКС;</w:t>
      </w:r>
    </w:p>
    <w:p w:rsidR="004C2ECE" w:rsidRPr="00DB4817" w:rsidRDefault="004C2ECE" w:rsidP="003504A5">
      <w:pPr>
        <w:numPr>
          <w:ilvl w:val="0"/>
          <w:numId w:val="3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подсистемы электропитания бытовых приборов.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Рекомендованная проектом длина линий связи до 90 метров, усредненная длина кабелей ЛС – 60 метров, тип кабеля – UTP-4 категории 5е </w:t>
      </w:r>
      <w:proofErr w:type="spellStart"/>
      <w:r w:rsidRPr="00DB4817">
        <w:rPr>
          <w:szCs w:val="28"/>
        </w:rPr>
        <w:t>Rit</w:t>
      </w:r>
      <w:proofErr w:type="spellEnd"/>
      <w:r w:rsidRPr="00DB4817">
        <w:rPr>
          <w:szCs w:val="28"/>
        </w:rPr>
        <w:t>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Все элементы СКС должны соответствовать категории 5е.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Рекомендованный проектом перечень работ при выполнении монтажа нового и реконструкции действующего рабочего места приведен в разделах 3 и 4 настоящего ТЗ.</w:t>
      </w:r>
    </w:p>
    <w:p w:rsidR="004C2ECE" w:rsidRPr="00DB4817" w:rsidRDefault="004C2ECE" w:rsidP="00DB4817">
      <w:pPr>
        <w:pStyle w:val="a4"/>
        <w:widowControl w:val="0"/>
        <w:numPr>
          <w:ilvl w:val="0"/>
          <w:numId w:val="26"/>
        </w:numPr>
        <w:tabs>
          <w:tab w:val="left" w:pos="1418"/>
        </w:tabs>
        <w:spacing w:line="240" w:lineRule="auto"/>
        <w:ind w:left="0" w:firstLine="709"/>
        <w:contextualSpacing w:val="0"/>
        <w:rPr>
          <w:b/>
          <w:szCs w:val="28"/>
        </w:rPr>
      </w:pPr>
      <w:r w:rsidRPr="00DB4817">
        <w:rPr>
          <w:b/>
          <w:szCs w:val="28"/>
        </w:rPr>
        <w:t>ТЕХНИЧЕСКОЕ ЗАДАНИЕ НА МОНТАЖ НОВОГО РАБОЧЕГО МЕСТА ПАССИВНОЙ ЧАСТИ СЕТЕВОГО ОБОРУДОВАНИЯ СТРУКТУРИРОВАННОЙ КАБЕЛЬНОЙ СИСТЕМЫ.</w:t>
      </w:r>
    </w:p>
    <w:p w:rsidR="004C2ECE" w:rsidRPr="00730D31" w:rsidRDefault="00730D31" w:rsidP="00DB4817">
      <w:pPr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730D31">
        <w:rPr>
          <w:szCs w:val="28"/>
        </w:rPr>
        <w:t>Техническое задание на монтаж информационной подсистемы рабочего места.</w:t>
      </w:r>
      <w:r w:rsidR="004C2ECE" w:rsidRPr="00730D31">
        <w:rPr>
          <w:szCs w:val="28"/>
        </w:rPr>
        <w:t xml:space="preserve"> </w:t>
      </w:r>
    </w:p>
    <w:p w:rsidR="004C2ECE" w:rsidRPr="00DB4817" w:rsidRDefault="004C2ECE" w:rsidP="00DB4817">
      <w:pPr>
        <w:tabs>
          <w:tab w:val="left" w:pos="1418"/>
        </w:tabs>
        <w:spacing w:line="240" w:lineRule="auto"/>
        <w:ind w:firstLine="709"/>
        <w:rPr>
          <w:szCs w:val="28"/>
        </w:rPr>
      </w:pPr>
      <w:r w:rsidRPr="00DB4817">
        <w:rPr>
          <w:szCs w:val="28"/>
        </w:rPr>
        <w:t>В рамках данного Технического Задания (далее</w:t>
      </w:r>
      <w:r w:rsidR="00B168B1">
        <w:rPr>
          <w:szCs w:val="28"/>
        </w:rPr>
        <w:t xml:space="preserve"> -</w:t>
      </w:r>
      <w:r w:rsidRPr="00DB4817">
        <w:rPr>
          <w:szCs w:val="28"/>
        </w:rPr>
        <w:t xml:space="preserve"> ТЗ) требуется: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С учетом ранее выполненных работ, проложить на стенах помещения специализированные пластиковые короба производства фирмы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 xml:space="preserve"> 100×50мм (арт.30038) с разделительной перегородкой (арт. 30866), обеспечивающей одновременную прокладку в коробе кабелей линий связи и силовых сетей.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 Все сопряжения коробов (углы, фитинги) должны отвечать требованиям стандартов ISO, TIA/EIA к радиусу изгиба прокладываемого кабеля категории 5е.  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Установить на рабочем месте информационную розетку с 2-мя модулями RJ45 UTP кат. 5е - </w:t>
      </w:r>
      <w:proofErr w:type="spellStart"/>
      <w:r w:rsidRPr="00DB4817">
        <w:rPr>
          <w:szCs w:val="28"/>
        </w:rPr>
        <w:t>Rit</w:t>
      </w:r>
      <w:proofErr w:type="spellEnd"/>
      <w:r w:rsidRPr="00DB4817">
        <w:rPr>
          <w:szCs w:val="28"/>
        </w:rPr>
        <w:t xml:space="preserve"> (арт.R3010072).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Проложить кабели 2-х линий связи – UTP-4 категории 5е </w:t>
      </w:r>
      <w:proofErr w:type="spellStart"/>
      <w:r w:rsidRPr="00DB4817">
        <w:rPr>
          <w:szCs w:val="28"/>
        </w:rPr>
        <w:t>Rit</w:t>
      </w:r>
      <w:proofErr w:type="spellEnd"/>
      <w:r w:rsidRPr="00DB4817">
        <w:rPr>
          <w:szCs w:val="28"/>
        </w:rPr>
        <w:t xml:space="preserve"> (арт. R3729152): в коридорах – в существующих металлических лотках, в помещении – в пластиковых коробах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>. При подключении кабеля к информационной розетке оставлять запас не менее 1.5 метров.</w:t>
      </w:r>
    </w:p>
    <w:p w:rsidR="004C2ECE" w:rsidRPr="00DB4817" w:rsidRDefault="00296D26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>
        <w:t>Проектирование трассы прокладки линий связи выполнить с учетом п.5.2.7 и п.5.2.8 «Технических требований к исполнителю работ</w:t>
      </w:r>
      <w:r w:rsidR="00D64113">
        <w:t>»</w:t>
      </w:r>
      <w:r w:rsidR="004C2ECE" w:rsidRPr="00DB4817">
        <w:rPr>
          <w:szCs w:val="28"/>
        </w:rPr>
        <w:t>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Свести кабели ЛС в соответствующее кроссовое помещение и подключить к коммутационной панели RJ-45, 24 порта, кат 5е – </w:t>
      </w:r>
      <w:proofErr w:type="spellStart"/>
      <w:r w:rsidRPr="00DB4817">
        <w:rPr>
          <w:szCs w:val="28"/>
        </w:rPr>
        <w:t>Rit</w:t>
      </w:r>
      <w:proofErr w:type="spellEnd"/>
      <w:r w:rsidRPr="00DB4817">
        <w:rPr>
          <w:szCs w:val="28"/>
        </w:rPr>
        <w:t xml:space="preserve"> (арт.R3881124). При необходимости устанавливается дополнительная панель с органайзером – </w:t>
      </w:r>
      <w:proofErr w:type="spellStart"/>
      <w:r w:rsidRPr="00DB4817">
        <w:rPr>
          <w:szCs w:val="28"/>
        </w:rPr>
        <w:t>Schroff</w:t>
      </w:r>
      <w:proofErr w:type="spellEnd"/>
      <w:r w:rsidRPr="00DB4817">
        <w:rPr>
          <w:szCs w:val="28"/>
        </w:rPr>
        <w:t xml:space="preserve"> (арт.20118-766). Запас в шкафах кроссовых помещений для увязанных в косу кабелей ЛС должен составлять не менее 3 метров.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proofErr w:type="gramStart"/>
      <w:r w:rsidRPr="00DB4817">
        <w:rPr>
          <w:szCs w:val="28"/>
        </w:rPr>
        <w:t>Внутри кроссовых и до шкафов кабели прокладываются по существующим сетчатым лоткам.</w:t>
      </w:r>
      <w:proofErr w:type="gramEnd"/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Типовое размещение и спецификация элементов подсистем рабочего места приведены в Приложении 1.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Поставить 2 </w:t>
      </w:r>
      <w:proofErr w:type="spellStart"/>
      <w:r w:rsidRPr="00DB4817">
        <w:rPr>
          <w:szCs w:val="28"/>
        </w:rPr>
        <w:t>патч-корда</w:t>
      </w:r>
      <w:proofErr w:type="spellEnd"/>
      <w:r w:rsidRPr="00DB4817">
        <w:rPr>
          <w:szCs w:val="28"/>
        </w:rPr>
        <w:t xml:space="preserve"> RJ45-RJ45 U/UTP 4P 100 Ω –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 xml:space="preserve">: </w:t>
      </w:r>
    </w:p>
    <w:p w:rsidR="004C2ECE" w:rsidRPr="00DB4817" w:rsidRDefault="004C2ECE" w:rsidP="00DB4817">
      <w:pPr>
        <w:numPr>
          <w:ilvl w:val="0"/>
          <w:numId w:val="30"/>
        </w:numPr>
        <w:tabs>
          <w:tab w:val="left" w:pos="993"/>
          <w:tab w:val="left" w:pos="1560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1 шт. арт.51637 – длиной 2 метра;</w:t>
      </w:r>
    </w:p>
    <w:p w:rsidR="004C2ECE" w:rsidRPr="00DB4817" w:rsidRDefault="004C2ECE" w:rsidP="00DB4817">
      <w:pPr>
        <w:numPr>
          <w:ilvl w:val="0"/>
          <w:numId w:val="30"/>
        </w:numPr>
        <w:tabs>
          <w:tab w:val="left" w:pos="993"/>
          <w:tab w:val="left" w:pos="1560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1 шт. арт.51638 – длиной 3 метра.</w:t>
      </w:r>
    </w:p>
    <w:p w:rsidR="004C2ECE" w:rsidRPr="00DB4817" w:rsidRDefault="004C2ECE" w:rsidP="00DB4817">
      <w:pPr>
        <w:numPr>
          <w:ilvl w:val="2"/>
          <w:numId w:val="26"/>
        </w:numPr>
        <w:tabs>
          <w:tab w:val="left" w:pos="1560"/>
        </w:tabs>
        <w:spacing w:line="240" w:lineRule="auto"/>
        <w:ind w:left="0" w:firstLine="709"/>
        <w:rPr>
          <w:szCs w:val="28"/>
        </w:rPr>
      </w:pPr>
      <w:r w:rsidRPr="00DB4817">
        <w:rPr>
          <w:szCs w:val="28"/>
        </w:rPr>
        <w:t>По окончании выполнения монтажных работ выполняется маркировка портов и проверка работоспособности проложенных линий связи кабельным анализатором п.5.2.6 «Организационно-технических требований к исполнителю работ». Протокол тестирования предоставляется Заказчику в бумажном виде.</w:t>
      </w:r>
    </w:p>
    <w:p w:rsidR="004C2ECE" w:rsidRPr="00730D31" w:rsidRDefault="00730D31" w:rsidP="00DB4817">
      <w:pPr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730D31">
        <w:rPr>
          <w:szCs w:val="28"/>
        </w:rPr>
        <w:t>Техническое задание на монтаж подсистемы выделенного электропитания рабочего места.</w:t>
      </w:r>
    </w:p>
    <w:p w:rsidR="00730D31" w:rsidRDefault="00730D31" w:rsidP="00730D31">
      <w:pPr>
        <w:tabs>
          <w:tab w:val="left" w:pos="1418"/>
        </w:tabs>
        <w:spacing w:line="240" w:lineRule="auto"/>
        <w:ind w:left="709" w:firstLine="0"/>
        <w:rPr>
          <w:szCs w:val="28"/>
        </w:rPr>
      </w:pPr>
      <w:r w:rsidRPr="00DB4817">
        <w:rPr>
          <w:szCs w:val="28"/>
        </w:rPr>
        <w:t>В рамках данного Технического Задания требуется:</w:t>
      </w:r>
    </w:p>
    <w:p w:rsidR="00DB4817" w:rsidRDefault="004C2ECE" w:rsidP="00730D31">
      <w:pPr>
        <w:numPr>
          <w:ilvl w:val="2"/>
          <w:numId w:val="26"/>
        </w:numPr>
        <w:tabs>
          <w:tab w:val="left" w:pos="1560"/>
        </w:tabs>
        <w:spacing w:line="240" w:lineRule="auto"/>
        <w:ind w:left="0" w:firstLine="720"/>
        <w:rPr>
          <w:szCs w:val="28"/>
        </w:rPr>
      </w:pPr>
      <w:r w:rsidRPr="00DB4817">
        <w:rPr>
          <w:szCs w:val="28"/>
        </w:rPr>
        <w:t xml:space="preserve">Установить рядом с информационной розеткой один блок сдвоенных красных электрических розеток 220V/16A –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 xml:space="preserve"> (арт.74195) для вычислительной техники с контактом заземления и механической блокировкой от несанкционированного подключения. Розетки подключить к установленному в коридоре щиту.</w:t>
      </w:r>
    </w:p>
    <w:p w:rsidR="004C2ECE" w:rsidRPr="00DB4817" w:rsidRDefault="004C2ECE" w:rsidP="00730D31">
      <w:pPr>
        <w:numPr>
          <w:ilvl w:val="2"/>
          <w:numId w:val="26"/>
        </w:numPr>
        <w:tabs>
          <w:tab w:val="left" w:pos="1560"/>
        </w:tabs>
        <w:spacing w:line="240" w:lineRule="auto"/>
        <w:ind w:left="0" w:firstLine="720"/>
        <w:rPr>
          <w:szCs w:val="28"/>
        </w:rPr>
      </w:pPr>
      <w:r w:rsidRPr="00DB4817">
        <w:rPr>
          <w:szCs w:val="28"/>
        </w:rPr>
        <w:t xml:space="preserve">Проложить электрический кабель сети питания вычислительной техники (тип NYM 3х2,5) внутри помещения - в пластиковом коробе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>, совместно с ЛС, по коридору - в существующих металлических лотках. При подключении кабеля к электрической розетке оставлять запас не менее 1.5 метров.</w:t>
      </w:r>
    </w:p>
    <w:p w:rsidR="004C2ECE" w:rsidRPr="00730D31" w:rsidRDefault="00730D31" w:rsidP="00730D31">
      <w:pPr>
        <w:pStyle w:val="a4"/>
        <w:widowControl w:val="0"/>
        <w:numPr>
          <w:ilvl w:val="1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730D31">
        <w:rPr>
          <w:szCs w:val="28"/>
        </w:rPr>
        <w:t>Техническое задание на монтаж подсистемы электропитания бытовых приборов.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31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В рамках данного Технического Задания требуется:</w:t>
      </w:r>
    </w:p>
    <w:p w:rsidR="004C2ECE" w:rsidRPr="00DB4817" w:rsidRDefault="004C2ECE" w:rsidP="00DB4817">
      <w:pPr>
        <w:tabs>
          <w:tab w:val="left" w:pos="1560"/>
        </w:tabs>
        <w:spacing w:line="240" w:lineRule="auto"/>
        <w:ind w:firstLine="709"/>
        <w:rPr>
          <w:szCs w:val="28"/>
        </w:rPr>
      </w:pPr>
      <w:r w:rsidRPr="00DB4817">
        <w:rPr>
          <w:szCs w:val="28"/>
        </w:rPr>
        <w:t xml:space="preserve">Установить рядом с блоком розеток ВЭРС один блок сдвоенных белых электрических розеток 220V/16А фирмы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>. Розетки подключить к существующему осветительному щиту ЩО установленному в коридоре на уже существующие автоматы.</w:t>
      </w:r>
    </w:p>
    <w:p w:rsidR="004C2ECE" w:rsidRPr="00DB4817" w:rsidRDefault="004C2ECE" w:rsidP="00DB4817">
      <w:pPr>
        <w:pStyle w:val="a4"/>
        <w:widowControl w:val="0"/>
        <w:numPr>
          <w:ilvl w:val="2"/>
          <w:numId w:val="31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Проложить электрический кабель сети питания бытовых розеток (тип </w:t>
      </w:r>
      <w:proofErr w:type="spellStart"/>
      <w:r w:rsidRPr="00DB4817">
        <w:rPr>
          <w:szCs w:val="28"/>
        </w:rPr>
        <w:t>ВВГнг</w:t>
      </w:r>
      <w:proofErr w:type="spellEnd"/>
      <w:r w:rsidRPr="00DB4817">
        <w:rPr>
          <w:szCs w:val="28"/>
        </w:rPr>
        <w:t xml:space="preserve"> 3х2,5): внутри помещения в пластиковом коробе </w:t>
      </w:r>
      <w:proofErr w:type="spellStart"/>
      <w:r w:rsidRPr="00DB4817">
        <w:rPr>
          <w:szCs w:val="28"/>
        </w:rPr>
        <w:t>Legrand</w:t>
      </w:r>
      <w:proofErr w:type="spellEnd"/>
      <w:r w:rsidRPr="00DB4817">
        <w:rPr>
          <w:szCs w:val="28"/>
        </w:rPr>
        <w:t>, по коридору в существующих металлических лотках  – в секциях ВЭРС (среднее расстояние до щита 100 м).</w:t>
      </w:r>
    </w:p>
    <w:p w:rsidR="004C2ECE" w:rsidRPr="00DB4817" w:rsidRDefault="004C2ECE" w:rsidP="00DB4817">
      <w:pPr>
        <w:pStyle w:val="a4"/>
        <w:widowControl w:val="0"/>
        <w:numPr>
          <w:ilvl w:val="0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b/>
          <w:szCs w:val="28"/>
        </w:rPr>
      </w:pPr>
      <w:r w:rsidRPr="00DB4817">
        <w:rPr>
          <w:b/>
          <w:szCs w:val="28"/>
        </w:rPr>
        <w:t>ТЕХНИЧЕСКОЕ ЗАДАНИЕ НА РЕКОНСТРУКЦИЮ РАБОЧЕГО МЕСТА ПАССИВНОЙ ЧАСТИ СЕТЕВОГО ОБОРУДОВАНИЯ СТРУКТУРИРОВАННОЙ КАБЕЛЬНОЙ СИСТЕМЫ.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Реконструкция рабочего места выполняется с целью изменения № РМ при условии отсутствия дополнительных затрат на материалы и комплектующие изделия.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Необходимость выполнения этих работ, как правило, возникает при проведении ремонта и реконструкции рабочих помещений приводящих к изменению номеров комнат.</w:t>
      </w:r>
    </w:p>
    <w:p w:rsidR="004C2ECE" w:rsidRPr="00DB4817" w:rsidRDefault="004C2ECE" w:rsidP="00DB4817">
      <w:pPr>
        <w:pStyle w:val="a4"/>
        <w:widowControl w:val="0"/>
        <w:numPr>
          <w:ilvl w:val="1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proofErr w:type="gramStart"/>
      <w:r w:rsidRPr="00DB4817">
        <w:rPr>
          <w:szCs w:val="28"/>
        </w:rPr>
        <w:t>Новые точки размещения розеток РМ и номера портов, в том числе и на панелях в шкафах кроссовой, согласовываются с Заказчиком.</w:t>
      </w:r>
      <w:proofErr w:type="gramEnd"/>
    </w:p>
    <w:p w:rsidR="004C2ECE" w:rsidRPr="00DB4817" w:rsidRDefault="004C2ECE" w:rsidP="00DB4817">
      <w:pPr>
        <w:pStyle w:val="a4"/>
        <w:widowControl w:val="0"/>
        <w:numPr>
          <w:ilvl w:val="1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proofErr w:type="gramStart"/>
      <w:r w:rsidRPr="00DB4817">
        <w:rPr>
          <w:szCs w:val="28"/>
        </w:rPr>
        <w:t>Прокладка линий связи и электрических кабелей по новым трассам, а также монтажные работы в кроссовой выполняются в соответствии с п.</w:t>
      </w:r>
      <w:r w:rsidR="00CC64FA">
        <w:rPr>
          <w:szCs w:val="28"/>
        </w:rPr>
        <w:t xml:space="preserve"> </w:t>
      </w:r>
      <w:r w:rsidRPr="00DB4817">
        <w:rPr>
          <w:szCs w:val="28"/>
        </w:rPr>
        <w:t>3.1 – 3.3 настоящего ТЗ.</w:t>
      </w:r>
      <w:proofErr w:type="gramEnd"/>
    </w:p>
    <w:p w:rsidR="004C2ECE" w:rsidRPr="00DB4817" w:rsidRDefault="004C2ECE" w:rsidP="00DB4817">
      <w:pPr>
        <w:pStyle w:val="a4"/>
        <w:widowControl w:val="0"/>
        <w:numPr>
          <w:ilvl w:val="0"/>
          <w:numId w:val="31"/>
        </w:numPr>
        <w:tabs>
          <w:tab w:val="left" w:pos="1418"/>
        </w:tabs>
        <w:spacing w:line="240" w:lineRule="auto"/>
        <w:ind w:left="0" w:firstLine="709"/>
        <w:contextualSpacing w:val="0"/>
        <w:rPr>
          <w:b/>
          <w:szCs w:val="28"/>
        </w:rPr>
      </w:pPr>
      <w:r w:rsidRPr="00DB4817">
        <w:rPr>
          <w:b/>
          <w:szCs w:val="28"/>
        </w:rPr>
        <w:t>ТЕХНИЧЕСКИЕ  ТРЕБОВАНИЯ  К ИСПОЛНЕНИЮ РАБОТ</w:t>
      </w:r>
      <w:r w:rsidR="00730D31">
        <w:rPr>
          <w:b/>
          <w:szCs w:val="28"/>
        </w:rPr>
        <w:t xml:space="preserve"> </w:t>
      </w:r>
      <w:r w:rsidRPr="00DB4817">
        <w:rPr>
          <w:b/>
          <w:szCs w:val="28"/>
        </w:rPr>
        <w:t xml:space="preserve">ПО  МОНТАЖУ ПАССИВНОГО ОБОРУДОВАНИЯ РМ ИКС </w:t>
      </w:r>
      <w:r w:rsidRPr="00DB4817">
        <w:rPr>
          <w:b/>
          <w:szCs w:val="28"/>
        </w:rPr>
        <w:br/>
        <w:t>В ОАО «ГОЛОВНОЙ ИНСТИТУТ «ВНИПИЭТ»</w:t>
      </w:r>
      <w:proofErr w:type="gramStart"/>
      <w:r w:rsidRPr="00DB4817">
        <w:rPr>
          <w:b/>
          <w:szCs w:val="28"/>
        </w:rPr>
        <w:t xml:space="preserve"> </w:t>
      </w:r>
      <w:r w:rsidR="00DB4817">
        <w:rPr>
          <w:b/>
          <w:szCs w:val="28"/>
        </w:rPr>
        <w:t>.</w:t>
      </w:r>
      <w:proofErr w:type="gramEnd"/>
    </w:p>
    <w:p w:rsidR="004C2ECE" w:rsidRPr="00730D31" w:rsidRDefault="00730D31" w:rsidP="00FF1E82">
      <w:pPr>
        <w:pStyle w:val="a4"/>
        <w:widowControl w:val="0"/>
        <w:numPr>
          <w:ilvl w:val="1"/>
          <w:numId w:val="33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bookmarkStart w:id="1" w:name="_Toc290844054"/>
      <w:r w:rsidRPr="00730D31">
        <w:rPr>
          <w:szCs w:val="28"/>
        </w:rPr>
        <w:t>Общая часть</w:t>
      </w:r>
      <w:bookmarkEnd w:id="1"/>
      <w:r w:rsidR="00DB4817" w:rsidRPr="00730D31">
        <w:rPr>
          <w:szCs w:val="28"/>
        </w:rPr>
        <w:t>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Настоящие технические требования распространяются на организационно-профессиональные характеристики, которым должен удовлетворять исполнитель работ, а также технические условия и стандарты, обязательные к неукоснительному соблюдению при выполнении электромонтажных работ пассивного оборудования информационно-коммуникационной сети (ИКС) в рабочих и служебных помещениях Заказчика.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 Создание и модернизация рабочих мест ИКС ОАО «Головной институт «ВНИПИЭТ» производится в рамках проекта №108-01-СС.001(2) (Редакция 1.4(2) – 2003 года).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Организация, выполняющая монтаж пассивного оборудования, должна </w:t>
      </w:r>
      <w:proofErr w:type="gramStart"/>
      <w:r w:rsidRPr="00DB4817">
        <w:rPr>
          <w:szCs w:val="28"/>
        </w:rPr>
        <w:t>обеспечить системную гарантию</w:t>
      </w:r>
      <w:proofErr w:type="gramEnd"/>
      <w:r w:rsidRPr="00DB4817">
        <w:rPr>
          <w:szCs w:val="28"/>
        </w:rPr>
        <w:t xml:space="preserve"> от производителя сроком не менее 20 лет.</w:t>
      </w:r>
    </w:p>
    <w:p w:rsidR="004C2ECE" w:rsidRPr="00730D31" w:rsidRDefault="00730D31" w:rsidP="00FF1E82">
      <w:pPr>
        <w:pStyle w:val="a4"/>
        <w:widowControl w:val="0"/>
        <w:numPr>
          <w:ilvl w:val="1"/>
          <w:numId w:val="33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bookmarkStart w:id="2" w:name="_Toc290844055"/>
      <w:r w:rsidRPr="00730D31">
        <w:rPr>
          <w:szCs w:val="28"/>
        </w:rPr>
        <w:t>Организационно-технические  требования</w:t>
      </w:r>
      <w:bookmarkEnd w:id="2"/>
      <w:r w:rsidRPr="00730D31">
        <w:rPr>
          <w:szCs w:val="28"/>
        </w:rPr>
        <w:t xml:space="preserve">  </w:t>
      </w:r>
      <w:bookmarkStart w:id="3" w:name="_Toc290844056"/>
      <w:r w:rsidRPr="00730D31">
        <w:rPr>
          <w:szCs w:val="28"/>
        </w:rPr>
        <w:t>к  исполнителю  работ</w:t>
      </w:r>
      <w:bookmarkEnd w:id="3"/>
      <w:r w:rsidR="00DB4817" w:rsidRPr="00730D31">
        <w:rPr>
          <w:szCs w:val="28"/>
        </w:rPr>
        <w:t>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Стаж профессиональной деятельности руководящего звена исполнителя в сфере проектирования и создания зданий и сооружений  I и II уровней ответственности с информационно-коммуникационными подсистемами должен составлять не менее 5 лет.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Организация исполнитель должна иметь зарегистрированные действующие свидетельства СРО на все виды работ, выполняемые на территории заказчика в соответствии с техническим заданием. 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Организация должна иметь авторизацию от производителя структурированной кабельной системы </w:t>
      </w:r>
      <w:proofErr w:type="spellStart"/>
      <w:r w:rsidRPr="00DB4817">
        <w:rPr>
          <w:szCs w:val="28"/>
        </w:rPr>
        <w:t>Rit</w:t>
      </w:r>
      <w:proofErr w:type="spellEnd"/>
      <w:r w:rsidRPr="00DB4817">
        <w:rPr>
          <w:szCs w:val="28"/>
        </w:rPr>
        <w:t>,  которая установлена в помещениях Заказчика.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Сотрудники исполнителя обязаны иметь действующие допуски для работы в электроустановках (монтажники не ниже III, прораб не ниже IV), подтверждающие их квалификацию и допуск к выполнению работ на территории заказчика.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По окончании выполнения работ исполнитель выполняет гарантийные обязательства всей подсистемы пассивного оборудования и электропитания вычислительной </w:t>
      </w:r>
      <w:r w:rsidRPr="00CD6D5D">
        <w:rPr>
          <w:szCs w:val="28"/>
        </w:rPr>
        <w:t>техники сроком 3 года. Кроме</w:t>
      </w:r>
      <w:r w:rsidRPr="00DB4817">
        <w:rPr>
          <w:szCs w:val="28"/>
        </w:rPr>
        <w:t xml:space="preserve"> того, на установленную структурированную кабельную систему должна быть предоставлена системная гарантия производителя сроком не менее 20 лет.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После монтажа должен быть представлен протокол измерений сертифицированным измерительным прибором всех смонтированных и перемещенных линий связи. Тип прибора согласуется с Заказчиком.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Предварительно перед монтажом исполнитель готовит технические решения по прокладке кабелей и согласовывает с заказчиком.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 xml:space="preserve">Заполнение коробов должно быть не более 75%. При необходимости исполнитель монтирует дополнительные короба или сетчатые лотки. 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На выполненные работы должна быть предоставлена исполнительная документация в бумажном (2 экземпляра) и в электронном виде на CD.</w:t>
      </w:r>
    </w:p>
    <w:p w:rsidR="004C2ECE" w:rsidRPr="00730D31" w:rsidRDefault="00730D31" w:rsidP="00FF1E82">
      <w:pPr>
        <w:pStyle w:val="a4"/>
        <w:widowControl w:val="0"/>
        <w:numPr>
          <w:ilvl w:val="1"/>
          <w:numId w:val="33"/>
        </w:numPr>
        <w:tabs>
          <w:tab w:val="left" w:pos="1418"/>
        </w:tabs>
        <w:spacing w:line="240" w:lineRule="auto"/>
        <w:ind w:left="0" w:firstLine="709"/>
        <w:contextualSpacing w:val="0"/>
        <w:rPr>
          <w:szCs w:val="28"/>
        </w:rPr>
      </w:pPr>
      <w:r w:rsidRPr="00730D31">
        <w:rPr>
          <w:szCs w:val="28"/>
        </w:rPr>
        <w:t>Дополнительные организационно-технические  требования.</w:t>
      </w:r>
      <w:r w:rsidR="004C2ECE" w:rsidRPr="00730D31">
        <w:rPr>
          <w:szCs w:val="28"/>
        </w:rPr>
        <w:t xml:space="preserve"> 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Перед началом выполнения работ по договору исполнитель,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Руководитель работ исполнителя обязан обеспечить одноразовый завоз на охраняемую территорию заказчика необходимых инструментов, материалов и технологической оснастки, а по окончании  работ их вывоз, в том числе строительного и монтажного мусора.</w:t>
      </w:r>
    </w:p>
    <w:p w:rsidR="004C2ECE" w:rsidRPr="00DB4817" w:rsidRDefault="004C2ECE" w:rsidP="00FF1E82">
      <w:pPr>
        <w:pStyle w:val="a4"/>
        <w:widowControl w:val="0"/>
        <w:numPr>
          <w:ilvl w:val="2"/>
          <w:numId w:val="33"/>
        </w:numPr>
        <w:tabs>
          <w:tab w:val="left" w:pos="1560"/>
        </w:tabs>
        <w:spacing w:line="240" w:lineRule="auto"/>
        <w:ind w:left="0" w:firstLine="709"/>
        <w:contextualSpacing w:val="0"/>
        <w:rPr>
          <w:szCs w:val="28"/>
        </w:rPr>
      </w:pPr>
      <w:r w:rsidRPr="00DB4817">
        <w:rPr>
          <w:szCs w:val="28"/>
        </w:rPr>
        <w:t>Ежедневная текущая приборка помещений, в которых выполняются работы, выполняется исполнителем в соответствии с установленным на территории Заказчика порядком.</w:t>
      </w:r>
    </w:p>
    <w:p w:rsidR="004C2ECE" w:rsidRPr="009C134D" w:rsidRDefault="004C2ECE" w:rsidP="00DB4817">
      <w:pPr>
        <w:spacing w:line="240" w:lineRule="auto"/>
      </w:pPr>
    </w:p>
    <w:p w:rsidR="004C2ECE" w:rsidRDefault="004C2ECE" w:rsidP="004C2ECE">
      <w:pPr>
        <w:shd w:val="clear" w:color="auto" w:fill="FFFFFF"/>
        <w:sectPr w:rsidR="004C2ECE" w:rsidSect="00DB4817">
          <w:footerReference w:type="even" r:id="rId8"/>
          <w:footerReference w:type="default" r:id="rId9"/>
          <w:pgSz w:w="11906" w:h="16838" w:code="9"/>
          <w:pgMar w:top="567" w:right="851" w:bottom="1135" w:left="1701" w:header="454" w:footer="454" w:gutter="0"/>
          <w:cols w:space="708"/>
          <w:titlePg/>
          <w:docGrid w:linePitch="360"/>
        </w:sectPr>
      </w:pPr>
    </w:p>
    <w:p w:rsidR="004C2ECE" w:rsidRDefault="004C2ECE" w:rsidP="00CC64FA">
      <w:pPr>
        <w:shd w:val="clear" w:color="auto" w:fill="FFFFFF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448420</wp:posOffset>
            </wp:positionH>
            <wp:positionV relativeFrom="page">
              <wp:posOffset>318052</wp:posOffset>
            </wp:positionV>
            <wp:extent cx="6938342" cy="10010692"/>
            <wp:effectExtent l="19050" t="0" r="0" b="0"/>
            <wp:wrapNone/>
            <wp:docPr id="3" name="Рисунок 3" descr="Рабочее место(12042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бочее место(120427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77" r="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342" cy="100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p w:rsidR="004C2ECE" w:rsidRDefault="004C2ECE" w:rsidP="00137876">
      <w:pPr>
        <w:jc w:val="right"/>
      </w:pPr>
    </w:p>
    <w:sectPr w:rsidR="004C2ECE" w:rsidSect="00DB4817">
      <w:footerReference w:type="default" r:id="rId11"/>
      <w:pgSz w:w="11906" w:h="16838" w:code="9"/>
      <w:pgMar w:top="709" w:right="567" w:bottom="624" w:left="1276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9E6" w:rsidRDefault="008039E6" w:rsidP="001200E6">
      <w:pPr>
        <w:spacing w:line="240" w:lineRule="auto"/>
      </w:pPr>
      <w:r>
        <w:separator/>
      </w:r>
    </w:p>
  </w:endnote>
  <w:endnote w:type="continuationSeparator" w:id="0">
    <w:p w:rsidR="008039E6" w:rsidRDefault="008039E6" w:rsidP="00120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D11" w:rsidRDefault="00F24ADB" w:rsidP="004C2ECE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986D11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986D11" w:rsidRDefault="00986D11" w:rsidP="004C2ECE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D11" w:rsidRPr="00FE1F21" w:rsidRDefault="00986D11" w:rsidP="00DB4817">
    <w:pPr>
      <w:pStyle w:val="a7"/>
      <w:spacing w:before="120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D11" w:rsidRPr="00DB4817" w:rsidRDefault="00986D11" w:rsidP="00DB48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9E6" w:rsidRDefault="008039E6" w:rsidP="001200E6">
      <w:pPr>
        <w:spacing w:line="240" w:lineRule="auto"/>
      </w:pPr>
      <w:r>
        <w:separator/>
      </w:r>
    </w:p>
  </w:footnote>
  <w:footnote w:type="continuationSeparator" w:id="0">
    <w:p w:rsidR="008039E6" w:rsidRDefault="008039E6" w:rsidP="001200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7346"/>
    <w:multiLevelType w:val="multilevel"/>
    <w:tmpl w:val="18D2A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7527D9E"/>
    <w:multiLevelType w:val="hybridMultilevel"/>
    <w:tmpl w:val="88CA19C2"/>
    <w:lvl w:ilvl="0" w:tplc="DE14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1577225C"/>
    <w:multiLevelType w:val="hybridMultilevel"/>
    <w:tmpl w:val="A34633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98131C"/>
    <w:multiLevelType w:val="multilevel"/>
    <w:tmpl w:val="56521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B8E54C1"/>
    <w:multiLevelType w:val="multilevel"/>
    <w:tmpl w:val="6C1869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6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5365284"/>
    <w:multiLevelType w:val="hybridMultilevel"/>
    <w:tmpl w:val="902ECD2E"/>
    <w:lvl w:ilvl="0" w:tplc="C890B7CA">
      <w:start w:val="1"/>
      <w:numFmt w:val="bullet"/>
      <w:lvlText w:val="-"/>
      <w:lvlJc w:val="left"/>
      <w:pPr>
        <w:ind w:left="107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2A1E738A"/>
    <w:multiLevelType w:val="multilevel"/>
    <w:tmpl w:val="A42A57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cs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cs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cs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cs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cs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cs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cs="Times New Roman" w:hint="default"/>
        <w:b/>
        <w:color w:val="000000"/>
      </w:rPr>
    </w:lvl>
  </w:abstractNum>
  <w:abstractNum w:abstractNumId="10">
    <w:nsid w:val="2B3E228F"/>
    <w:multiLevelType w:val="multilevel"/>
    <w:tmpl w:val="C08E7CC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680" w:firstLine="2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52C1EB3"/>
    <w:multiLevelType w:val="multilevel"/>
    <w:tmpl w:val="D034E88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5F29BD"/>
    <w:multiLevelType w:val="multilevel"/>
    <w:tmpl w:val="083C28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cs="Times New Roman" w:hint="default"/>
        <w:color w:val="000000"/>
      </w:rPr>
    </w:lvl>
  </w:abstractNum>
  <w:abstractNum w:abstractNumId="14">
    <w:nsid w:val="433804F9"/>
    <w:multiLevelType w:val="hybridMultilevel"/>
    <w:tmpl w:val="D3DACB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52E3B9C"/>
    <w:multiLevelType w:val="hybridMultilevel"/>
    <w:tmpl w:val="406A800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5807FFD"/>
    <w:multiLevelType w:val="multilevel"/>
    <w:tmpl w:val="D82EF170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10"/>
        </w:tabs>
        <w:ind w:left="381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4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499F2B48"/>
    <w:multiLevelType w:val="hybridMultilevel"/>
    <w:tmpl w:val="2C8AF69A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3506C69"/>
    <w:multiLevelType w:val="hybridMultilevel"/>
    <w:tmpl w:val="93989EF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8A750C0"/>
    <w:multiLevelType w:val="multilevel"/>
    <w:tmpl w:val="7D90A0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593C2B0B"/>
    <w:multiLevelType w:val="multilevel"/>
    <w:tmpl w:val="28CEE4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61FF42FE"/>
    <w:multiLevelType w:val="hybridMultilevel"/>
    <w:tmpl w:val="81C0291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44626CF"/>
    <w:multiLevelType w:val="multilevel"/>
    <w:tmpl w:val="085C1C6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CFBD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326D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1657DAA"/>
    <w:multiLevelType w:val="multilevel"/>
    <w:tmpl w:val="9E941D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169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328093A"/>
    <w:multiLevelType w:val="multilevel"/>
    <w:tmpl w:val="73AAC76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6A97FFD"/>
    <w:multiLevelType w:val="hybridMultilevel"/>
    <w:tmpl w:val="C7B8934A"/>
    <w:lvl w:ilvl="0" w:tplc="A3DA94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C6DE4"/>
    <w:multiLevelType w:val="hybridMultilevel"/>
    <w:tmpl w:val="9F305BC2"/>
    <w:lvl w:ilvl="0" w:tplc="AF9C92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A5B395F"/>
    <w:multiLevelType w:val="multilevel"/>
    <w:tmpl w:val="55AE741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124"/>
        </w:tabs>
        <w:ind w:left="412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30">
    <w:nsid w:val="7BC51960"/>
    <w:multiLevelType w:val="multilevel"/>
    <w:tmpl w:val="28CEE4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19"/>
  </w:num>
  <w:num w:numId="4">
    <w:abstractNumId w:val="9"/>
  </w:num>
  <w:num w:numId="5">
    <w:abstractNumId w:val="13"/>
  </w:num>
  <w:num w:numId="6">
    <w:abstractNumId w:val="8"/>
  </w:num>
  <w:num w:numId="7">
    <w:abstractNumId w:val="6"/>
  </w:num>
  <w:num w:numId="8">
    <w:abstractNumId w:val="12"/>
  </w:num>
  <w:num w:numId="9">
    <w:abstractNumId w:val="24"/>
  </w:num>
  <w:num w:numId="10">
    <w:abstractNumId w:val="4"/>
  </w:num>
  <w:num w:numId="11">
    <w:abstractNumId w:val="2"/>
  </w:num>
  <w:num w:numId="12">
    <w:abstractNumId w:val="28"/>
  </w:num>
  <w:num w:numId="13">
    <w:abstractNumId w:val="14"/>
  </w:num>
  <w:num w:numId="14">
    <w:abstractNumId w:val="27"/>
  </w:num>
  <w:num w:numId="15">
    <w:abstractNumId w:val="0"/>
  </w:num>
  <w:num w:numId="16">
    <w:abstractNumId w:val="29"/>
  </w:num>
  <w:num w:numId="17">
    <w:abstractNumId w:val="10"/>
  </w:num>
  <w:num w:numId="18">
    <w:abstractNumId w:val="25"/>
  </w:num>
  <w:num w:numId="19">
    <w:abstractNumId w:val="10"/>
    <w:lvlOverride w:ilvl="0">
      <w:lvl w:ilvl="0">
        <w:start w:val="1"/>
        <w:numFmt w:val="decimal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346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0">
    <w:abstractNumId w:val="10"/>
    <w:lvlOverride w:ilvl="0">
      <w:lvl w:ilvl="0">
        <w:start w:val="1"/>
        <w:numFmt w:val="decimal"/>
        <w:suff w:val="nothing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61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1">
    <w:abstractNumId w:val="1"/>
  </w:num>
  <w:num w:numId="22">
    <w:abstractNumId w:val="3"/>
  </w:num>
  <w:num w:numId="23">
    <w:abstractNumId w:val="11"/>
  </w:num>
  <w:num w:numId="24">
    <w:abstractNumId w:val="5"/>
  </w:num>
  <w:num w:numId="25">
    <w:abstractNumId w:val="7"/>
  </w:num>
  <w:num w:numId="26">
    <w:abstractNumId w:val="20"/>
  </w:num>
  <w:num w:numId="27">
    <w:abstractNumId w:val="21"/>
  </w:num>
  <w:num w:numId="28">
    <w:abstractNumId w:val="30"/>
  </w:num>
  <w:num w:numId="29">
    <w:abstractNumId w:val="18"/>
  </w:num>
  <w:num w:numId="30">
    <w:abstractNumId w:val="22"/>
  </w:num>
  <w:num w:numId="31">
    <w:abstractNumId w:val="23"/>
  </w:num>
  <w:num w:numId="32">
    <w:abstractNumId w:val="15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62C"/>
    <w:rsid w:val="00004DE9"/>
    <w:rsid w:val="00022FF2"/>
    <w:rsid w:val="0003009E"/>
    <w:rsid w:val="00033560"/>
    <w:rsid w:val="000706DF"/>
    <w:rsid w:val="00075B02"/>
    <w:rsid w:val="00077058"/>
    <w:rsid w:val="000774EF"/>
    <w:rsid w:val="00085595"/>
    <w:rsid w:val="000B4971"/>
    <w:rsid w:val="000B6EF8"/>
    <w:rsid w:val="000C63A4"/>
    <w:rsid w:val="000E5B8A"/>
    <w:rsid w:val="00105539"/>
    <w:rsid w:val="001069B8"/>
    <w:rsid w:val="001144EE"/>
    <w:rsid w:val="00117322"/>
    <w:rsid w:val="001200E6"/>
    <w:rsid w:val="00137876"/>
    <w:rsid w:val="0014415A"/>
    <w:rsid w:val="00144B9B"/>
    <w:rsid w:val="001556D8"/>
    <w:rsid w:val="00157BD8"/>
    <w:rsid w:val="00166DFE"/>
    <w:rsid w:val="00170B12"/>
    <w:rsid w:val="001972E6"/>
    <w:rsid w:val="001D2CAF"/>
    <w:rsid w:val="0020596B"/>
    <w:rsid w:val="0021782D"/>
    <w:rsid w:val="0023069D"/>
    <w:rsid w:val="00234636"/>
    <w:rsid w:val="0024458D"/>
    <w:rsid w:val="002461E7"/>
    <w:rsid w:val="0024703D"/>
    <w:rsid w:val="00256ADD"/>
    <w:rsid w:val="002643E5"/>
    <w:rsid w:val="00277958"/>
    <w:rsid w:val="00281C73"/>
    <w:rsid w:val="002850FA"/>
    <w:rsid w:val="002861A9"/>
    <w:rsid w:val="00286C64"/>
    <w:rsid w:val="00290526"/>
    <w:rsid w:val="002921CE"/>
    <w:rsid w:val="00296D26"/>
    <w:rsid w:val="002B0733"/>
    <w:rsid w:val="002B4BA9"/>
    <w:rsid w:val="002B70F3"/>
    <w:rsid w:val="002C5DE2"/>
    <w:rsid w:val="002D7730"/>
    <w:rsid w:val="002F2D0C"/>
    <w:rsid w:val="002F567F"/>
    <w:rsid w:val="00315927"/>
    <w:rsid w:val="0034739D"/>
    <w:rsid w:val="003504A5"/>
    <w:rsid w:val="00367ED0"/>
    <w:rsid w:val="0037575E"/>
    <w:rsid w:val="00377070"/>
    <w:rsid w:val="003A1686"/>
    <w:rsid w:val="003A1EB4"/>
    <w:rsid w:val="003B10B8"/>
    <w:rsid w:val="003B68B5"/>
    <w:rsid w:val="003C1FB0"/>
    <w:rsid w:val="003C49FE"/>
    <w:rsid w:val="003C4A2D"/>
    <w:rsid w:val="003E4E24"/>
    <w:rsid w:val="003F607A"/>
    <w:rsid w:val="00401D3F"/>
    <w:rsid w:val="00402C14"/>
    <w:rsid w:val="004141E8"/>
    <w:rsid w:val="00416E41"/>
    <w:rsid w:val="004211AE"/>
    <w:rsid w:val="0042268C"/>
    <w:rsid w:val="004263CB"/>
    <w:rsid w:val="004406D0"/>
    <w:rsid w:val="00440CDF"/>
    <w:rsid w:val="00443273"/>
    <w:rsid w:val="00457888"/>
    <w:rsid w:val="00465690"/>
    <w:rsid w:val="0047594D"/>
    <w:rsid w:val="00477DBB"/>
    <w:rsid w:val="00481411"/>
    <w:rsid w:val="00481A52"/>
    <w:rsid w:val="004933ED"/>
    <w:rsid w:val="004A497D"/>
    <w:rsid w:val="004A718B"/>
    <w:rsid w:val="004B2746"/>
    <w:rsid w:val="004C10D5"/>
    <w:rsid w:val="004C1900"/>
    <w:rsid w:val="004C2ECE"/>
    <w:rsid w:val="004F0B33"/>
    <w:rsid w:val="005019A0"/>
    <w:rsid w:val="0050306B"/>
    <w:rsid w:val="00503989"/>
    <w:rsid w:val="0050466D"/>
    <w:rsid w:val="0050702C"/>
    <w:rsid w:val="00517339"/>
    <w:rsid w:val="0053469E"/>
    <w:rsid w:val="00540389"/>
    <w:rsid w:val="005441B0"/>
    <w:rsid w:val="005A164B"/>
    <w:rsid w:val="005A4219"/>
    <w:rsid w:val="005D2B1D"/>
    <w:rsid w:val="005F2FC8"/>
    <w:rsid w:val="006037AB"/>
    <w:rsid w:val="00606C67"/>
    <w:rsid w:val="00615B89"/>
    <w:rsid w:val="00624E33"/>
    <w:rsid w:val="006342A7"/>
    <w:rsid w:val="0064482A"/>
    <w:rsid w:val="006549C9"/>
    <w:rsid w:val="006636A6"/>
    <w:rsid w:val="00666A48"/>
    <w:rsid w:val="00667480"/>
    <w:rsid w:val="006824D5"/>
    <w:rsid w:val="006832ED"/>
    <w:rsid w:val="00693BC1"/>
    <w:rsid w:val="006A5C60"/>
    <w:rsid w:val="006D2AB2"/>
    <w:rsid w:val="006D39CF"/>
    <w:rsid w:val="006D4D8F"/>
    <w:rsid w:val="006E0953"/>
    <w:rsid w:val="006E504E"/>
    <w:rsid w:val="007044CD"/>
    <w:rsid w:val="0071624D"/>
    <w:rsid w:val="00716E0D"/>
    <w:rsid w:val="00725733"/>
    <w:rsid w:val="00730D31"/>
    <w:rsid w:val="007426FB"/>
    <w:rsid w:val="0074631E"/>
    <w:rsid w:val="00754AF0"/>
    <w:rsid w:val="007604DB"/>
    <w:rsid w:val="0076215C"/>
    <w:rsid w:val="00784AA7"/>
    <w:rsid w:val="00796FA2"/>
    <w:rsid w:val="00797CBD"/>
    <w:rsid w:val="007A645E"/>
    <w:rsid w:val="007B072A"/>
    <w:rsid w:val="007B2079"/>
    <w:rsid w:val="007D6F6D"/>
    <w:rsid w:val="007E541A"/>
    <w:rsid w:val="007E560F"/>
    <w:rsid w:val="008039E6"/>
    <w:rsid w:val="00812CA1"/>
    <w:rsid w:val="00824B90"/>
    <w:rsid w:val="0082657D"/>
    <w:rsid w:val="00830580"/>
    <w:rsid w:val="008329A6"/>
    <w:rsid w:val="00840A2D"/>
    <w:rsid w:val="00872869"/>
    <w:rsid w:val="00875F62"/>
    <w:rsid w:val="008862A4"/>
    <w:rsid w:val="008A0CC9"/>
    <w:rsid w:val="008A0CCE"/>
    <w:rsid w:val="008D6696"/>
    <w:rsid w:val="008D79C2"/>
    <w:rsid w:val="008E36BC"/>
    <w:rsid w:val="008F1C10"/>
    <w:rsid w:val="008F2303"/>
    <w:rsid w:val="008F3A1F"/>
    <w:rsid w:val="00906C76"/>
    <w:rsid w:val="009076C1"/>
    <w:rsid w:val="00911B96"/>
    <w:rsid w:val="009144C3"/>
    <w:rsid w:val="00914E63"/>
    <w:rsid w:val="0091673F"/>
    <w:rsid w:val="00926F22"/>
    <w:rsid w:val="00933F92"/>
    <w:rsid w:val="00934D5E"/>
    <w:rsid w:val="0093634E"/>
    <w:rsid w:val="009372EB"/>
    <w:rsid w:val="00943893"/>
    <w:rsid w:val="009523D5"/>
    <w:rsid w:val="0095349E"/>
    <w:rsid w:val="00960B6A"/>
    <w:rsid w:val="00982C16"/>
    <w:rsid w:val="00986D11"/>
    <w:rsid w:val="009A71DE"/>
    <w:rsid w:val="009B18E5"/>
    <w:rsid w:val="009C034B"/>
    <w:rsid w:val="009C2B6B"/>
    <w:rsid w:val="009C38F4"/>
    <w:rsid w:val="009C3C68"/>
    <w:rsid w:val="009E170C"/>
    <w:rsid w:val="009E1860"/>
    <w:rsid w:val="009E3679"/>
    <w:rsid w:val="009E4DF9"/>
    <w:rsid w:val="009F65FB"/>
    <w:rsid w:val="00A0488C"/>
    <w:rsid w:val="00A15A71"/>
    <w:rsid w:val="00A1670D"/>
    <w:rsid w:val="00A22D34"/>
    <w:rsid w:val="00A24BDA"/>
    <w:rsid w:val="00A56E1D"/>
    <w:rsid w:val="00A57962"/>
    <w:rsid w:val="00A72D8C"/>
    <w:rsid w:val="00A812A0"/>
    <w:rsid w:val="00A839CE"/>
    <w:rsid w:val="00A84351"/>
    <w:rsid w:val="00A86C47"/>
    <w:rsid w:val="00A91661"/>
    <w:rsid w:val="00A92356"/>
    <w:rsid w:val="00AA56F2"/>
    <w:rsid w:val="00AB149B"/>
    <w:rsid w:val="00AB30A7"/>
    <w:rsid w:val="00AC7589"/>
    <w:rsid w:val="00AD0CB2"/>
    <w:rsid w:val="00AE1B24"/>
    <w:rsid w:val="00AE27B9"/>
    <w:rsid w:val="00AE7B7C"/>
    <w:rsid w:val="00B168B1"/>
    <w:rsid w:val="00B24F0A"/>
    <w:rsid w:val="00BA4EAB"/>
    <w:rsid w:val="00BA78A9"/>
    <w:rsid w:val="00BB6046"/>
    <w:rsid w:val="00BC656A"/>
    <w:rsid w:val="00BD167F"/>
    <w:rsid w:val="00BD3E89"/>
    <w:rsid w:val="00BD4790"/>
    <w:rsid w:val="00BD4D90"/>
    <w:rsid w:val="00BE6E19"/>
    <w:rsid w:val="00BF0C79"/>
    <w:rsid w:val="00C02EB6"/>
    <w:rsid w:val="00C10F03"/>
    <w:rsid w:val="00C1132E"/>
    <w:rsid w:val="00C23D8C"/>
    <w:rsid w:val="00C249EF"/>
    <w:rsid w:val="00C2605F"/>
    <w:rsid w:val="00C46A8B"/>
    <w:rsid w:val="00C47179"/>
    <w:rsid w:val="00C50D4F"/>
    <w:rsid w:val="00C52934"/>
    <w:rsid w:val="00C63F2D"/>
    <w:rsid w:val="00C70A33"/>
    <w:rsid w:val="00C70F9A"/>
    <w:rsid w:val="00C72F46"/>
    <w:rsid w:val="00C73EFD"/>
    <w:rsid w:val="00C75134"/>
    <w:rsid w:val="00CA610B"/>
    <w:rsid w:val="00CB15E8"/>
    <w:rsid w:val="00CB4E54"/>
    <w:rsid w:val="00CB776B"/>
    <w:rsid w:val="00CC3573"/>
    <w:rsid w:val="00CC4565"/>
    <w:rsid w:val="00CC64FA"/>
    <w:rsid w:val="00CC6A36"/>
    <w:rsid w:val="00CD5779"/>
    <w:rsid w:val="00CD6D5D"/>
    <w:rsid w:val="00D261DD"/>
    <w:rsid w:val="00D46074"/>
    <w:rsid w:val="00D60B80"/>
    <w:rsid w:val="00D62040"/>
    <w:rsid w:val="00D64113"/>
    <w:rsid w:val="00D7062C"/>
    <w:rsid w:val="00D7686E"/>
    <w:rsid w:val="00D90AAC"/>
    <w:rsid w:val="00D91011"/>
    <w:rsid w:val="00D96965"/>
    <w:rsid w:val="00D97F96"/>
    <w:rsid w:val="00DB4817"/>
    <w:rsid w:val="00DC10A6"/>
    <w:rsid w:val="00DC2FE6"/>
    <w:rsid w:val="00DC6707"/>
    <w:rsid w:val="00DC77F1"/>
    <w:rsid w:val="00DD04C8"/>
    <w:rsid w:val="00DE00C0"/>
    <w:rsid w:val="00DE1496"/>
    <w:rsid w:val="00DE56CE"/>
    <w:rsid w:val="00DF076E"/>
    <w:rsid w:val="00E10BFA"/>
    <w:rsid w:val="00E17DED"/>
    <w:rsid w:val="00E30050"/>
    <w:rsid w:val="00E4461B"/>
    <w:rsid w:val="00E52A27"/>
    <w:rsid w:val="00E9099E"/>
    <w:rsid w:val="00E91267"/>
    <w:rsid w:val="00EB26AD"/>
    <w:rsid w:val="00ED5922"/>
    <w:rsid w:val="00EE10DD"/>
    <w:rsid w:val="00EE5570"/>
    <w:rsid w:val="00EE7499"/>
    <w:rsid w:val="00EF55C5"/>
    <w:rsid w:val="00EF73EA"/>
    <w:rsid w:val="00F226BE"/>
    <w:rsid w:val="00F24ADB"/>
    <w:rsid w:val="00F46809"/>
    <w:rsid w:val="00F52A9C"/>
    <w:rsid w:val="00F62C51"/>
    <w:rsid w:val="00F74D61"/>
    <w:rsid w:val="00F857D8"/>
    <w:rsid w:val="00F95065"/>
    <w:rsid w:val="00FA1148"/>
    <w:rsid w:val="00FC35BC"/>
    <w:rsid w:val="00FC6F8A"/>
    <w:rsid w:val="00FC78FA"/>
    <w:rsid w:val="00FD27A7"/>
    <w:rsid w:val="00FE1F21"/>
    <w:rsid w:val="00FE6F13"/>
    <w:rsid w:val="00FF03AE"/>
    <w:rsid w:val="00FF07C7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7062C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D7062C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7062C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4C2EC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7062C"/>
    <w:rPr>
      <w:rFonts w:ascii="Arial" w:hAnsi="Arial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7062C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Пункт2"/>
    <w:basedOn w:val="a"/>
    <w:uiPriority w:val="99"/>
    <w:rsid w:val="00D7062C"/>
    <w:pPr>
      <w:keepNext/>
      <w:suppressAutoHyphens/>
      <w:spacing w:before="240" w:after="120" w:line="240" w:lineRule="auto"/>
      <w:ind w:firstLine="0"/>
      <w:jc w:val="left"/>
      <w:outlineLvl w:val="2"/>
    </w:pPr>
    <w:rPr>
      <w:b/>
    </w:rPr>
  </w:style>
  <w:style w:type="paragraph" w:styleId="22">
    <w:name w:val="Body Text Indent 2"/>
    <w:basedOn w:val="a"/>
    <w:link w:val="23"/>
    <w:uiPriority w:val="99"/>
    <w:rsid w:val="00D7062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D7062C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rsid w:val="00D7062C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C2B6B"/>
    <w:pPr>
      <w:ind w:left="720"/>
      <w:contextualSpacing/>
    </w:pPr>
  </w:style>
  <w:style w:type="paragraph" w:styleId="a5">
    <w:name w:val="header"/>
    <w:basedOn w:val="a"/>
    <w:link w:val="a6"/>
    <w:uiPriority w:val="99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OC Heading"/>
    <w:basedOn w:val="1"/>
    <w:next w:val="a"/>
    <w:uiPriority w:val="99"/>
    <w:qFormat/>
    <w:rsid w:val="0042268C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aa">
    <w:name w:val="Стиль"/>
    <w:uiPriority w:val="99"/>
    <w:rsid w:val="0042268C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b">
    <w:name w:val="Body Text Indent"/>
    <w:basedOn w:val="a"/>
    <w:link w:val="ac"/>
    <w:uiPriority w:val="99"/>
    <w:rsid w:val="003C1FB0"/>
    <w:pPr>
      <w:spacing w:after="120" w:line="240" w:lineRule="auto"/>
      <w:ind w:left="283" w:firstLine="0"/>
      <w:jc w:val="left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3C1FB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uiPriority w:val="99"/>
    <w:rsid w:val="003C1FB0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uiPriority w:val="99"/>
    <w:locked/>
    <w:rsid w:val="003C1FB0"/>
    <w:rPr>
      <w:rFonts w:ascii="Times New Roman CYR" w:hAnsi="Times New Roman CYR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rsid w:val="003C1FB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1">
    <w:name w:val="Обычный1"/>
    <w:link w:val="12"/>
    <w:uiPriority w:val="99"/>
    <w:rsid w:val="003C1FB0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2">
    <w:name w:val="Обычный1 Знак"/>
    <w:basedOn w:val="a0"/>
    <w:link w:val="11"/>
    <w:uiPriority w:val="99"/>
    <w:locked/>
    <w:rsid w:val="003C1FB0"/>
    <w:rPr>
      <w:rFonts w:ascii="Times New Roman" w:eastAsia="Times New Roman" w:hAnsi="Times New Roman"/>
      <w:szCs w:val="24"/>
      <w:lang w:val="ru-RU" w:eastAsia="ru-RU" w:bidi="ar-SA"/>
    </w:rPr>
  </w:style>
  <w:style w:type="character" w:styleId="ae">
    <w:name w:val="page number"/>
    <w:basedOn w:val="a0"/>
    <w:rsid w:val="00C02EB6"/>
    <w:rPr>
      <w:rFonts w:cs="Times New Roman"/>
    </w:rPr>
  </w:style>
  <w:style w:type="character" w:styleId="af">
    <w:name w:val="Emphasis"/>
    <w:basedOn w:val="a0"/>
    <w:uiPriority w:val="99"/>
    <w:qFormat/>
    <w:rsid w:val="00C02EB6"/>
    <w:rPr>
      <w:rFonts w:cs="Times New Roman"/>
      <w:i/>
      <w:iCs/>
    </w:rPr>
  </w:style>
  <w:style w:type="paragraph" w:customStyle="1" w:styleId="Style5">
    <w:name w:val="Style5"/>
    <w:basedOn w:val="a"/>
    <w:uiPriority w:val="99"/>
    <w:rsid w:val="00C02EB6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styleId="af0">
    <w:name w:val="No Spacing"/>
    <w:uiPriority w:val="99"/>
    <w:qFormat/>
    <w:rsid w:val="00AE1B24"/>
    <w:rPr>
      <w:rFonts w:eastAsia="Times New Roman"/>
      <w:sz w:val="22"/>
      <w:szCs w:val="22"/>
    </w:rPr>
  </w:style>
  <w:style w:type="paragraph" w:customStyle="1" w:styleId="13">
    <w:name w:val="Абзац списка1"/>
    <w:basedOn w:val="a"/>
    <w:uiPriority w:val="99"/>
    <w:rsid w:val="00AE1B24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uiPriority w:val="99"/>
    <w:semiHidden/>
    <w:rsid w:val="007604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7604DB"/>
    <w:rPr>
      <w:rFonts w:ascii="Tahoma" w:hAnsi="Tahoma" w:cs="Tahoma"/>
      <w:sz w:val="16"/>
      <w:szCs w:val="16"/>
      <w:lang w:eastAsia="ru-RU"/>
    </w:rPr>
  </w:style>
  <w:style w:type="character" w:styleId="af3">
    <w:name w:val="Strong"/>
    <w:qFormat/>
    <w:locked/>
    <w:rsid w:val="004C1900"/>
    <w:rPr>
      <w:b/>
      <w:bCs/>
    </w:rPr>
  </w:style>
  <w:style w:type="paragraph" w:styleId="af4">
    <w:name w:val="Body Text"/>
    <w:basedOn w:val="a"/>
    <w:link w:val="af5"/>
    <w:uiPriority w:val="99"/>
    <w:semiHidden/>
    <w:unhideWhenUsed/>
    <w:rsid w:val="00137876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137876"/>
    <w:rPr>
      <w:rFonts w:ascii="Times New Roman" w:eastAsia="Times New Roman" w:hAnsi="Times New Roman"/>
      <w:sz w:val="28"/>
    </w:rPr>
  </w:style>
  <w:style w:type="character" w:customStyle="1" w:styleId="80">
    <w:name w:val="Заголовок 8 Знак"/>
    <w:basedOn w:val="a0"/>
    <w:link w:val="8"/>
    <w:semiHidden/>
    <w:rsid w:val="004C2ECE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07C78-3009-4258-8BB2-C313875B2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1280</Words>
  <Characters>8886</Characters>
  <Application>Microsoft Office Word</Application>
  <DocSecurity>0</DocSecurity>
  <Lines>222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10089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Пользователь Windows</cp:lastModifiedBy>
  <cp:revision>14</cp:revision>
  <cp:lastPrinted>2012-07-03T12:29:00Z</cp:lastPrinted>
  <dcterms:created xsi:type="dcterms:W3CDTF">2012-08-27T10:02:00Z</dcterms:created>
  <dcterms:modified xsi:type="dcterms:W3CDTF">2012-09-06T10:39:00Z</dcterms:modified>
</cp:coreProperties>
</file>