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B0A" w:rsidRDefault="00AC3B0A" w:rsidP="00AC3B0A">
      <w:pPr>
        <w:pStyle w:val="2"/>
        <w:jc w:val="center"/>
      </w:pPr>
      <w:r>
        <w:t>ИЗВЕЩЕНИЕ О ПРОВЕДЕНИИ ЗАПРОСА ПРЕДЛОЖЕНИЙ</w:t>
      </w:r>
    </w:p>
    <w:p w:rsidR="00AC3B0A" w:rsidRDefault="00AC3B0A" w:rsidP="00AC3B0A">
      <w:pPr>
        <w:jc w:val="both"/>
      </w:pPr>
    </w:p>
    <w:p w:rsidR="00AC3B0A" w:rsidRDefault="00AC3B0A" w:rsidP="00AC3B0A">
      <w:pPr>
        <w:numPr>
          <w:ilvl w:val="0"/>
          <w:numId w:val="1"/>
        </w:numPr>
        <w:tabs>
          <w:tab w:val="clear" w:pos="502"/>
          <w:tab w:val="num" w:pos="928"/>
          <w:tab w:val="num" w:pos="1070"/>
          <w:tab w:val="left" w:pos="1134"/>
        </w:tabs>
        <w:ind w:left="0" w:firstLine="709"/>
        <w:jc w:val="both"/>
        <w:rPr>
          <w:spacing w:val="-6"/>
        </w:rPr>
      </w:pPr>
      <w:r>
        <w:rPr>
          <w:spacing w:val="-6"/>
        </w:rPr>
        <w:t xml:space="preserve"> </w:t>
      </w:r>
      <w:r>
        <w:rPr>
          <w:b/>
          <w:bCs/>
          <w:spacing w:val="-6"/>
        </w:rPr>
        <w:t>Форма и вид процедуры закупки</w:t>
      </w:r>
      <w:r>
        <w:rPr>
          <w:spacing w:val="-6"/>
        </w:rPr>
        <w:t>: Открытый запрос предложений в электронной форме.</w:t>
      </w:r>
    </w:p>
    <w:p w:rsidR="00AC3B0A" w:rsidRDefault="00AC3B0A" w:rsidP="00AC3B0A">
      <w:pPr>
        <w:numPr>
          <w:ilvl w:val="0"/>
          <w:numId w:val="1"/>
        </w:numPr>
        <w:tabs>
          <w:tab w:val="clear" w:pos="502"/>
          <w:tab w:val="num" w:pos="928"/>
          <w:tab w:val="num" w:pos="1070"/>
          <w:tab w:val="left" w:pos="1134"/>
        </w:tabs>
        <w:ind w:left="0" w:firstLine="709"/>
        <w:jc w:val="both"/>
        <w:rPr>
          <w:spacing w:val="-6"/>
        </w:rPr>
      </w:pPr>
      <w:r>
        <w:rPr>
          <w:spacing w:val="-6"/>
        </w:rPr>
        <w:t xml:space="preserve"> </w:t>
      </w:r>
      <w:r>
        <w:rPr>
          <w:b/>
          <w:bCs/>
          <w:spacing w:val="-6"/>
        </w:rPr>
        <w:t>Заказчик</w:t>
      </w:r>
      <w:r>
        <w:rPr>
          <w:spacing w:val="-6"/>
        </w:rPr>
        <w:t>: Открытое акционерное общество «Восточно-Европейский головной научно-исследовательский и проектный институт энергетических технологий».</w:t>
      </w:r>
    </w:p>
    <w:p w:rsidR="00AC3B0A" w:rsidRDefault="00AC3B0A" w:rsidP="00AC3B0A">
      <w:pPr>
        <w:tabs>
          <w:tab w:val="left" w:pos="709"/>
        </w:tabs>
        <w:jc w:val="both"/>
        <w:rPr>
          <w:spacing w:val="-6"/>
        </w:rPr>
      </w:pPr>
      <w:r>
        <w:rPr>
          <w:spacing w:val="-6"/>
        </w:rPr>
        <w:tab/>
        <w:t xml:space="preserve">Место нахождения: </w:t>
      </w:r>
      <w:proofErr w:type="gramStart"/>
      <w:r>
        <w:rPr>
          <w:spacing w:val="-6"/>
        </w:rPr>
        <w:t>г</w:t>
      </w:r>
      <w:proofErr w:type="gramEnd"/>
      <w:r>
        <w:rPr>
          <w:spacing w:val="-6"/>
        </w:rPr>
        <w:t>. Санкт-Петербург, ул. Савушкина, д. 82</w:t>
      </w:r>
    </w:p>
    <w:p w:rsidR="00AC3B0A" w:rsidRDefault="00AC3B0A" w:rsidP="00AC3B0A">
      <w:pPr>
        <w:ind w:firstLine="709"/>
        <w:jc w:val="both"/>
        <w:rPr>
          <w:spacing w:val="-6"/>
        </w:rPr>
      </w:pPr>
      <w:r>
        <w:rPr>
          <w:spacing w:val="-6"/>
        </w:rPr>
        <w:t xml:space="preserve">Почтовый адрес: </w:t>
      </w:r>
      <w:proofErr w:type="gramStart"/>
      <w:r>
        <w:rPr>
          <w:spacing w:val="-6"/>
        </w:rPr>
        <w:t>г</w:t>
      </w:r>
      <w:proofErr w:type="gramEnd"/>
      <w:r>
        <w:rPr>
          <w:spacing w:val="-6"/>
        </w:rPr>
        <w:t>. Санкт-Петербург, ул. Савушкина, д. 82</w:t>
      </w:r>
    </w:p>
    <w:p w:rsidR="00AC3B0A" w:rsidRDefault="00AC3B0A" w:rsidP="00AC3B0A">
      <w:pPr>
        <w:ind w:firstLine="709"/>
        <w:jc w:val="both"/>
        <w:rPr>
          <w:spacing w:val="-6"/>
        </w:rPr>
      </w:pPr>
      <w:r>
        <w:rPr>
          <w:spacing w:val="-6"/>
        </w:rPr>
        <w:t>Контактное лицо: Контактное лицо по вопросам организации открытого запроса предложений Савельев Владимир Борисович, Антонова Анна Юрьевна.                                     Телефон: (812) 430-03-18, факс (812) 458-78-59.</w:t>
      </w:r>
    </w:p>
    <w:p w:rsidR="00AC3B0A" w:rsidRDefault="00AC3B0A" w:rsidP="00AC3B0A">
      <w:pPr>
        <w:ind w:firstLine="709"/>
        <w:jc w:val="both"/>
        <w:rPr>
          <w:spacing w:val="-6"/>
        </w:rPr>
      </w:pPr>
      <w:r>
        <w:rPr>
          <w:spacing w:val="-6"/>
        </w:rPr>
        <w:t>Контактное лицо по вопросам технического задания открытого запроса предложений в электронной форме:  Пигалин Игорь Борисович. Телефон: (812) 430-12-89, факс (812) 458-78-62.</w:t>
      </w:r>
    </w:p>
    <w:p w:rsidR="00AC3B0A" w:rsidRDefault="00AC3B0A" w:rsidP="00AC3B0A">
      <w:pPr>
        <w:ind w:firstLine="709"/>
        <w:jc w:val="both"/>
        <w:rPr>
          <w:spacing w:val="-6"/>
        </w:rPr>
      </w:pPr>
      <w:r>
        <w:rPr>
          <w:spacing w:val="-6"/>
        </w:rPr>
        <w:t xml:space="preserve">Адрес электронной почты: </w:t>
      </w:r>
      <w:r>
        <w:rPr>
          <w:rStyle w:val="a4"/>
        </w:rPr>
        <w:t>zakupki@givnipiet.ru</w:t>
      </w:r>
      <w:r>
        <w:rPr>
          <w:spacing w:val="-6"/>
        </w:rPr>
        <w:t xml:space="preserve"> </w:t>
      </w:r>
    </w:p>
    <w:p w:rsidR="00AC3B0A" w:rsidRDefault="00AC3B0A" w:rsidP="00AC3B0A">
      <w:pPr>
        <w:pStyle w:val="1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</w:pPr>
      <w:r>
        <w:rPr>
          <w:b/>
          <w:bCs/>
        </w:rPr>
        <w:t>Предмет договора</w:t>
      </w:r>
      <w:r>
        <w:t xml:space="preserve">: поставка </w:t>
      </w:r>
      <w:proofErr w:type="spellStart"/>
      <w:proofErr w:type="gramStart"/>
      <w:r>
        <w:t>гамма-спектрометра</w:t>
      </w:r>
      <w:proofErr w:type="spellEnd"/>
      <w:proofErr w:type="gramEnd"/>
      <w:r>
        <w:t xml:space="preserve"> </w:t>
      </w:r>
      <w:r>
        <w:rPr>
          <w:lang w:val="en-US"/>
        </w:rPr>
        <w:t>Inspector</w:t>
      </w:r>
      <w:r>
        <w:t>-1000.</w:t>
      </w:r>
    </w:p>
    <w:p w:rsidR="00AC3B0A" w:rsidRDefault="00AC3B0A" w:rsidP="00AC3B0A">
      <w:pPr>
        <w:pStyle w:val="1"/>
        <w:tabs>
          <w:tab w:val="num" w:pos="1070"/>
        </w:tabs>
        <w:ind w:left="0"/>
        <w:jc w:val="both"/>
      </w:pPr>
      <w:r>
        <w:rPr>
          <w:spacing w:val="-6"/>
        </w:rPr>
        <w:t xml:space="preserve">Допускается поставка эквивалента оборудования, указанного </w:t>
      </w:r>
      <w:r>
        <w:t xml:space="preserve">в </w:t>
      </w:r>
      <w:r>
        <w:rPr>
          <w:bCs/>
        </w:rPr>
        <w:t>Разделе 5</w:t>
      </w:r>
      <w:r>
        <w:t xml:space="preserve"> «Проект Договора», Приложение № 1 «Спецификация».</w:t>
      </w:r>
    </w:p>
    <w:p w:rsidR="00AC3B0A" w:rsidRDefault="00AC3B0A" w:rsidP="00AC3B0A">
      <w:pPr>
        <w:pStyle w:val="1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</w:pPr>
      <w:r>
        <w:t xml:space="preserve"> </w:t>
      </w:r>
      <w:r>
        <w:rPr>
          <w:b/>
          <w:bCs/>
        </w:rPr>
        <w:t>Состав и объем товаров</w:t>
      </w:r>
      <w:r>
        <w:t>: 1 единица оборудования в соответствии с техническим заданием.</w:t>
      </w:r>
    </w:p>
    <w:p w:rsidR="00AC3B0A" w:rsidRDefault="00AC3B0A" w:rsidP="00AC3B0A">
      <w:pPr>
        <w:pStyle w:val="1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</w:pPr>
      <w:r>
        <w:rPr>
          <w:b/>
          <w:spacing w:val="-6"/>
        </w:rPr>
        <w:t>Срок поставки товаров</w:t>
      </w:r>
      <w:r>
        <w:rPr>
          <w:spacing w:val="-6"/>
        </w:rPr>
        <w:t xml:space="preserve">: не позднее 180 календарных дней </w:t>
      </w:r>
      <w:proofErr w:type="gramStart"/>
      <w:r>
        <w:rPr>
          <w:spacing w:val="-6"/>
        </w:rPr>
        <w:t>с даты заключения</w:t>
      </w:r>
      <w:proofErr w:type="gramEnd"/>
      <w:r>
        <w:rPr>
          <w:spacing w:val="-6"/>
        </w:rPr>
        <w:t xml:space="preserve"> договора.</w:t>
      </w:r>
    </w:p>
    <w:p w:rsidR="00AC3B0A" w:rsidRDefault="00AC3B0A" w:rsidP="00AC3B0A">
      <w:pPr>
        <w:pStyle w:val="1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</w:pPr>
      <w:r>
        <w:rPr>
          <w:b/>
          <w:bCs/>
          <w:spacing w:val="-6"/>
        </w:rPr>
        <w:t>Место поставки товаров</w:t>
      </w:r>
      <w:r>
        <w:rPr>
          <w:spacing w:val="-6"/>
        </w:rPr>
        <w:t xml:space="preserve">: Санкт-Петербург, ул. </w:t>
      </w:r>
      <w:proofErr w:type="spellStart"/>
      <w:r>
        <w:rPr>
          <w:spacing w:val="-6"/>
        </w:rPr>
        <w:t>Дибуновская</w:t>
      </w:r>
      <w:proofErr w:type="spellEnd"/>
      <w:r>
        <w:rPr>
          <w:spacing w:val="-6"/>
        </w:rPr>
        <w:t xml:space="preserve"> д. 55.</w:t>
      </w:r>
    </w:p>
    <w:p w:rsidR="00AC3B0A" w:rsidRDefault="00AC3B0A" w:rsidP="00AC3B0A">
      <w:pPr>
        <w:pStyle w:val="1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  <w:rPr>
          <w:b/>
          <w:bCs/>
          <w:i/>
          <w:iCs/>
        </w:rPr>
      </w:pPr>
      <w:r>
        <w:rPr>
          <w:b/>
          <w:bCs/>
        </w:rPr>
        <w:t>Начальная (максимальная) цена договора</w:t>
      </w:r>
      <w:r>
        <w:t xml:space="preserve">: </w:t>
      </w:r>
      <w:r>
        <w:rPr>
          <w:bCs/>
        </w:rPr>
        <w:t>1 879 912</w:t>
      </w:r>
      <w:r>
        <w:t xml:space="preserve"> (один миллион восемьсот семьдесят девять тысяч девятьсот двенадцать) рублей 00 коп</w:t>
      </w:r>
      <w:proofErr w:type="gramStart"/>
      <w:r>
        <w:t xml:space="preserve">., </w:t>
      </w:r>
      <w:proofErr w:type="gramEnd"/>
      <w:r>
        <w:t>включая НДС. Цена договора включает в себя: все расходы, связанные с доставкой до Заказчика, командировочные расходы, налоги (в т. ч. НДС) и другие обязательные платежи.</w:t>
      </w:r>
    </w:p>
    <w:p w:rsidR="00AC3B0A" w:rsidRDefault="00AC3B0A" w:rsidP="00AC3B0A">
      <w:pPr>
        <w:pStyle w:val="1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  <w:rPr>
          <w:b/>
          <w:bCs/>
          <w:i/>
          <w:iCs/>
        </w:rPr>
      </w:pPr>
      <w:r>
        <w:rPr>
          <w:b/>
          <w:bCs/>
        </w:rPr>
        <w:t>Срок, место и порядок предоставления документации по проведению запроса предложений</w:t>
      </w:r>
      <w:r>
        <w:t xml:space="preserve">: </w:t>
      </w:r>
    </w:p>
    <w:p w:rsidR="00AC3B0A" w:rsidRDefault="00AC3B0A" w:rsidP="00AC3B0A">
      <w:pPr>
        <w:ind w:firstLine="709"/>
        <w:jc w:val="both"/>
        <w:rPr>
          <w:spacing w:val="-6"/>
        </w:rPr>
      </w:pPr>
      <w:r>
        <w:t>Документация по проведению запроса</w:t>
      </w:r>
      <w:r>
        <w:rPr>
          <w:spacing w:val="-6"/>
        </w:rPr>
        <w:t xml:space="preserve"> </w:t>
      </w:r>
      <w:r>
        <w:t>предложений выдается бесплатно</w:t>
      </w:r>
      <w:r>
        <w:rPr>
          <w:b/>
          <w:bCs/>
          <w:i/>
          <w:iCs/>
          <w:spacing w:val="-6"/>
        </w:rPr>
        <w:t xml:space="preserve"> </w:t>
      </w:r>
      <w:r>
        <w:t xml:space="preserve">ежедневно кроме субботы и воскресенья с 08 часов 30 минут до 15 часов 00 минут (время московское), </w:t>
      </w:r>
      <w:r>
        <w:rPr>
          <w:spacing w:val="-6"/>
        </w:rPr>
        <w:t xml:space="preserve">начиная с даты размещения настоящего извещения на официальном сайте и не позднее дня окончания приема заявок по адресу: </w:t>
      </w:r>
      <w:proofErr w:type="gramStart"/>
      <w:r>
        <w:rPr>
          <w:spacing w:val="-6"/>
        </w:rPr>
        <w:t>г</w:t>
      </w:r>
      <w:proofErr w:type="gramEnd"/>
      <w:r>
        <w:rPr>
          <w:spacing w:val="-6"/>
        </w:rPr>
        <w:t>. Санкт-Петербург, ул. Савушкина д.82</w:t>
      </w:r>
    </w:p>
    <w:p w:rsidR="00AC3B0A" w:rsidRDefault="00AC3B0A" w:rsidP="00AC3B0A">
      <w:pPr>
        <w:ind w:firstLine="709"/>
        <w:jc w:val="both"/>
      </w:pPr>
      <w:r>
        <w:rPr>
          <w:spacing w:val="-6"/>
        </w:rPr>
        <w:t>Документация по проведению запроса предложений выдается на основании запроса любого заинтересованного</w:t>
      </w:r>
      <w:r>
        <w:t xml:space="preserve">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AC3B0A" w:rsidRDefault="00AC3B0A" w:rsidP="00AC3B0A">
      <w:pPr>
        <w:ind w:firstLine="709"/>
        <w:jc w:val="both"/>
      </w:pPr>
      <w:r>
        <w:t xml:space="preserve">9. </w:t>
      </w:r>
      <w:r>
        <w:rPr>
          <w:b/>
          <w:bCs/>
        </w:rPr>
        <w:t>Официальный сайт сети Интернет, на котором размещена документация по проведению запроса предложений</w:t>
      </w:r>
      <w:r>
        <w:t xml:space="preserve">: </w:t>
      </w:r>
      <w:hyperlink r:id="rId5" w:history="1">
        <w:r>
          <w:rPr>
            <w:rStyle w:val="a4"/>
          </w:rPr>
          <w:t>http://zakupki.rosatom.ru</w:t>
        </w:r>
      </w:hyperlink>
      <w:r>
        <w:t xml:space="preserve">. </w:t>
      </w:r>
    </w:p>
    <w:p w:rsidR="00AC3B0A" w:rsidRDefault="00AC3B0A" w:rsidP="00AC3B0A">
      <w:pPr>
        <w:ind w:firstLine="709"/>
        <w:jc w:val="both"/>
      </w:pPr>
      <w:r>
        <w:t xml:space="preserve">10. </w:t>
      </w:r>
      <w:r>
        <w:rPr>
          <w:b/>
          <w:bCs/>
        </w:rPr>
        <w:t>Обеспечение заявки о подаче Предложения</w:t>
      </w:r>
      <w:r>
        <w:t>:</w:t>
      </w:r>
      <w:r>
        <w:rPr>
          <w:b/>
          <w:bCs/>
          <w:i/>
          <w:iCs/>
        </w:rPr>
        <w:t xml:space="preserve"> </w:t>
      </w:r>
      <w:r>
        <w:t>5 (пять) % процентов от начальной (максимальной) цены договора, включая НДС.</w:t>
      </w:r>
    </w:p>
    <w:p w:rsidR="00AC3B0A" w:rsidRDefault="00AC3B0A" w:rsidP="00AC3B0A">
      <w:pPr>
        <w:ind w:firstLine="709"/>
        <w:jc w:val="both"/>
      </w:pPr>
      <w:r>
        <w:t xml:space="preserve">11. </w:t>
      </w:r>
      <w:r>
        <w:rPr>
          <w:b/>
          <w:bCs/>
        </w:rPr>
        <w:t>Возможность проведения процедуры переторжки</w:t>
      </w:r>
      <w:r>
        <w:rPr>
          <w:b/>
          <w:bCs/>
          <w:spacing w:val="-6"/>
        </w:rPr>
        <w:t xml:space="preserve"> по снижению </w:t>
      </w:r>
      <w:r>
        <w:rPr>
          <w:b/>
          <w:bCs/>
        </w:rPr>
        <w:t>первоначально указанной в Предложении цены</w:t>
      </w:r>
      <w:r>
        <w:t>: возможна.</w:t>
      </w:r>
    </w:p>
    <w:p w:rsidR="00AC3B0A" w:rsidRDefault="00AC3B0A" w:rsidP="00AC3B0A">
      <w:pPr>
        <w:ind w:firstLine="709"/>
        <w:jc w:val="both"/>
      </w:pPr>
      <w:r>
        <w:t xml:space="preserve">12. </w:t>
      </w:r>
      <w:r>
        <w:rPr>
          <w:b/>
          <w:bCs/>
        </w:rPr>
        <w:t>Сведения о предоставлении преференций</w:t>
      </w:r>
      <w:r>
        <w:t>: не предоставляются.</w:t>
      </w:r>
    </w:p>
    <w:p w:rsidR="00AC3B0A" w:rsidRDefault="00AC3B0A" w:rsidP="00AC3B0A">
      <w:pPr>
        <w:ind w:firstLine="709"/>
        <w:jc w:val="both"/>
      </w:pPr>
      <w:r>
        <w:t xml:space="preserve">13. </w:t>
      </w:r>
      <w:r>
        <w:rPr>
          <w:b/>
          <w:bCs/>
        </w:rPr>
        <w:t>Срок окончания подачи Предложений</w:t>
      </w:r>
      <w:r>
        <w:t xml:space="preserve">: 08-45 (время московское) «21» ноября 2011 года. Участники размещают свои Предложения в электронном виде на электронной торговой площадке </w:t>
      </w:r>
      <w:hyperlink r:id="rId6" w:history="1">
        <w:r>
          <w:rPr>
            <w:rStyle w:val="a4"/>
            <w:color w:val="auto"/>
            <w:u w:val="none"/>
          </w:rPr>
          <w:t>www.a-k-d.ru</w:t>
        </w:r>
      </w:hyperlink>
      <w:r>
        <w:t>.</w:t>
      </w:r>
    </w:p>
    <w:p w:rsidR="00AC3B0A" w:rsidRDefault="00AC3B0A" w:rsidP="00AC3B0A">
      <w:pPr>
        <w:tabs>
          <w:tab w:val="left" w:pos="709"/>
        </w:tabs>
        <w:jc w:val="both"/>
      </w:pPr>
      <w:r>
        <w:rPr>
          <w:b/>
        </w:rPr>
        <w:tab/>
      </w:r>
      <w:r>
        <w:t>14</w:t>
      </w:r>
      <w:r>
        <w:rPr>
          <w:b/>
        </w:rPr>
        <w:t>. Место подачи Предложений</w:t>
      </w:r>
      <w:r>
        <w:t>: Участники размещают свои Предложения в электронном виде на сайте электронной торговой площадки (</w:t>
      </w:r>
      <w:hyperlink r:id="rId7" w:history="1">
        <w:r>
          <w:rPr>
            <w:rStyle w:val="a4"/>
            <w:color w:val="auto"/>
            <w:u w:val="none"/>
          </w:rPr>
          <w:t>www.a-k-d.ru</w:t>
        </w:r>
      </w:hyperlink>
      <w:r>
        <w:t xml:space="preserve">), в соответствии с требованиями настоящей Документации, 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и правилами работы на электронной торговой </w:t>
      </w:r>
      <w:r>
        <w:lastRenderedPageBreak/>
        <w:t>площадке. Участникам следует руководствоваться, в том числе, правилами использования электронной цифровой подписи. Информация о порядке аккредитации, получении электронной цифровой подписи,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(</w:t>
      </w:r>
      <w:hyperlink r:id="rId8" w:history="1">
        <w:r>
          <w:rPr>
            <w:rStyle w:val="a4"/>
            <w:color w:val="auto"/>
            <w:u w:val="none"/>
          </w:rPr>
          <w:t>www.a-k-d.ru</w:t>
        </w:r>
      </w:hyperlink>
      <w:r>
        <w:t>).</w:t>
      </w:r>
    </w:p>
    <w:p w:rsidR="00AC3B0A" w:rsidRDefault="00AC3B0A" w:rsidP="00AC3B0A">
      <w:pPr>
        <w:ind w:firstLine="709"/>
        <w:jc w:val="both"/>
      </w:pPr>
      <w:r>
        <w:rPr>
          <w:bCs/>
        </w:rPr>
        <w:t>15</w:t>
      </w:r>
      <w:r>
        <w:rPr>
          <w:b/>
          <w:bCs/>
        </w:rPr>
        <w:t>. Место, дата и время открытия доступа к поданным в форме электронных документов заявкам с предложениями участников.</w:t>
      </w:r>
    </w:p>
    <w:p w:rsidR="00AC3B0A" w:rsidRDefault="00AC3B0A" w:rsidP="00AC3B0A">
      <w:pPr>
        <w:ind w:firstLine="709"/>
        <w:jc w:val="both"/>
      </w:pPr>
      <w:r>
        <w:t xml:space="preserve">Доступ к заявкам на участие в запросе предложений производится на электронной торговой площадке </w:t>
      </w:r>
      <w:hyperlink r:id="rId9" w:history="1">
        <w:r>
          <w:rPr>
            <w:rStyle w:val="a4"/>
            <w:b/>
            <w:color w:val="auto"/>
            <w:u w:val="none"/>
          </w:rPr>
          <w:t>www.a-k-d.ru</w:t>
        </w:r>
      </w:hyperlink>
      <w:r>
        <w:t xml:space="preserve"> в автоматическом режиме после заседания </w:t>
      </w:r>
      <w:r>
        <w:rPr>
          <w:bCs/>
        </w:rPr>
        <w:t xml:space="preserve">Комиссии по размещению заказа  и </w:t>
      </w:r>
      <w:r>
        <w:t>публикации протокола доступа к заявкам в электронной форме.</w:t>
      </w:r>
    </w:p>
    <w:p w:rsidR="00AC3B0A" w:rsidRDefault="00AC3B0A" w:rsidP="00AC3B0A">
      <w:pPr>
        <w:autoSpaceDE w:val="0"/>
        <w:autoSpaceDN w:val="0"/>
        <w:adjustRightInd w:val="0"/>
        <w:ind w:firstLine="709"/>
        <w:jc w:val="both"/>
      </w:pPr>
      <w:r>
        <w:t xml:space="preserve">Дата и время заседания </w:t>
      </w:r>
      <w:r>
        <w:rPr>
          <w:bCs/>
        </w:rPr>
        <w:t>Комиссии по размещению заказа по открытию доступа к заявкам в электронной форме</w:t>
      </w:r>
      <w:r>
        <w:t>: «22» ноября 2011г. в 11-15 (время московское).</w:t>
      </w:r>
    </w:p>
    <w:p w:rsidR="00AC3B0A" w:rsidRDefault="00AC3B0A" w:rsidP="00AC3B0A">
      <w:pPr>
        <w:autoSpaceDE w:val="0"/>
        <w:autoSpaceDN w:val="0"/>
        <w:adjustRightInd w:val="0"/>
        <w:ind w:firstLine="709"/>
        <w:jc w:val="both"/>
      </w:pPr>
      <w:r>
        <w:t xml:space="preserve">16. </w:t>
      </w:r>
      <w:r>
        <w:rPr>
          <w:b/>
          <w:bCs/>
        </w:rPr>
        <w:t>Место и дата рассмотрения Предложений</w:t>
      </w:r>
      <w:r>
        <w:t xml:space="preserve">: </w:t>
      </w:r>
      <w:proofErr w:type="gramStart"/>
      <w:r>
        <w:t>г</w:t>
      </w:r>
      <w:proofErr w:type="gramEnd"/>
      <w:r>
        <w:t>. Санкт-Петербург, ул. Савушкина, д. 82. в 11-15 (время московское) «25» ноября 2011 года.</w:t>
      </w:r>
    </w:p>
    <w:p w:rsidR="00AC3B0A" w:rsidRDefault="00AC3B0A" w:rsidP="00AC3B0A">
      <w:pPr>
        <w:autoSpaceDE w:val="0"/>
        <w:autoSpaceDN w:val="0"/>
        <w:adjustRightInd w:val="0"/>
        <w:ind w:firstLine="709"/>
        <w:jc w:val="both"/>
      </w:pPr>
      <w:r>
        <w:t xml:space="preserve">17. </w:t>
      </w:r>
      <w:r>
        <w:rPr>
          <w:b/>
          <w:bCs/>
        </w:rPr>
        <w:t>Место и дата подведения итогов запроса предложений</w:t>
      </w:r>
      <w:r>
        <w:t xml:space="preserve">: </w:t>
      </w:r>
      <w:proofErr w:type="gramStart"/>
      <w:r>
        <w:t>г</w:t>
      </w:r>
      <w:proofErr w:type="gramEnd"/>
      <w:r>
        <w:t>. Санкт-Петербург, ул. Савушкина, д. 82. в 11-15 (время московское) «01» декабря 2011 года.</w:t>
      </w:r>
    </w:p>
    <w:p w:rsidR="00AC3B0A" w:rsidRDefault="00AC3B0A" w:rsidP="00AC3B0A">
      <w:pPr>
        <w:autoSpaceDE w:val="0"/>
        <w:autoSpaceDN w:val="0"/>
        <w:adjustRightInd w:val="0"/>
        <w:ind w:firstLine="709"/>
        <w:jc w:val="both"/>
      </w:pPr>
      <w:r>
        <w:rPr>
          <w:bCs/>
          <w:spacing w:val="-6"/>
        </w:rPr>
        <w:t xml:space="preserve">18. </w:t>
      </w:r>
      <w:r>
        <w:rPr>
          <w:b/>
          <w:bCs/>
          <w:spacing w:val="-6"/>
        </w:rPr>
        <w:t>Дата заключения договора</w:t>
      </w:r>
      <w:r>
        <w:rPr>
          <w:spacing w:val="-6"/>
        </w:rPr>
        <w:t>:</w:t>
      </w:r>
      <w:r>
        <w:t xml:space="preserve"> Не ранее, чем через десять дней со дня размещения на официальном сайте о размещении заказов протокола оценки и сопоставления заявок на участие в </w:t>
      </w:r>
      <w:r>
        <w:rPr>
          <w:spacing w:val="-6"/>
        </w:rPr>
        <w:t>открытом запросе предложений.</w:t>
      </w:r>
    </w:p>
    <w:p w:rsidR="00AC3B0A" w:rsidRDefault="00AC3B0A" w:rsidP="00AC3B0A">
      <w:pPr>
        <w:autoSpaceDE w:val="0"/>
        <w:autoSpaceDN w:val="0"/>
        <w:adjustRightInd w:val="0"/>
        <w:ind w:firstLine="709"/>
        <w:jc w:val="both"/>
      </w:pPr>
      <w:r>
        <w:rPr>
          <w:bCs/>
          <w:spacing w:val="-6"/>
        </w:rPr>
        <w:t>19</w:t>
      </w:r>
      <w:r>
        <w:rPr>
          <w:b/>
          <w:bCs/>
          <w:spacing w:val="-6"/>
        </w:rPr>
        <w:t>. Обеспечение исполнения договора</w:t>
      </w:r>
      <w:r>
        <w:rPr>
          <w:spacing w:val="-6"/>
        </w:rPr>
        <w:t xml:space="preserve">: </w:t>
      </w:r>
      <w:r>
        <w:t>банковская гарантия возврата аванса на сумму не менее суммы авансовых платежей, составляющих 10 % от суммы Договора.</w:t>
      </w:r>
    </w:p>
    <w:p w:rsidR="00AC3B0A" w:rsidRDefault="00AC3B0A" w:rsidP="00AC3B0A">
      <w:pPr>
        <w:autoSpaceDE w:val="0"/>
        <w:autoSpaceDN w:val="0"/>
        <w:adjustRightInd w:val="0"/>
        <w:ind w:firstLine="709"/>
        <w:jc w:val="both"/>
      </w:pPr>
      <w:r>
        <w:t>20. 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AC3B0A" w:rsidRDefault="00AC3B0A" w:rsidP="00AC3B0A">
      <w:pPr>
        <w:autoSpaceDE w:val="0"/>
        <w:autoSpaceDN w:val="0"/>
        <w:adjustRightInd w:val="0"/>
        <w:ind w:firstLine="709"/>
        <w:jc w:val="both"/>
      </w:pPr>
      <w:r>
        <w:t>21. Организатор размещения заказа вправе отказаться от проведения запроса предложений на любом этапе,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AC3B0A" w:rsidRDefault="00AC3B0A" w:rsidP="00AC3B0A">
      <w:pPr>
        <w:autoSpaceDE w:val="0"/>
        <w:autoSpaceDN w:val="0"/>
        <w:adjustRightInd w:val="0"/>
        <w:ind w:firstLine="709"/>
        <w:jc w:val="both"/>
      </w:pPr>
      <w:r>
        <w:t>22. Остальные и более подробные условия запроса предложений содержатся в документации по проведению запроса предложений.</w:t>
      </w:r>
    </w:p>
    <w:p w:rsidR="00AC3B0A" w:rsidRDefault="00AC3B0A" w:rsidP="00AC3B0A">
      <w:pPr>
        <w:jc w:val="both"/>
      </w:pPr>
    </w:p>
    <w:p w:rsidR="00C5609D" w:rsidRDefault="00C5609D"/>
    <w:sectPr w:rsidR="00C5609D" w:rsidSect="00C560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4C49DB4"/>
    <w:lvl w:ilvl="0" w:tplc="8CFC0186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  <w:b w:val="0"/>
        <w:bCs w:val="0"/>
        <w:i w:val="0"/>
        <w:iCs w:val="0"/>
        <w:sz w:val="28"/>
        <w:szCs w:val="28"/>
      </w:rPr>
    </w:lvl>
    <w:lvl w:ilvl="1" w:tplc="FFFFFFFF">
      <w:start w:val="1"/>
      <w:numFmt w:val="decimal"/>
      <w:pStyle w:val="a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  <w:b w:val="0"/>
        <w:bCs w:val="0"/>
        <w:i w:val="0"/>
        <w:iCs w:val="0"/>
        <w:sz w:val="28"/>
        <w:szCs w:val="28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3B0A"/>
    <w:rsid w:val="00AC3B0A"/>
    <w:rsid w:val="00C560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C3B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semiHidden/>
    <w:unhideWhenUsed/>
    <w:rsid w:val="00AC3B0A"/>
    <w:rPr>
      <w:rFonts w:ascii="Times New Roman" w:hAnsi="Times New Roman" w:cs="Times New Roman" w:hint="default"/>
      <w:color w:val="0000FF"/>
      <w:u w:val="single"/>
    </w:rPr>
  </w:style>
  <w:style w:type="paragraph" w:styleId="2">
    <w:name w:val="toc 2"/>
    <w:basedOn w:val="a0"/>
    <w:next w:val="a0"/>
    <w:autoRedefine/>
    <w:uiPriority w:val="99"/>
    <w:semiHidden/>
    <w:unhideWhenUsed/>
    <w:rsid w:val="00AC3B0A"/>
    <w:pPr>
      <w:tabs>
        <w:tab w:val="left" w:pos="1134"/>
        <w:tab w:val="right" w:leader="dot" w:pos="9488"/>
      </w:tabs>
      <w:spacing w:after="100"/>
      <w:ind w:left="1134" w:hanging="708"/>
    </w:pPr>
    <w:rPr>
      <w:b/>
      <w:bCs/>
    </w:rPr>
  </w:style>
  <w:style w:type="paragraph" w:customStyle="1" w:styleId="1">
    <w:name w:val="Абзац списка1"/>
    <w:basedOn w:val="a0"/>
    <w:uiPriority w:val="99"/>
    <w:rsid w:val="00AC3B0A"/>
    <w:pPr>
      <w:ind w:left="720"/>
    </w:pPr>
  </w:style>
  <w:style w:type="paragraph" w:customStyle="1" w:styleId="a">
    <w:name w:val="Обычный номер"/>
    <w:basedOn w:val="a0"/>
    <w:uiPriority w:val="99"/>
    <w:rsid w:val="00AC3B0A"/>
    <w:pPr>
      <w:numPr>
        <w:ilvl w:val="1"/>
        <w:numId w:val="1"/>
      </w:numPr>
      <w:spacing w:after="120"/>
    </w:pPr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409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zakupki.rosatom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796</Words>
  <Characters>4540</Characters>
  <Application>Microsoft Office Word</Application>
  <DocSecurity>0</DocSecurity>
  <Lines>37</Lines>
  <Paragraphs>10</Paragraphs>
  <ScaleCrop>false</ScaleCrop>
  <Company>VNIPIET</Company>
  <LinksUpToDate>false</LinksUpToDate>
  <CharactersWithSpaces>5326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2011-11-09T07:29:00Z</dcterms:created>
  <dcterms:modified xsi:type="dcterms:W3CDTF">2011-11-09T07:29:00Z</dcterms:modified>
</cp:coreProperties>
</file>