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EE671A" w:rsidRPr="00EE671A">
        <w:rPr>
          <w:bCs/>
          <w:color w:val="000000"/>
        </w:rPr>
        <w:t>Изготовление нестандартного оборудования и оснастки для выполнения работ по выгрузки ОЯТ из ячеек емкости 2А БСХ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E20573" w:rsidRPr="00E20573" w:rsidRDefault="00E20573" w:rsidP="00E20573">
      <w:pPr>
        <w:tabs>
          <w:tab w:val="num" w:pos="142"/>
        </w:tabs>
        <w:jc w:val="both"/>
      </w:pPr>
    </w:p>
    <w:p w:rsidR="00EE671A" w:rsidRPr="00EE671A" w:rsidRDefault="00EE671A" w:rsidP="00EE671A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E671A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EE671A" w:rsidRPr="00EE671A" w:rsidRDefault="00EE671A" w:rsidP="00EE671A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E671A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EE671A">
        <w:rPr>
          <w:bCs/>
          <w:sz w:val="28"/>
          <w:szCs w:val="28"/>
          <w:lang w:eastAsia="x-none"/>
        </w:rPr>
        <w:t>«</w:t>
      </w:r>
      <w:r w:rsidRPr="00EE671A">
        <w:rPr>
          <w:bCs/>
          <w:sz w:val="28"/>
          <w:szCs w:val="28"/>
          <w:lang w:val="x-none" w:eastAsia="x-none"/>
        </w:rPr>
        <w:t xml:space="preserve">Изготовление </w:t>
      </w:r>
      <w:r w:rsidRPr="00EE671A">
        <w:rPr>
          <w:bCs/>
          <w:sz w:val="28"/>
          <w:szCs w:val="28"/>
          <w:lang w:eastAsia="x-none"/>
        </w:rPr>
        <w:t xml:space="preserve">нестандартного оборудования и оснастки для выполнения работ по выгрузки ОЯТ из ячеек емкости 2А БСХ» </w:t>
      </w:r>
    </w:p>
    <w:p w:rsidR="00EE671A" w:rsidRPr="00EE671A" w:rsidRDefault="00EE671A" w:rsidP="00EE671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EE671A">
        <w:rPr>
          <w:bCs/>
          <w:sz w:val="28"/>
          <w:szCs w:val="28"/>
          <w:lang w:eastAsia="x-none"/>
        </w:rPr>
        <w:t xml:space="preserve">- </w:t>
      </w:r>
      <w:r w:rsidRPr="00EE671A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EE671A">
        <w:rPr>
          <w:bCs/>
          <w:sz w:val="28"/>
          <w:szCs w:val="28"/>
          <w:lang w:eastAsia="x-none"/>
        </w:rPr>
        <w:t xml:space="preserve">- </w:t>
      </w:r>
      <w:r w:rsidRPr="00EE671A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EE671A">
        <w:rPr>
          <w:bCs/>
          <w:sz w:val="28"/>
          <w:szCs w:val="28"/>
          <w:lang w:eastAsia="x-none"/>
        </w:rPr>
        <w:t>Пантелеева Валерия Николаевича</w:t>
      </w:r>
      <w:r w:rsidRPr="00EE671A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EE671A">
        <w:rPr>
          <w:bCs/>
          <w:sz w:val="28"/>
          <w:szCs w:val="28"/>
          <w:lang w:eastAsia="x-none"/>
        </w:rPr>
        <w:t>214/141/2014-ДОВ</w:t>
      </w:r>
      <w:r w:rsidRPr="00EE671A">
        <w:rPr>
          <w:bCs/>
          <w:sz w:val="28"/>
          <w:szCs w:val="28"/>
          <w:lang w:val="x-none" w:eastAsia="x-none"/>
        </w:rPr>
        <w:t xml:space="preserve"> от </w:t>
      </w:r>
      <w:r w:rsidRPr="00EE671A">
        <w:rPr>
          <w:bCs/>
          <w:sz w:val="28"/>
          <w:szCs w:val="28"/>
          <w:lang w:eastAsia="x-none"/>
        </w:rPr>
        <w:t>141</w:t>
      </w:r>
      <w:r w:rsidRPr="00EE671A">
        <w:rPr>
          <w:bCs/>
          <w:sz w:val="28"/>
          <w:szCs w:val="28"/>
          <w:lang w:val="x-none" w:eastAsia="x-none"/>
        </w:rPr>
        <w:t>.</w:t>
      </w:r>
      <w:r w:rsidRPr="00EE671A">
        <w:rPr>
          <w:bCs/>
          <w:sz w:val="28"/>
          <w:szCs w:val="28"/>
          <w:lang w:eastAsia="x-none"/>
        </w:rPr>
        <w:t>12</w:t>
      </w:r>
      <w:r w:rsidRPr="00EE671A">
        <w:rPr>
          <w:bCs/>
          <w:sz w:val="28"/>
          <w:szCs w:val="28"/>
          <w:lang w:val="x-none" w:eastAsia="x-none"/>
        </w:rPr>
        <w:t>.201</w:t>
      </w:r>
      <w:r w:rsidRPr="00EE671A">
        <w:rPr>
          <w:bCs/>
          <w:sz w:val="28"/>
          <w:szCs w:val="28"/>
          <w:lang w:eastAsia="x-none"/>
        </w:rPr>
        <w:t>4.</w:t>
      </w:r>
    </w:p>
    <w:p w:rsidR="00EE671A" w:rsidRPr="00EE671A" w:rsidRDefault="00EE671A" w:rsidP="00EE671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EE671A" w:rsidRPr="00EE671A" w:rsidRDefault="00EE671A" w:rsidP="0012558C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EE671A" w:rsidRPr="00EE671A" w:rsidRDefault="00EE671A" w:rsidP="0012558C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EE671A">
        <w:rPr>
          <w:bCs/>
          <w:sz w:val="28"/>
          <w:szCs w:val="28"/>
          <w:lang w:eastAsia="x-none"/>
        </w:rPr>
        <w:t>с даты  подписания</w:t>
      </w:r>
      <w:proofErr w:type="gramEnd"/>
      <w:r w:rsidRPr="00EE671A">
        <w:rPr>
          <w:bCs/>
          <w:sz w:val="28"/>
          <w:szCs w:val="28"/>
          <w:lang w:eastAsia="x-none"/>
        </w:rPr>
        <w:t xml:space="preserve"> договора;</w:t>
      </w:r>
    </w:p>
    <w:p w:rsidR="00EE671A" w:rsidRPr="00EE671A" w:rsidRDefault="00EE671A" w:rsidP="0012558C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eastAsia="x-none"/>
        </w:rPr>
        <w:t>окончание - не позднее 30 июля 2014 года.</w:t>
      </w:r>
    </w:p>
    <w:p w:rsidR="00EE671A" w:rsidRPr="00EE671A" w:rsidRDefault="00EE671A" w:rsidP="00EE671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E671A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П.2Л.12.26.15.2064 от 27.03.2015</w:t>
      </w:r>
    </w:p>
    <w:p w:rsidR="00EE671A" w:rsidRPr="00EE671A" w:rsidRDefault="00EE671A" w:rsidP="00EE671A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EE671A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оборудования:</w:t>
      </w:r>
    </w:p>
    <w:p w:rsidR="00EE671A" w:rsidRPr="00EE671A" w:rsidRDefault="00EE671A" w:rsidP="00EE671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E671A">
        <w:rPr>
          <w:rFonts w:eastAsia="Calibri"/>
          <w:color w:val="000000"/>
          <w:sz w:val="28"/>
          <w:szCs w:val="28"/>
          <w:lang w:eastAsia="en-US"/>
        </w:rPr>
        <w:t xml:space="preserve">2.1 Назначение оборудования </w:t>
      </w:r>
    </w:p>
    <w:p w:rsidR="00EE671A" w:rsidRPr="00EE671A" w:rsidRDefault="00EE671A" w:rsidP="00EE671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E671A">
        <w:rPr>
          <w:rFonts w:eastAsia="Calibri"/>
          <w:color w:val="000000"/>
          <w:sz w:val="28"/>
          <w:szCs w:val="28"/>
          <w:lang w:eastAsia="en-US"/>
        </w:rPr>
        <w:t>2.1.1 Наименование оборудования: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Втулка центровочная ФД.60К.734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Штанга втулки центровочной ФД.60К.774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- Площадка опорная со сменными элементами ФД.60К.755   01к-т., в </w:t>
      </w:r>
      <w:proofErr w:type="spellStart"/>
      <w:r w:rsidRPr="00EE671A">
        <w:rPr>
          <w:sz w:val="28"/>
          <w:szCs w:val="28"/>
        </w:rPr>
        <w:t>т.ч</w:t>
      </w:r>
      <w:proofErr w:type="spellEnd"/>
      <w:r w:rsidRPr="00EE671A">
        <w:rPr>
          <w:sz w:val="28"/>
          <w:szCs w:val="28"/>
        </w:rPr>
        <w:t>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 - Втулка центрирующая (исполнения для ячейки  </w:t>
      </w:r>
      <w:r w:rsidRPr="00EE671A">
        <w:rPr>
          <w:b/>
          <w:sz w:val="28"/>
          <w:szCs w:val="28"/>
        </w:rPr>
        <w:sym w:font="Symbol" w:char="F0C6"/>
      </w:r>
      <w:r w:rsidRPr="00EE671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25 мм"/>
        </w:smartTagPr>
        <w:r w:rsidRPr="00EE671A">
          <w:rPr>
            <w:sz w:val="28"/>
            <w:szCs w:val="28"/>
          </w:rPr>
          <w:t>325 мм</w:t>
        </w:r>
      </w:smartTag>
      <w:r w:rsidRPr="00EE671A">
        <w:rPr>
          <w:sz w:val="28"/>
          <w:szCs w:val="28"/>
        </w:rPr>
        <w:t>)    ФД.60К.755.02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 - Втулка центрирующая (исполнения для ячейки  </w:t>
      </w:r>
      <w:r w:rsidRPr="00EE671A">
        <w:rPr>
          <w:sz w:val="28"/>
          <w:szCs w:val="28"/>
        </w:rPr>
        <w:sym w:font="Symbol" w:char="F0C6"/>
      </w:r>
      <w:r w:rsidRPr="00EE671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73 мм"/>
        </w:smartTagPr>
        <w:r w:rsidRPr="00EE671A">
          <w:rPr>
            <w:sz w:val="28"/>
            <w:szCs w:val="28"/>
          </w:rPr>
          <w:t>273 мм</w:t>
        </w:r>
      </w:smartTag>
      <w:r w:rsidRPr="00EE671A">
        <w:rPr>
          <w:sz w:val="28"/>
          <w:szCs w:val="28"/>
        </w:rPr>
        <w:t>)    ФД.60К.755.02.01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 - Втулка центрирующая (исполнения для ячейки  </w:t>
      </w:r>
      <w:r w:rsidRPr="00EE671A">
        <w:rPr>
          <w:sz w:val="28"/>
          <w:szCs w:val="28"/>
        </w:rPr>
        <w:sym w:font="Symbol" w:char="F0C6"/>
      </w:r>
      <w:r w:rsidRPr="00EE671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73 мм"/>
        </w:smartTagPr>
        <w:r w:rsidRPr="00EE671A">
          <w:rPr>
            <w:sz w:val="28"/>
            <w:szCs w:val="28"/>
          </w:rPr>
          <w:t>273 мм</w:t>
        </w:r>
      </w:smartTag>
      <w:r w:rsidRPr="00EE671A">
        <w:rPr>
          <w:sz w:val="28"/>
          <w:szCs w:val="28"/>
        </w:rPr>
        <w:t>)    ФД.60К.755.02.04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 -  Домкраты ФД.60К.755.01   01к-т.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Подставка ФД.60К.765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Гильза втулки направляющей ФД.60К.770.002   03шт.;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Наконечник втулки направляющей ФД.60К.770.003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Корзина биологической защиты ФД.60К.784.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Плита установочная на опорную площадку ФД.60К.755.03.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Калибр ФД.60К.788   01шт.;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>- Фиксатор ОТВС ФД.60К.769   01шт.;</w:t>
      </w:r>
    </w:p>
    <w:p w:rsidR="00EE671A" w:rsidRPr="00EE671A" w:rsidRDefault="00EE671A" w:rsidP="00EE671A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E671A">
        <w:rPr>
          <w:rFonts w:eastAsia="Calibri"/>
          <w:color w:val="000000"/>
          <w:sz w:val="28"/>
          <w:szCs w:val="28"/>
          <w:lang w:eastAsia="en-US"/>
        </w:rPr>
        <w:t xml:space="preserve">2.1.2 Данное оборудование относится к специальному технологическому перегрузочному оборудованию, находящегося в составе комплекта оборудования по обращению с кондиционным и некондиционным ОЯТ в отделении губа Андреева  СЗЦ «СевРАО» при выгрузке ОЯТ из емкостей БСХ, используемому СЗЦ «СевРАО» - филиалом ФГУП «РосРАО». </w:t>
      </w:r>
    </w:p>
    <w:p w:rsidR="00EE671A" w:rsidRPr="00EE671A" w:rsidRDefault="00EE671A" w:rsidP="00EE671A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E671A">
        <w:rPr>
          <w:rFonts w:eastAsia="Calibri"/>
          <w:color w:val="000000"/>
          <w:sz w:val="28"/>
          <w:szCs w:val="28"/>
          <w:lang w:eastAsia="en-US"/>
        </w:rPr>
        <w:t>2.1.3 Данное оборудование предназначено для выполнения работ по выгрузке</w:t>
      </w:r>
      <w:r w:rsidRPr="00EE671A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EE671A">
        <w:rPr>
          <w:rFonts w:eastAsia="Calibri"/>
          <w:color w:val="000000"/>
          <w:sz w:val="28"/>
          <w:szCs w:val="28"/>
          <w:lang w:eastAsia="en-US"/>
        </w:rPr>
        <w:t>ОЯТ из ячеек емкостей 2А, 2Б, 3А БСХ</w:t>
      </w:r>
    </w:p>
    <w:p w:rsidR="00EE671A" w:rsidRPr="00EE671A" w:rsidRDefault="00EE671A" w:rsidP="00EE671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E671A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EE671A" w:rsidRPr="00EE671A" w:rsidRDefault="00EE671A" w:rsidP="00EE671A">
      <w:pPr>
        <w:ind w:firstLine="709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В результате выполнения работы должны быть изготовлено </w:t>
      </w:r>
      <w:r w:rsidRPr="00EE671A">
        <w:rPr>
          <w:sz w:val="28"/>
          <w:szCs w:val="28"/>
        </w:rPr>
        <w:t>нестандартное оборудование и оснастка для выполнения работ по выгрузке ОЯТ  из ячеек емкости 2А БСХ</w:t>
      </w:r>
    </w:p>
    <w:p w:rsidR="00EE671A" w:rsidRPr="00EE671A" w:rsidRDefault="00EE671A" w:rsidP="00EE671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E671A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EE671A" w:rsidRPr="00EE671A" w:rsidRDefault="00EE671A" w:rsidP="00EE671A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EE671A">
        <w:rPr>
          <w:sz w:val="28"/>
          <w:szCs w:val="28"/>
        </w:rPr>
        <w:t xml:space="preserve">  Работы выполняются в 3 этапа и включают в себя:</w:t>
      </w:r>
    </w:p>
    <w:p w:rsidR="00EE671A" w:rsidRPr="00EE671A" w:rsidRDefault="00EE671A" w:rsidP="00EE671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110" w:firstLine="599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>1. Закупка материалов, предъявление сертификатов Заказчику для получения разрешения на начало работ</w:t>
      </w:r>
      <w:r w:rsidRPr="00EE671A">
        <w:rPr>
          <w:color w:val="FF0000"/>
          <w:sz w:val="28"/>
          <w:szCs w:val="28"/>
        </w:rPr>
        <w:t xml:space="preserve"> </w:t>
      </w:r>
      <w:r w:rsidRPr="00EE671A">
        <w:rPr>
          <w:sz w:val="28"/>
          <w:szCs w:val="28"/>
        </w:rPr>
        <w:t>по изготовлению оборудования</w:t>
      </w:r>
      <w:proofErr w:type="gramStart"/>
      <w:r w:rsidRPr="00EE671A">
        <w:rPr>
          <w:color w:val="000000"/>
          <w:sz w:val="28"/>
          <w:szCs w:val="28"/>
        </w:rPr>
        <w:t>..</w:t>
      </w:r>
      <w:proofErr w:type="gramEnd"/>
    </w:p>
    <w:p w:rsidR="00EE671A" w:rsidRPr="00EE671A" w:rsidRDefault="00EE671A" w:rsidP="00EE671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770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2.  Изготовление </w:t>
      </w:r>
      <w:r w:rsidRPr="00EE671A">
        <w:rPr>
          <w:sz w:val="28"/>
          <w:szCs w:val="28"/>
        </w:rPr>
        <w:t>нестандартного оборудования и оснастки для выполнения работ по выгрузки ОЯТ  из ячеек емкости 2А БСХ</w:t>
      </w:r>
      <w:r w:rsidRPr="00EE671A">
        <w:rPr>
          <w:color w:val="000000"/>
          <w:sz w:val="28"/>
          <w:szCs w:val="28"/>
        </w:rPr>
        <w:t>.</w:t>
      </w:r>
    </w:p>
    <w:p w:rsidR="00EE671A" w:rsidRPr="00EE671A" w:rsidRDefault="00EE671A" w:rsidP="00EE671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>3.   - Проведение заводских испытаний.</w:t>
      </w:r>
    </w:p>
    <w:p w:rsidR="00EE671A" w:rsidRPr="00EE671A" w:rsidRDefault="00EE671A" w:rsidP="00EE671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      - Доставка готовых изделий </w:t>
      </w:r>
      <w:proofErr w:type="gramStart"/>
      <w:r w:rsidRPr="00EE671A">
        <w:rPr>
          <w:color w:val="000000"/>
          <w:sz w:val="28"/>
          <w:szCs w:val="28"/>
        </w:rPr>
        <w:t>в</w:t>
      </w:r>
      <w:proofErr w:type="gramEnd"/>
      <w:r w:rsidRPr="00EE671A">
        <w:rPr>
          <w:color w:val="000000"/>
          <w:sz w:val="28"/>
          <w:szCs w:val="28"/>
        </w:rPr>
        <w:t xml:space="preserve"> </w:t>
      </w:r>
      <w:r w:rsidRPr="00EE671A">
        <w:rPr>
          <w:sz w:val="28"/>
          <w:szCs w:val="28"/>
        </w:rPr>
        <w:t xml:space="preserve">ЗАТО </w:t>
      </w:r>
      <w:proofErr w:type="spellStart"/>
      <w:r w:rsidRPr="00EE671A">
        <w:rPr>
          <w:sz w:val="28"/>
          <w:szCs w:val="28"/>
        </w:rPr>
        <w:t>Заозерск</w:t>
      </w:r>
      <w:proofErr w:type="spellEnd"/>
      <w:r w:rsidRPr="00EE671A">
        <w:rPr>
          <w:sz w:val="28"/>
          <w:szCs w:val="28"/>
        </w:rPr>
        <w:t xml:space="preserve"> и передача Заказчику.</w:t>
      </w:r>
    </w:p>
    <w:p w:rsidR="00EE671A" w:rsidRPr="00EE671A" w:rsidRDefault="00EE671A" w:rsidP="00EE671A">
      <w:pPr>
        <w:shd w:val="clear" w:color="auto" w:fill="FFFFFF"/>
        <w:tabs>
          <w:tab w:val="num" w:pos="142"/>
        </w:tabs>
        <w:ind w:firstLine="567"/>
        <w:jc w:val="both"/>
        <w:rPr>
          <w:bCs/>
          <w:sz w:val="28"/>
          <w:szCs w:val="28"/>
        </w:rPr>
      </w:pPr>
      <w:r w:rsidRPr="00EE671A">
        <w:rPr>
          <w:b/>
          <w:bCs/>
          <w:color w:val="000000"/>
          <w:sz w:val="28"/>
          <w:szCs w:val="28"/>
        </w:rPr>
        <w:t xml:space="preserve">При выполнении работы руководствоваться </w:t>
      </w:r>
      <w:r w:rsidRPr="00EE671A">
        <w:rPr>
          <w:bCs/>
          <w:sz w:val="28"/>
          <w:szCs w:val="28"/>
        </w:rPr>
        <w:t xml:space="preserve">рабочими чертежами: </w:t>
      </w:r>
    </w:p>
    <w:p w:rsidR="00EE671A" w:rsidRPr="00EE671A" w:rsidRDefault="00EE671A" w:rsidP="00EE671A">
      <w:pPr>
        <w:ind w:left="-16" w:right="-57"/>
        <w:jc w:val="both"/>
        <w:rPr>
          <w:sz w:val="28"/>
          <w:szCs w:val="28"/>
        </w:rPr>
      </w:pPr>
      <w:r w:rsidRPr="00EE671A">
        <w:rPr>
          <w:sz w:val="28"/>
          <w:szCs w:val="28"/>
        </w:rPr>
        <w:t xml:space="preserve">ФД.60К.734, ФД.60К.774,   ФД.60К.755, ФД.60К.765, ФД.60К.770.002, ФД.60К.770.003,   ФД.60К.784, ФД.60К.788, ФД.60К.769.   </w:t>
      </w:r>
    </w:p>
    <w:p w:rsidR="00EE671A" w:rsidRPr="00EE671A" w:rsidRDefault="00EE671A" w:rsidP="00EE671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E671A">
        <w:rPr>
          <w:b/>
          <w:bCs/>
          <w:iCs/>
          <w:kern w:val="18"/>
          <w:sz w:val="28"/>
          <w:szCs w:val="28"/>
          <w:lang w:eastAsia="en-US"/>
        </w:rPr>
        <w:t>5. Пор</w:t>
      </w:r>
      <w:bookmarkStart w:id="0" w:name="_GoBack"/>
      <w:bookmarkEnd w:id="0"/>
      <w:r w:rsidRPr="00EE671A">
        <w:rPr>
          <w:b/>
          <w:bCs/>
          <w:iCs/>
          <w:kern w:val="18"/>
          <w:sz w:val="28"/>
          <w:szCs w:val="28"/>
          <w:lang w:eastAsia="en-US"/>
        </w:rPr>
        <w:t>ядок контроля и приемки.</w:t>
      </w:r>
    </w:p>
    <w:p w:rsidR="00EE671A" w:rsidRPr="00EE671A" w:rsidRDefault="00EE671A" w:rsidP="0012558C">
      <w:pPr>
        <w:widowControl w:val="0"/>
        <w:numPr>
          <w:ilvl w:val="0"/>
          <w:numId w:val="17"/>
        </w:numPr>
        <w:spacing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E671A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EE671A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EE671A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EE671A">
        <w:rPr>
          <w:bCs/>
          <w:kern w:val="18"/>
          <w:sz w:val="28"/>
          <w:szCs w:val="28"/>
          <w:lang w:eastAsia="en-US"/>
        </w:rPr>
        <w:t>Д</w:t>
      </w:r>
      <w:r w:rsidRPr="00EE671A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EE671A">
        <w:rPr>
          <w:bCs/>
          <w:kern w:val="18"/>
          <w:sz w:val="28"/>
          <w:szCs w:val="28"/>
          <w:lang w:eastAsia="en-US"/>
        </w:rPr>
        <w:t>Подрядчиком</w:t>
      </w:r>
      <w:r w:rsidRPr="00EE671A">
        <w:rPr>
          <w:bCs/>
          <w:kern w:val="18"/>
          <w:sz w:val="28"/>
          <w:szCs w:val="28"/>
          <w:lang w:val="x-none" w:eastAsia="en-US"/>
        </w:rPr>
        <w:t>.</w:t>
      </w:r>
    </w:p>
    <w:p w:rsidR="00EE671A" w:rsidRPr="00EE671A" w:rsidRDefault="00EE671A" w:rsidP="0012558C">
      <w:pPr>
        <w:widowControl w:val="0"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E671A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EE671A" w:rsidRPr="00EE671A" w:rsidRDefault="00EE671A" w:rsidP="00EE671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EE671A">
        <w:rPr>
          <w:snapToGrid w:val="0"/>
          <w:sz w:val="28"/>
          <w:szCs w:val="28"/>
          <w:lang w:eastAsia="x-none"/>
        </w:rPr>
        <w:t xml:space="preserve">- </w:t>
      </w:r>
      <w:r w:rsidRPr="00EE671A">
        <w:rPr>
          <w:snapToGrid w:val="0"/>
          <w:sz w:val="28"/>
          <w:szCs w:val="28"/>
          <w:lang w:val="x-none" w:eastAsia="x-none"/>
        </w:rPr>
        <w:t>Акт выполненн</w:t>
      </w:r>
      <w:r w:rsidRPr="00EE671A">
        <w:rPr>
          <w:snapToGrid w:val="0"/>
          <w:sz w:val="28"/>
          <w:szCs w:val="28"/>
          <w:lang w:eastAsia="x-none"/>
        </w:rPr>
        <w:t>ых</w:t>
      </w:r>
      <w:r w:rsidRPr="00EE671A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EE671A" w:rsidRPr="00EE671A" w:rsidRDefault="00EE671A" w:rsidP="00EE671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EE671A">
        <w:rPr>
          <w:snapToGrid w:val="0"/>
          <w:sz w:val="28"/>
          <w:szCs w:val="28"/>
          <w:lang w:eastAsia="x-none"/>
        </w:rPr>
        <w:t xml:space="preserve">- </w:t>
      </w:r>
      <w:r w:rsidRPr="00EE671A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EE671A">
        <w:rPr>
          <w:snapToGrid w:val="0"/>
          <w:sz w:val="28"/>
          <w:szCs w:val="28"/>
          <w:lang w:eastAsia="x-none"/>
        </w:rPr>
        <w:t xml:space="preserve">выполненных </w:t>
      </w:r>
      <w:r w:rsidRPr="00EE671A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EE671A">
        <w:rPr>
          <w:snapToGrid w:val="0"/>
          <w:sz w:val="28"/>
          <w:szCs w:val="28"/>
          <w:lang w:eastAsia="x-none"/>
        </w:rPr>
        <w:t xml:space="preserve"> Заказчика</w:t>
      </w:r>
      <w:r w:rsidRPr="00EE671A">
        <w:rPr>
          <w:snapToGrid w:val="0"/>
          <w:sz w:val="28"/>
          <w:szCs w:val="28"/>
          <w:lang w:val="x-none" w:eastAsia="x-none"/>
        </w:rPr>
        <w:t>;</w:t>
      </w:r>
    </w:p>
    <w:p w:rsidR="00EE671A" w:rsidRPr="00EE671A" w:rsidRDefault="00EE671A" w:rsidP="00EE671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EE671A">
        <w:rPr>
          <w:snapToGrid w:val="0"/>
          <w:sz w:val="28"/>
          <w:szCs w:val="28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EE671A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EE671A">
        <w:rPr>
          <w:snapToGrid w:val="0"/>
          <w:sz w:val="28"/>
          <w:szCs w:val="28"/>
          <w:lang w:eastAsia="x-none"/>
        </w:rPr>
        <w:t>;</w:t>
      </w:r>
    </w:p>
    <w:p w:rsidR="00EE671A" w:rsidRPr="00EE671A" w:rsidRDefault="00EE671A" w:rsidP="00EE671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EE671A">
        <w:rPr>
          <w:snapToGrid w:val="0"/>
          <w:sz w:val="28"/>
          <w:szCs w:val="28"/>
          <w:lang w:eastAsia="x-none"/>
        </w:rPr>
        <w:t>- Оригинала</w:t>
      </w:r>
      <w:r w:rsidRPr="00EE671A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EE671A">
        <w:rPr>
          <w:snapToGrid w:val="0"/>
          <w:sz w:val="28"/>
          <w:szCs w:val="28"/>
          <w:lang w:eastAsia="x-none"/>
        </w:rPr>
        <w:t>;</w:t>
      </w:r>
    </w:p>
    <w:p w:rsidR="00EE671A" w:rsidRPr="00EE671A" w:rsidRDefault="00EE671A" w:rsidP="00EE671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EE671A">
        <w:rPr>
          <w:snapToGrid w:val="0"/>
          <w:sz w:val="28"/>
          <w:szCs w:val="28"/>
          <w:lang w:eastAsia="x-none"/>
        </w:rPr>
        <w:t>- Фотоматериалы.</w:t>
      </w:r>
    </w:p>
    <w:p w:rsidR="00EE671A" w:rsidRPr="00EE671A" w:rsidRDefault="00EE671A" w:rsidP="0012558C">
      <w:pPr>
        <w:keepNext/>
        <w:spacing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E671A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EE671A" w:rsidRPr="00EE671A" w:rsidRDefault="00EE671A" w:rsidP="0012558C">
      <w:pPr>
        <w:ind w:firstLine="709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Наличие </w:t>
      </w:r>
      <w:r w:rsidRPr="00EE671A">
        <w:rPr>
          <w:bCs/>
          <w:color w:val="000000"/>
          <w:sz w:val="28"/>
          <w:szCs w:val="28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EE671A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EE671A">
        <w:rPr>
          <w:bCs/>
          <w:color w:val="000000"/>
          <w:sz w:val="28"/>
          <w:szCs w:val="28"/>
        </w:rPr>
        <w:t xml:space="preserve">  </w:t>
      </w:r>
      <w:r w:rsidRPr="00EE671A">
        <w:rPr>
          <w:color w:val="000000"/>
          <w:sz w:val="28"/>
          <w:szCs w:val="28"/>
        </w:rPr>
        <w:t>Правительства РФ от 20.06.2000 г. № 471) (п. 27 Перечня).</w:t>
      </w:r>
    </w:p>
    <w:p w:rsidR="00EE671A" w:rsidRPr="00EE671A" w:rsidRDefault="00EE671A" w:rsidP="0012558C">
      <w:pPr>
        <w:ind w:firstLine="709"/>
        <w:jc w:val="both"/>
        <w:rPr>
          <w:color w:val="000000"/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Наличие опыта выполнения работ по изготовлению нестандартного оборудования не менее трёх лет. </w:t>
      </w:r>
    </w:p>
    <w:p w:rsidR="00EE671A" w:rsidRPr="00EE671A" w:rsidRDefault="00EE671A" w:rsidP="00EE671A">
      <w:pPr>
        <w:ind w:firstLine="709"/>
        <w:jc w:val="both"/>
        <w:rPr>
          <w:sz w:val="28"/>
          <w:szCs w:val="28"/>
        </w:rPr>
      </w:pPr>
      <w:r w:rsidRPr="00EE671A">
        <w:rPr>
          <w:color w:val="000000"/>
          <w:sz w:val="28"/>
          <w:szCs w:val="28"/>
        </w:rPr>
        <w:t xml:space="preserve">Приложения: Чертежи </w:t>
      </w:r>
      <w:r w:rsidRPr="00EE671A">
        <w:rPr>
          <w:sz w:val="28"/>
          <w:szCs w:val="28"/>
        </w:rPr>
        <w:t xml:space="preserve">ФД.60К.734, ФД.60К.774,   ФД.60К.755, ФД.60К.765, ФД.60К.770.002, ФД.60К.770.003,   ФД.60К.784, ФД.60К.788, ФД.60К.769.   </w:t>
      </w:r>
    </w:p>
    <w:sectPr w:rsidR="00EE671A" w:rsidRPr="00EE671A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16C" w:rsidRDefault="008C016C">
      <w:r>
        <w:separator/>
      </w:r>
    </w:p>
  </w:endnote>
  <w:endnote w:type="continuationSeparator" w:id="0">
    <w:p w:rsidR="008C016C" w:rsidRDefault="008C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2558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16C" w:rsidRDefault="008C016C">
      <w:r>
        <w:separator/>
      </w:r>
    </w:p>
  </w:footnote>
  <w:footnote w:type="continuationSeparator" w:id="0">
    <w:p w:rsidR="008C016C" w:rsidRDefault="008C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2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4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9"/>
  </w:num>
  <w:num w:numId="14">
    <w:abstractNumId w:val="22"/>
  </w:num>
  <w:num w:numId="15">
    <w:abstractNumId w:val="29"/>
  </w:num>
  <w:num w:numId="16">
    <w:abstractNumId w:val="25"/>
  </w:num>
  <w:num w:numId="17">
    <w:abstractNumId w:val="17"/>
  </w:num>
  <w:num w:numId="18">
    <w:abstractNumId w:val="10"/>
  </w:num>
  <w:num w:numId="19">
    <w:abstractNumId w:val="28"/>
  </w:num>
  <w:num w:numId="20">
    <w:abstractNumId w:val="16"/>
  </w:num>
  <w:num w:numId="21">
    <w:abstractNumId w:val="11"/>
  </w:num>
  <w:num w:numId="22">
    <w:abstractNumId w:val="8"/>
  </w:num>
  <w:num w:numId="23">
    <w:abstractNumId w:val="36"/>
  </w:num>
  <w:num w:numId="24">
    <w:abstractNumId w:val="33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9"/>
  </w:num>
  <w:num w:numId="27">
    <w:abstractNumId w:val="23"/>
  </w:num>
  <w:num w:numId="28">
    <w:abstractNumId w:val="24"/>
  </w:num>
  <w:num w:numId="29">
    <w:abstractNumId w:val="7"/>
  </w:num>
  <w:num w:numId="30">
    <w:abstractNumId w:val="32"/>
  </w:num>
  <w:num w:numId="31">
    <w:abstractNumId w:val="12"/>
  </w:num>
  <w:num w:numId="32">
    <w:abstractNumId w:val="38"/>
  </w:num>
  <w:num w:numId="33">
    <w:abstractNumId w:val="31"/>
  </w:num>
  <w:num w:numId="34">
    <w:abstractNumId w:val="27"/>
  </w:num>
  <w:num w:numId="35">
    <w:abstractNumId w:val="20"/>
  </w:num>
  <w:num w:numId="36">
    <w:abstractNumId w:val="15"/>
  </w:num>
  <w:num w:numId="37">
    <w:abstractNumId w:val="34"/>
  </w:num>
  <w:num w:numId="38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558C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1A4A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16C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70B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671A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6BC01-4678-40BE-AF14-9EC8CBAFA0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CDA321-5D5B-4107-80C5-00F75D56E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122</cp:revision>
  <cp:lastPrinted>2014-05-28T12:51:00Z</cp:lastPrinted>
  <dcterms:created xsi:type="dcterms:W3CDTF">2012-11-15T12:52:00Z</dcterms:created>
  <dcterms:modified xsi:type="dcterms:W3CDTF">2015-04-08T13:00:00Z</dcterms:modified>
</cp:coreProperties>
</file>