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51D7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4D2E57" w:rsidRDefault="004D2E57" w:rsidP="004D2E57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>
        <w:rPr>
          <w:b/>
          <w:sz w:val="28"/>
          <w:szCs w:val="28"/>
        </w:rPr>
        <w:t xml:space="preserve">на </w:t>
      </w:r>
      <w:r>
        <w:rPr>
          <w:b/>
          <w:bCs/>
          <w:color w:val="000000"/>
          <w:sz w:val="28"/>
          <w:szCs w:val="28"/>
        </w:rPr>
        <w:t>оказание услуг по комплексному обследованию ёмкости ЖРО согласно решению о продлении срока эксплуатации для нужд</w:t>
      </w:r>
      <w:r>
        <w:rPr>
          <w:b/>
          <w:sz w:val="28"/>
          <w:szCs w:val="28"/>
        </w:rPr>
        <w:t xml:space="preserve"> Ленинградского отделения филиала «Северо-западный территориальный округ» ФГУП «РосРАО</w:t>
      </w:r>
      <w:r>
        <w:rPr>
          <w:b/>
          <w:bCs/>
          <w:color w:val="000000"/>
          <w:sz w:val="28"/>
          <w:szCs w:val="28"/>
        </w:rPr>
        <w:t>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9B5D11" w:rsidRPr="004D2E57" w:rsidRDefault="009B5D11" w:rsidP="00494C52">
      <w:pPr>
        <w:rPr>
          <w:b/>
          <w:sz w:val="28"/>
          <w:szCs w:val="28"/>
          <w:lang w:val="en-US"/>
        </w:rPr>
        <w:sectPr w:rsidR="009B5D11" w:rsidRPr="004D2E57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4D2E57" w:rsidRPr="004D2E57" w:rsidRDefault="004D2E57" w:rsidP="004D2E57">
      <w:pPr>
        <w:numPr>
          <w:ilvl w:val="0"/>
          <w:numId w:val="47"/>
        </w:numPr>
        <w:spacing w:after="200" w:line="276" w:lineRule="auto"/>
        <w:jc w:val="center"/>
        <w:rPr>
          <w:b/>
          <w:caps/>
        </w:rPr>
      </w:pPr>
      <w:r w:rsidRPr="004D2E57">
        <w:rPr>
          <w:b/>
          <w:caps/>
        </w:rPr>
        <w:lastRenderedPageBreak/>
        <w:t>Наименование услуги</w:t>
      </w:r>
    </w:p>
    <w:p w:rsidR="004D2E57" w:rsidRPr="004D2E57" w:rsidRDefault="004D2E57" w:rsidP="004D2E57">
      <w:pPr>
        <w:ind w:firstLine="709"/>
        <w:jc w:val="both"/>
      </w:pPr>
      <w:r w:rsidRPr="004D2E57">
        <w:rPr>
          <w:color w:val="000000"/>
        </w:rPr>
        <w:t xml:space="preserve">Комплексное обследование емкости ЖРО согласно Решению о продлении срока эксплуатации для нужд </w:t>
      </w:r>
      <w:r w:rsidRPr="004D2E57">
        <w:t>Ленинградского отделения филиала «Северо-западный территориальный округ» ФГУП «РосРАО».</w:t>
      </w:r>
    </w:p>
    <w:p w:rsidR="004D2E57" w:rsidRPr="004D2E57" w:rsidRDefault="004D2E57" w:rsidP="004D2E57">
      <w:pPr>
        <w:numPr>
          <w:ilvl w:val="0"/>
          <w:numId w:val="47"/>
        </w:numPr>
        <w:spacing w:before="240" w:after="200" w:line="276" w:lineRule="auto"/>
        <w:jc w:val="center"/>
        <w:rPr>
          <w:b/>
          <w:caps/>
        </w:rPr>
      </w:pPr>
      <w:r w:rsidRPr="004D2E57">
        <w:rPr>
          <w:b/>
          <w:caps/>
        </w:rPr>
        <w:t>Описание услуги</w:t>
      </w:r>
    </w:p>
    <w:p w:rsidR="004D2E57" w:rsidRPr="004D2E57" w:rsidRDefault="004D2E57" w:rsidP="004D2E57">
      <w:pPr>
        <w:numPr>
          <w:ilvl w:val="1"/>
          <w:numId w:val="47"/>
        </w:numPr>
        <w:spacing w:after="20"/>
        <w:ind w:left="0" w:firstLine="709"/>
        <w:jc w:val="both"/>
      </w:pPr>
      <w:r w:rsidRPr="004D2E57">
        <w:rPr>
          <w:b/>
          <w:color w:val="000000"/>
        </w:rPr>
        <w:t xml:space="preserve">Описание оказываемых услуг: </w:t>
      </w:r>
      <w:proofErr w:type="gramStart"/>
      <w:r w:rsidRPr="004D2E57">
        <w:rPr>
          <w:color w:val="000000"/>
        </w:rPr>
        <w:t>Выполнение комплексного обследования, а именно полное освидетельствование, включая (после освобождения емкости от продукта хранения и отложений) контроль технического состояния внутренней поверхности емкости жидких радиоактивных отходов (далее – емкость ЖРО) из числа используемых для хранения ЖРО и входящих в состав зданий 13, 13а, 13б ПХРО емкостей Ленинградского отделения филиала "Северо-западный территориальный округ" ФГУП "РосРАО"</w:t>
      </w:r>
      <w:r w:rsidRPr="004D2E57">
        <w:t>.</w:t>
      </w:r>
      <w:proofErr w:type="gramEnd"/>
    </w:p>
    <w:p w:rsidR="004D2E57" w:rsidRPr="004D2E57" w:rsidRDefault="004D2E57" w:rsidP="004D2E57">
      <w:pPr>
        <w:numPr>
          <w:ilvl w:val="1"/>
          <w:numId w:val="47"/>
        </w:numPr>
        <w:spacing w:before="240" w:after="120"/>
        <w:ind w:left="0" w:firstLine="709"/>
        <w:jc w:val="both"/>
      </w:pPr>
      <w:r w:rsidRPr="004D2E57">
        <w:rPr>
          <w:b/>
        </w:rPr>
        <w:t xml:space="preserve">Объем оказываемых услуг либо доля оказываемых услуг в общем объеме закупки: </w:t>
      </w:r>
      <w:r w:rsidRPr="004D2E57">
        <w:t>Доля/объем отдельных услуг в общем объеме закупок не определена.</w:t>
      </w:r>
    </w:p>
    <w:p w:rsidR="004D2E57" w:rsidRPr="004D2E57" w:rsidRDefault="004D2E57" w:rsidP="004D2E57">
      <w:pPr>
        <w:numPr>
          <w:ilvl w:val="0"/>
          <w:numId w:val="47"/>
        </w:numPr>
        <w:spacing w:before="240" w:after="200" w:line="276" w:lineRule="auto"/>
        <w:jc w:val="center"/>
        <w:rPr>
          <w:b/>
          <w:caps/>
        </w:rPr>
      </w:pPr>
      <w:r w:rsidRPr="004D2E57">
        <w:rPr>
          <w:b/>
          <w:caps/>
        </w:rPr>
        <w:t xml:space="preserve">Требования к услугам </w:t>
      </w:r>
    </w:p>
    <w:p w:rsidR="004D2E57" w:rsidRPr="004D2E57" w:rsidRDefault="004D2E57" w:rsidP="004D2E57">
      <w:pPr>
        <w:numPr>
          <w:ilvl w:val="1"/>
          <w:numId w:val="47"/>
        </w:numPr>
        <w:jc w:val="both"/>
        <w:rPr>
          <w:b/>
        </w:rPr>
      </w:pPr>
      <w:r w:rsidRPr="004D2E57">
        <w:rPr>
          <w:b/>
        </w:rPr>
        <w:t>Общие требования:</w:t>
      </w:r>
    </w:p>
    <w:p w:rsidR="004D2E57" w:rsidRPr="004D2E57" w:rsidRDefault="004D2E57" w:rsidP="004D2E57">
      <w:pPr>
        <w:numPr>
          <w:ilvl w:val="2"/>
          <w:numId w:val="47"/>
        </w:numPr>
        <w:ind w:left="0" w:firstLine="720"/>
        <w:jc w:val="both"/>
      </w:pPr>
      <w:proofErr w:type="gramStart"/>
      <w:r w:rsidRPr="004D2E57">
        <w:t xml:space="preserve">Оказание услуг осуществляется в обеспечение выполнения </w:t>
      </w:r>
      <w:r w:rsidRPr="004D2E57">
        <w:br/>
        <w:t xml:space="preserve">Решения о продлении срока эксплуатации хранилища радиоактивных отходов, входящих в состав пункта хранения радиоактивных отходов </w:t>
      </w:r>
      <w:r w:rsidRPr="004D2E57">
        <w:rPr>
          <w:color w:val="000000"/>
        </w:rPr>
        <w:t xml:space="preserve">Ленинградского отделения филиала "Северо-западный территориальный округ" ФГУП "РосРАО", утвержденного Генеральным директором ФГУП «РосРАО» 07.10.2011г. и согласованного Директором Дирекции по ядерной и радиационной безопасности </w:t>
      </w:r>
      <w:r w:rsidRPr="004D2E57">
        <w:t>Государственной корпорации по атомной энергии «</w:t>
      </w:r>
      <w:proofErr w:type="spellStart"/>
      <w:r w:rsidRPr="004D2E57">
        <w:t>Росатом</w:t>
      </w:r>
      <w:proofErr w:type="spellEnd"/>
      <w:r w:rsidRPr="004D2E57">
        <w:t>» 13.10.2011г.</w:t>
      </w:r>
      <w:proofErr w:type="gramEnd"/>
    </w:p>
    <w:p w:rsidR="004D2E57" w:rsidRPr="004D2E57" w:rsidRDefault="004D2E57" w:rsidP="004D2E57">
      <w:pPr>
        <w:numPr>
          <w:ilvl w:val="2"/>
          <w:numId w:val="47"/>
        </w:numPr>
        <w:ind w:left="0" w:firstLine="720"/>
        <w:jc w:val="both"/>
      </w:pPr>
      <w:r w:rsidRPr="004D2E57">
        <w:t>Объектом комплексного обследования и анализа его результатов является емкость ЖРО, отобранная для обследования согласно выбору Заказчика из числа входящих в состав зданий 13, 13а, 13б ПХРО емкостей ЖРО.</w:t>
      </w:r>
    </w:p>
    <w:p w:rsidR="004D2E57" w:rsidRPr="004D2E57" w:rsidRDefault="004D2E57" w:rsidP="004D2E57">
      <w:pPr>
        <w:numPr>
          <w:ilvl w:val="2"/>
          <w:numId w:val="47"/>
        </w:numPr>
        <w:ind w:left="0" w:firstLine="720"/>
        <w:jc w:val="both"/>
      </w:pPr>
      <w:r w:rsidRPr="004D2E57">
        <w:t>Освобождение отобранной емкости от продукта хранения (ЖРО) и отложений (обеспечивается Заказчиком).</w:t>
      </w:r>
    </w:p>
    <w:p w:rsidR="004D2E57" w:rsidRPr="004D2E57" w:rsidRDefault="004D2E57" w:rsidP="004D2E57">
      <w:pPr>
        <w:numPr>
          <w:ilvl w:val="2"/>
          <w:numId w:val="47"/>
        </w:numPr>
        <w:ind w:left="0" w:firstLine="720"/>
        <w:jc w:val="both"/>
      </w:pPr>
      <w:r w:rsidRPr="004D2E57">
        <w:t>Основной целью оказания услуг является освидетельствование, включая (после освобождения емкости от продукта хранения и отложений) контроль технического состояния внутренней поверхности емкости ЖРО.</w:t>
      </w:r>
    </w:p>
    <w:p w:rsidR="004D2E57" w:rsidRPr="004D2E57" w:rsidRDefault="004D2E57" w:rsidP="004D2E57">
      <w:pPr>
        <w:numPr>
          <w:ilvl w:val="2"/>
          <w:numId w:val="47"/>
        </w:numPr>
        <w:ind w:left="0" w:firstLine="720"/>
        <w:jc w:val="both"/>
      </w:pPr>
      <w:r w:rsidRPr="004D2E57">
        <w:t>Для достижения указанной цели в рамках услуг согласно настоящему техническому заданию подлежат выполнению:</w:t>
      </w:r>
    </w:p>
    <w:p w:rsidR="004D2E57" w:rsidRPr="004D2E57" w:rsidRDefault="004D2E57" w:rsidP="004D2E57">
      <w:pPr>
        <w:numPr>
          <w:ilvl w:val="0"/>
          <w:numId w:val="48"/>
        </w:numPr>
        <w:ind w:left="0" w:firstLine="0"/>
        <w:jc w:val="both"/>
      </w:pPr>
      <w:r w:rsidRPr="004D2E57">
        <w:t>выезд на площадку размещения емкости ЖРО для ознакомления с необходимыми материалами, сбора, систематизации и анализа данных о емкости ЖРО;</w:t>
      </w:r>
    </w:p>
    <w:p w:rsidR="004D2E57" w:rsidRPr="004D2E57" w:rsidRDefault="004D2E57" w:rsidP="004D2E57">
      <w:pPr>
        <w:numPr>
          <w:ilvl w:val="0"/>
          <w:numId w:val="48"/>
        </w:numPr>
        <w:ind w:left="0" w:firstLine="0"/>
        <w:jc w:val="both"/>
      </w:pPr>
      <w:r w:rsidRPr="004D2E57">
        <w:t xml:space="preserve">разработка на основании анализа имеющейся проектной, конструкторской и эксплуатационной документации на емкость ЖРО </w:t>
      </w:r>
      <w:r w:rsidRPr="004D2E57">
        <w:br/>
        <w:t>общей программы комплексного обследования емкости ЖРО, необходимой для проведения обследования емкости и включающей программу оценки фактического технического состояния емкости ЖРО по результатам проведённых испытаний, измерений и т.п.;</w:t>
      </w:r>
    </w:p>
    <w:p w:rsidR="004D2E57" w:rsidRPr="004D2E57" w:rsidRDefault="004D2E57" w:rsidP="004D2E57">
      <w:pPr>
        <w:numPr>
          <w:ilvl w:val="0"/>
          <w:numId w:val="48"/>
        </w:numPr>
        <w:ind w:left="0" w:firstLine="0"/>
        <w:jc w:val="both"/>
      </w:pPr>
      <w:r w:rsidRPr="004D2E57">
        <w:t>осуществление процедур, связанных с согласованием (утверждением) в установленном порядке разработанной программы;</w:t>
      </w:r>
    </w:p>
    <w:p w:rsidR="004D2E57" w:rsidRPr="004D2E57" w:rsidRDefault="004D2E57" w:rsidP="004D2E57">
      <w:pPr>
        <w:numPr>
          <w:ilvl w:val="0"/>
          <w:numId w:val="48"/>
        </w:numPr>
        <w:ind w:left="0" w:firstLine="0"/>
        <w:jc w:val="both"/>
      </w:pPr>
      <w:r w:rsidRPr="004D2E57">
        <w:t>проведение визуального и инструментального обследования (с применением методов не разрушающего контроля) емкости ЖРО;</w:t>
      </w:r>
    </w:p>
    <w:p w:rsidR="004D2E57" w:rsidRPr="004D2E57" w:rsidRDefault="004D2E57" w:rsidP="004D2E57">
      <w:pPr>
        <w:numPr>
          <w:ilvl w:val="0"/>
          <w:numId w:val="48"/>
        </w:numPr>
        <w:ind w:left="0" w:firstLine="0"/>
        <w:jc w:val="both"/>
      </w:pPr>
      <w:r w:rsidRPr="004D2E57">
        <w:t>оценка соответствия фактического технического состояния емкости ЖРО требованиям нормативно-технической и эксплуатационной документации;</w:t>
      </w:r>
    </w:p>
    <w:p w:rsidR="004D2E57" w:rsidRPr="004D2E57" w:rsidRDefault="004D2E57" w:rsidP="004D2E57">
      <w:pPr>
        <w:numPr>
          <w:ilvl w:val="0"/>
          <w:numId w:val="48"/>
        </w:numPr>
        <w:ind w:left="0" w:firstLine="0"/>
        <w:jc w:val="both"/>
      </w:pPr>
      <w:r w:rsidRPr="004D2E57">
        <w:lastRenderedPageBreak/>
        <w:t>завершение комплексного обследования емкости ЖРО,</w:t>
      </w:r>
      <w:r w:rsidRPr="004D2E57">
        <w:rPr>
          <w:color w:val="000000"/>
        </w:rPr>
        <w:t xml:space="preserve"> осуществление процедур составления, согласования (утверждения) отчетной документации (актов, протоколов) по результатам обследования.</w:t>
      </w:r>
    </w:p>
    <w:p w:rsidR="004D2E57" w:rsidRPr="004D2E57" w:rsidRDefault="004D2E57" w:rsidP="004D2E57">
      <w:pPr>
        <w:numPr>
          <w:ilvl w:val="2"/>
          <w:numId w:val="47"/>
        </w:numPr>
        <w:ind w:left="0" w:firstLine="720"/>
        <w:jc w:val="both"/>
      </w:pPr>
      <w:r w:rsidRPr="004D2E57">
        <w:t>Проектные, конструкторские, эксплуатационные документы на емкость ЖРО, другие материалы и сведения, необходимые для оказания услуг, предоставляются Заказчиком.</w:t>
      </w:r>
    </w:p>
    <w:p w:rsidR="004D2E57" w:rsidRPr="004D2E57" w:rsidRDefault="004D2E57" w:rsidP="004D2E57">
      <w:pPr>
        <w:numPr>
          <w:ilvl w:val="2"/>
          <w:numId w:val="47"/>
        </w:numPr>
        <w:ind w:left="0" w:firstLine="720"/>
        <w:jc w:val="both"/>
      </w:pPr>
      <w:r w:rsidRPr="004D2E57">
        <w:t xml:space="preserve">Допуск работников Исполнителя на пункт хранения радиоактивных отходов осуществляется в сопровождении технического или административного персонала Ленинградского отделения </w:t>
      </w:r>
      <w:r w:rsidRPr="004D2E57">
        <w:rPr>
          <w:color w:val="000000"/>
        </w:rPr>
        <w:t xml:space="preserve">филиала "Северо-западный территориальный округ" ФГУП "РосРАО" </w:t>
      </w:r>
      <w:r w:rsidRPr="004D2E57">
        <w:t>с соблюдением установленного режима.</w:t>
      </w:r>
    </w:p>
    <w:p w:rsidR="004D2E57" w:rsidRPr="004D2E57" w:rsidRDefault="004D2E57" w:rsidP="004D2E57">
      <w:pPr>
        <w:numPr>
          <w:ilvl w:val="2"/>
          <w:numId w:val="47"/>
        </w:numPr>
        <w:ind w:left="0" w:firstLine="720"/>
        <w:jc w:val="both"/>
      </w:pPr>
      <w:r w:rsidRPr="004D2E57">
        <w:t>Сроки оказания услуг:</w:t>
      </w:r>
    </w:p>
    <w:p w:rsidR="004D2E57" w:rsidRPr="004D2E57" w:rsidRDefault="004D2E57" w:rsidP="004D2E57">
      <w:pPr>
        <w:jc w:val="both"/>
        <w:rPr>
          <w:color w:val="000000"/>
        </w:rPr>
      </w:pPr>
      <w:r w:rsidRPr="004D2E57">
        <w:rPr>
          <w:color w:val="000000"/>
        </w:rPr>
        <w:t>начало оказания услуг – с момента подписания договора;</w:t>
      </w:r>
    </w:p>
    <w:p w:rsidR="004D2E57" w:rsidRPr="004D2E57" w:rsidRDefault="004D2E57" w:rsidP="004D2E57">
      <w:pPr>
        <w:jc w:val="both"/>
      </w:pPr>
      <w:r w:rsidRPr="004D2E57">
        <w:rPr>
          <w:color w:val="000000"/>
        </w:rPr>
        <w:t>окончание оказания услуг –</w:t>
      </w:r>
      <w:r w:rsidRPr="004D2E57">
        <w:t xml:space="preserve"> в течение 25 (двадцати пяти) рабочих дней с момента заключения договора, но не позднее 20 декабря 2013 года.</w:t>
      </w:r>
    </w:p>
    <w:p w:rsidR="004D2E57" w:rsidRPr="004D2E57" w:rsidRDefault="004D2E57" w:rsidP="004D2E57">
      <w:pPr>
        <w:numPr>
          <w:ilvl w:val="1"/>
          <w:numId w:val="47"/>
        </w:numPr>
        <w:tabs>
          <w:tab w:val="left" w:pos="993"/>
        </w:tabs>
        <w:spacing w:before="240" w:after="20"/>
        <w:ind w:left="0" w:firstLine="709"/>
        <w:jc w:val="both"/>
      </w:pPr>
      <w:r w:rsidRPr="004D2E57">
        <w:rPr>
          <w:b/>
        </w:rPr>
        <w:t xml:space="preserve">Требования к качеству оказываемых услуг: </w:t>
      </w:r>
      <w:proofErr w:type="gramStart"/>
      <w:r w:rsidRPr="004D2E57">
        <w:t>В ходе оказания услуг Исполнитель обязан руководствоваться критериями, установленными относящимися к предмету оказываемых услуг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т.ч. включенных во введенный в действие Приказом Федеральной службы по экологическому, технологическому и атомному надзору от 04.09.2013 № 385</w:t>
      </w:r>
      <w:proofErr w:type="gramEnd"/>
      <w:r w:rsidRPr="004D2E57">
        <w:t xml:space="preserve"> "Перечень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надзору" (П-01-01-2013), раздел </w:t>
      </w:r>
      <w:r w:rsidRPr="004D2E57">
        <w:rPr>
          <w:lang w:val="en-US"/>
        </w:rPr>
        <w:t>II</w:t>
      </w:r>
      <w:r w:rsidRPr="004D2E57">
        <w:t xml:space="preserve"> "Государственное регулирование безопасности при использовании атомной энергии".</w:t>
      </w:r>
    </w:p>
    <w:p w:rsidR="004D2E57" w:rsidRPr="004D2E57" w:rsidRDefault="004D2E57" w:rsidP="004D2E57">
      <w:pPr>
        <w:numPr>
          <w:ilvl w:val="1"/>
          <w:numId w:val="47"/>
        </w:numPr>
        <w:tabs>
          <w:tab w:val="left" w:pos="993"/>
        </w:tabs>
        <w:spacing w:before="240" w:after="20"/>
        <w:ind w:left="0" w:firstLine="720"/>
        <w:jc w:val="both"/>
        <w:rPr>
          <w:b/>
        </w:rPr>
      </w:pPr>
      <w:r w:rsidRPr="004D2E57">
        <w:rPr>
          <w:b/>
        </w:rPr>
        <w:t xml:space="preserve">Требования к гарантийным обязательствам оказываемых услуг: </w:t>
      </w:r>
      <w:proofErr w:type="gramStart"/>
      <w:r w:rsidRPr="004D2E57">
        <w:t>Исполнитель несет ответственность за оказанные услуги в течение обоснованного их результатами дополнительного срока эксплуатации емкостей ЖРО, входящих в состав ПХРО Ленинградского отделения филиала «Северо-западный территориальный округ» ФГУП «РосРАО», и обязан за свой счет по требованию Заказчика на основании замечаний государственных органов и уполномоченных учреждений (организаций) устранять выявленные недостатки оказанных услуг в течение 20 (двадцати) рабочих дней с момента получения письменных</w:t>
      </w:r>
      <w:proofErr w:type="gramEnd"/>
      <w:r w:rsidRPr="004D2E57">
        <w:t xml:space="preserve"> обоснованных замечаний Заказчика.</w:t>
      </w:r>
    </w:p>
    <w:p w:rsidR="004D2E57" w:rsidRPr="004D2E57" w:rsidRDefault="004D2E57" w:rsidP="004D2E57">
      <w:pPr>
        <w:numPr>
          <w:ilvl w:val="1"/>
          <w:numId w:val="47"/>
        </w:numPr>
        <w:tabs>
          <w:tab w:val="left" w:pos="993"/>
        </w:tabs>
        <w:spacing w:before="240" w:after="20"/>
        <w:ind w:left="0" w:firstLine="709"/>
        <w:jc w:val="both"/>
        <w:rPr>
          <w:bCs/>
          <w:iCs/>
        </w:rPr>
      </w:pPr>
      <w:r w:rsidRPr="004D2E57">
        <w:rPr>
          <w:b/>
        </w:rPr>
        <w:t>Требования к конфиденциальности:</w:t>
      </w:r>
      <w:r w:rsidRPr="004D2E57">
        <w:rPr>
          <w:bCs/>
        </w:rPr>
        <w:t xml:space="preserve"> </w:t>
      </w:r>
      <w:r w:rsidRPr="004D2E57">
        <w:rPr>
          <w:bCs/>
          <w:iCs/>
        </w:rPr>
        <w:t>В период оказания услуг и после их окончания Исполнитель не должен разглашать и использовать конфиденциальную информ</w:t>
      </w:r>
      <w:r w:rsidRPr="004D2E57">
        <w:rPr>
          <w:bCs/>
          <w:iCs/>
        </w:rPr>
        <w:t>а</w:t>
      </w:r>
      <w:r w:rsidRPr="004D2E57">
        <w:rPr>
          <w:bCs/>
          <w:iCs/>
        </w:rPr>
        <w:t>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</w:t>
      </w:r>
      <w:r w:rsidRPr="004D2E57">
        <w:rPr>
          <w:bCs/>
          <w:iCs/>
        </w:rPr>
        <w:t>с</w:t>
      </w:r>
      <w:r w:rsidRPr="004D2E57">
        <w:rPr>
          <w:bCs/>
          <w:iCs/>
        </w:rPr>
        <w:t>сийской Федерации.</w:t>
      </w:r>
    </w:p>
    <w:p w:rsidR="004D2E57" w:rsidRPr="004D2E57" w:rsidRDefault="004D2E57" w:rsidP="004D2E57">
      <w:pPr>
        <w:numPr>
          <w:ilvl w:val="1"/>
          <w:numId w:val="47"/>
        </w:numPr>
        <w:tabs>
          <w:tab w:val="left" w:pos="993"/>
        </w:tabs>
        <w:spacing w:before="240" w:after="20"/>
        <w:ind w:left="0" w:firstLine="709"/>
        <w:jc w:val="both"/>
        <w:rPr>
          <w:bCs/>
          <w:iCs/>
        </w:rPr>
      </w:pPr>
      <w:r w:rsidRPr="004D2E57">
        <w:rPr>
          <w:b/>
        </w:rPr>
        <w:t xml:space="preserve">Требования к безопасности оказания услуг и безопасности результата оказанных услуг: </w:t>
      </w:r>
      <w:r w:rsidRPr="004D2E57">
        <w:rPr>
          <w:bCs/>
          <w:iCs/>
        </w:rPr>
        <w:t xml:space="preserve">в ходе оказания услуг Исполнителем должно быть обеспечено соблюдение требований норм и правил по охране труда, пожарной, радиационной и </w:t>
      </w:r>
      <w:proofErr w:type="spellStart"/>
      <w:r w:rsidRPr="004D2E57">
        <w:rPr>
          <w:bCs/>
          <w:iCs/>
        </w:rPr>
        <w:t>электробезопасности</w:t>
      </w:r>
      <w:proofErr w:type="spellEnd"/>
      <w:r w:rsidRPr="004D2E57">
        <w:rPr>
          <w:bCs/>
          <w:iCs/>
        </w:rPr>
        <w:t xml:space="preserve">, установленных соответствующими инструкциями и положениями, принятыми в </w:t>
      </w:r>
      <w:r w:rsidRPr="004D2E57">
        <w:rPr>
          <w:color w:val="000000"/>
        </w:rPr>
        <w:t>Ленинградском отделении филиала "Северо-западный территориальный округ" ФГУП "РосРАО".</w:t>
      </w:r>
    </w:p>
    <w:p w:rsidR="004D2E57" w:rsidRPr="004D2E57" w:rsidRDefault="004D2E57" w:rsidP="004D2E57">
      <w:pPr>
        <w:numPr>
          <w:ilvl w:val="1"/>
          <w:numId w:val="47"/>
        </w:numPr>
        <w:tabs>
          <w:tab w:val="left" w:pos="993"/>
        </w:tabs>
        <w:spacing w:before="240" w:after="20"/>
        <w:ind w:left="0" w:firstLine="720"/>
        <w:jc w:val="both"/>
        <w:rPr>
          <w:b/>
        </w:rPr>
      </w:pPr>
      <w:r w:rsidRPr="004D2E57">
        <w:rPr>
          <w:b/>
        </w:rPr>
        <w:t>Требования по обучению персонала заказчика:</w:t>
      </w:r>
      <w:r w:rsidRPr="004D2E57">
        <w:rPr>
          <w:bCs/>
        </w:rPr>
        <w:t xml:space="preserve"> </w:t>
      </w:r>
      <w:r w:rsidRPr="004D2E57">
        <w:rPr>
          <w:bCs/>
          <w:iCs/>
        </w:rPr>
        <w:t>не требуется</w:t>
      </w:r>
    </w:p>
    <w:p w:rsidR="004D2E57" w:rsidRPr="004D2E57" w:rsidRDefault="004D2E57" w:rsidP="004D2E57">
      <w:pPr>
        <w:numPr>
          <w:ilvl w:val="1"/>
          <w:numId w:val="47"/>
        </w:numPr>
        <w:tabs>
          <w:tab w:val="left" w:pos="993"/>
        </w:tabs>
        <w:spacing w:before="240" w:after="20"/>
        <w:ind w:left="0" w:firstLine="720"/>
        <w:jc w:val="both"/>
        <w:rPr>
          <w:b/>
        </w:rPr>
      </w:pPr>
      <w:r w:rsidRPr="004D2E57">
        <w:rPr>
          <w:b/>
        </w:rPr>
        <w:lastRenderedPageBreak/>
        <w:t xml:space="preserve">Требования к составу технического предложения участника: </w:t>
      </w:r>
      <w:r w:rsidRPr="004D2E57">
        <w:rPr>
          <w:bCs/>
          <w:iCs/>
        </w:rPr>
        <w:t xml:space="preserve">Наличие у Исполнителя лицензии (лицензий) </w:t>
      </w:r>
      <w:proofErr w:type="spellStart"/>
      <w:r w:rsidRPr="004D2E57">
        <w:rPr>
          <w:bCs/>
          <w:iCs/>
        </w:rPr>
        <w:t>Ростехнадзора</w:t>
      </w:r>
      <w:proofErr w:type="spellEnd"/>
      <w:r w:rsidRPr="004D2E57">
        <w:rPr>
          <w:bCs/>
          <w:iCs/>
        </w:rPr>
        <w:t>, распространяющейс</w:t>
      </w:r>
      <w:proofErr w:type="gramStart"/>
      <w:r w:rsidRPr="004D2E57">
        <w:rPr>
          <w:bCs/>
          <w:iCs/>
        </w:rPr>
        <w:t>я(</w:t>
      </w:r>
      <w:proofErr w:type="spellStart"/>
      <w:proofErr w:type="gramEnd"/>
      <w:r w:rsidRPr="004D2E57">
        <w:rPr>
          <w:bCs/>
          <w:iCs/>
        </w:rPr>
        <w:t>щихся</w:t>
      </w:r>
      <w:proofErr w:type="spellEnd"/>
      <w:r w:rsidRPr="004D2E57">
        <w:rPr>
          <w:bCs/>
          <w:iCs/>
        </w:rPr>
        <w:t xml:space="preserve">) на право проведения экспертизы проектной, конструкторской, технологической документации и документов, обосновывающих обеспечение безопасности хранилищ радиоактивных отходов, деятельности по обращению с радиоактивными веществами, радиоактивными отходами, а также на право </w:t>
      </w:r>
      <w:r w:rsidRPr="004D2E57">
        <w:t>эксплуатации стационарных объектов и сооружений, предназначенных для хранения радиоактивных отходов, в части выполнения работ и оказания услуг эксплуатирующим организациям.</w:t>
      </w:r>
    </w:p>
    <w:p w:rsidR="004D2E57" w:rsidRPr="004D2E57" w:rsidRDefault="004D2E57" w:rsidP="004D2E57">
      <w:pPr>
        <w:pStyle w:val="affffd"/>
        <w:numPr>
          <w:ilvl w:val="0"/>
          <w:numId w:val="47"/>
        </w:numPr>
        <w:tabs>
          <w:tab w:val="left" w:pos="360"/>
        </w:tabs>
        <w:autoSpaceDE/>
        <w:autoSpaceDN/>
        <w:adjustRightInd/>
        <w:spacing w:before="240" w:after="120" w:line="240" w:lineRule="atLeast"/>
        <w:jc w:val="center"/>
        <w:rPr>
          <w:b/>
          <w:caps/>
        </w:rPr>
      </w:pPr>
      <w:r w:rsidRPr="004D2E57">
        <w:rPr>
          <w:b/>
          <w:caps/>
        </w:rPr>
        <w:t>РЕЗУЛЬТАТ ОКАЗАННЫХ УСЛУГ</w:t>
      </w:r>
    </w:p>
    <w:p w:rsidR="004D2E57" w:rsidRPr="004D2E57" w:rsidRDefault="004D2E57" w:rsidP="004D2E57">
      <w:pPr>
        <w:numPr>
          <w:ilvl w:val="1"/>
          <w:numId w:val="47"/>
        </w:numPr>
        <w:tabs>
          <w:tab w:val="left" w:pos="993"/>
        </w:tabs>
        <w:spacing w:after="20"/>
        <w:ind w:left="0" w:firstLine="709"/>
        <w:jc w:val="both"/>
      </w:pPr>
      <w:r w:rsidRPr="004D2E57">
        <w:rPr>
          <w:b/>
        </w:rPr>
        <w:t xml:space="preserve">Описание конечного результата оказанных услуг: </w:t>
      </w:r>
      <w:proofErr w:type="gramStart"/>
      <w:r w:rsidRPr="004D2E57">
        <w:t xml:space="preserve">В результате оказания услуг должно быть обеспечено выполнение выданной Заказчику в резолюции Решения о продлении срока эксплуатации хранилища радиоактивных отходов, входящих в состав пункта хранения радиоактивных отходов </w:t>
      </w:r>
      <w:r w:rsidRPr="004D2E57">
        <w:rPr>
          <w:color w:val="000000"/>
        </w:rPr>
        <w:t>Ленинградского отделения филиала "Северо-западный территориальный округ" ФГУП "РосРАО", утвержденного Генеральным директором ФГУП «РосРАО» 07.10.2011 и согласованного Директором Дирекции по ядерной и радиационной безопасности Государственной корпорации по атомной энергии «</w:t>
      </w:r>
      <w:proofErr w:type="spellStart"/>
      <w:r w:rsidRPr="004D2E57">
        <w:rPr>
          <w:color w:val="000000"/>
        </w:rPr>
        <w:t>Росатом</w:t>
      </w:r>
      <w:proofErr w:type="spellEnd"/>
      <w:r w:rsidRPr="004D2E57">
        <w:rPr>
          <w:color w:val="000000"/>
        </w:rPr>
        <w:t xml:space="preserve">» 13.10.2011, </w:t>
      </w:r>
      <w:r w:rsidRPr="004D2E57">
        <w:t xml:space="preserve">рекомендации. </w:t>
      </w:r>
      <w:proofErr w:type="gramEnd"/>
    </w:p>
    <w:p w:rsidR="004D2E57" w:rsidRPr="004D2E57" w:rsidRDefault="004D2E57" w:rsidP="004D2E57">
      <w:pPr>
        <w:numPr>
          <w:ilvl w:val="1"/>
          <w:numId w:val="47"/>
        </w:numPr>
        <w:tabs>
          <w:tab w:val="left" w:pos="993"/>
        </w:tabs>
        <w:spacing w:before="240"/>
        <w:ind w:left="0" w:firstLine="709"/>
        <w:jc w:val="both"/>
      </w:pPr>
      <w:r w:rsidRPr="004D2E57">
        <w:rPr>
          <w:b/>
        </w:rPr>
        <w:t xml:space="preserve">Требования по приемке услуг: </w:t>
      </w:r>
      <w:r w:rsidRPr="004D2E57">
        <w:t>В результате оказания услуг должны быть разработаны с учетом требований действующих в области использования атомной энергии нормативных документов, федеральных норм и правил следующие документы:</w:t>
      </w:r>
    </w:p>
    <w:p w:rsidR="004D2E57" w:rsidRPr="004D2E57" w:rsidRDefault="004D2E57" w:rsidP="004D2E57">
      <w:pPr>
        <w:numPr>
          <w:ilvl w:val="0"/>
          <w:numId w:val="46"/>
        </w:numPr>
        <w:tabs>
          <w:tab w:val="left" w:pos="709"/>
        </w:tabs>
        <w:ind w:left="0" w:firstLine="0"/>
        <w:jc w:val="both"/>
      </w:pPr>
      <w:r w:rsidRPr="004D2E57">
        <w:t>общая программа комплексного обследования емкости ЖРО;</w:t>
      </w:r>
    </w:p>
    <w:p w:rsidR="004D2E57" w:rsidRPr="004D2E57" w:rsidRDefault="004D2E57" w:rsidP="004D2E57">
      <w:pPr>
        <w:numPr>
          <w:ilvl w:val="0"/>
          <w:numId w:val="46"/>
        </w:numPr>
        <w:tabs>
          <w:tab w:val="left" w:pos="709"/>
        </w:tabs>
        <w:spacing w:after="20"/>
        <w:ind w:left="0" w:firstLine="0"/>
        <w:jc w:val="both"/>
      </w:pPr>
      <w:r w:rsidRPr="004D2E57">
        <w:t>отчетная документация (акты, протоколы) по результатам комплексного обследования емкости ЖРО.</w:t>
      </w:r>
    </w:p>
    <w:p w:rsidR="004D2E57" w:rsidRPr="004D2E57" w:rsidRDefault="004D2E57" w:rsidP="004D2E57">
      <w:pPr>
        <w:widowControl w:val="0"/>
        <w:autoSpaceDE w:val="0"/>
        <w:autoSpaceDN w:val="0"/>
        <w:adjustRightInd w:val="0"/>
        <w:ind w:firstLine="771"/>
        <w:jc w:val="both"/>
      </w:pPr>
      <w:r w:rsidRPr="004D2E57">
        <w:t xml:space="preserve">Комплект отчетной документации передаётся в </w:t>
      </w:r>
      <w:r w:rsidRPr="004D2E57">
        <w:rPr>
          <w:color w:val="000000"/>
        </w:rPr>
        <w:t>филиал "Северо-западный территориальный округ" ФГУП "РосРАО"</w:t>
      </w:r>
      <w:r w:rsidRPr="004D2E57">
        <w:t xml:space="preserve"> на бумажном носителе формата А</w:t>
      </w:r>
      <w:proofErr w:type="gramStart"/>
      <w:r w:rsidRPr="004D2E57">
        <w:t>4</w:t>
      </w:r>
      <w:proofErr w:type="gramEnd"/>
      <w:r w:rsidRPr="004D2E57">
        <w:t xml:space="preserve"> в трёх экземплярах каждый документ.</w:t>
      </w:r>
    </w:p>
    <w:p w:rsidR="004D2E57" w:rsidRPr="004D2E57" w:rsidRDefault="004D2E57" w:rsidP="004D2E57">
      <w:pPr>
        <w:numPr>
          <w:ilvl w:val="1"/>
          <w:numId w:val="47"/>
        </w:numPr>
        <w:tabs>
          <w:tab w:val="left" w:pos="993"/>
        </w:tabs>
        <w:spacing w:before="240" w:after="20"/>
        <w:ind w:left="0" w:firstLine="720"/>
        <w:jc w:val="both"/>
        <w:rPr>
          <w:b/>
        </w:rPr>
      </w:pPr>
      <w:r w:rsidRPr="004D2E57">
        <w:rPr>
          <w:b/>
        </w:rPr>
        <w:t>Требования по передаче Заказчику технических и иных документов (оформление результатов оказанных услуг):</w:t>
      </w:r>
    </w:p>
    <w:p w:rsidR="004D2E57" w:rsidRPr="004D2E57" w:rsidRDefault="004D2E57" w:rsidP="004D2E57">
      <w:pPr>
        <w:pStyle w:val="22"/>
        <w:numPr>
          <w:ilvl w:val="2"/>
          <w:numId w:val="47"/>
        </w:numPr>
        <w:spacing w:after="20"/>
        <w:ind w:left="0" w:firstLine="720"/>
      </w:pPr>
      <w:r w:rsidRPr="004D2E57">
        <w:t xml:space="preserve">Исполнитель по </w:t>
      </w:r>
      <w:proofErr w:type="gramStart"/>
      <w:r w:rsidRPr="004D2E57">
        <w:t>завершении</w:t>
      </w:r>
      <w:proofErr w:type="gramEnd"/>
      <w:r w:rsidRPr="004D2E57">
        <w:t xml:space="preserve"> оказания услуг предоставляет Заказчику акт сдачи-приемки услуг в двух экземплярах, оформленный в соответствии с требованиями Налогового кодекса РФ счет-фактуру и отчетную документацию, поименованную в п. 4.2 настоящего технического задания.</w:t>
      </w:r>
    </w:p>
    <w:p w:rsidR="004D2E57" w:rsidRPr="004D2E57" w:rsidRDefault="004D2E57" w:rsidP="004D2E57">
      <w:pPr>
        <w:pStyle w:val="22"/>
        <w:numPr>
          <w:ilvl w:val="2"/>
          <w:numId w:val="47"/>
        </w:numPr>
        <w:spacing w:after="20"/>
        <w:ind w:left="0" w:firstLine="720"/>
      </w:pPr>
      <w:r w:rsidRPr="004D2E57">
        <w:t>Заказчик в течение 10 (десяти) календарных дней с момента получения акта сдачи-приемки услуг и отчетной документации подписывает акт либо направляет Исполнителю мотивированный отказ от приемки услуг. В случае мотивированного отказа Заказчика от приемки услуг Стороны составляют двусторонний акт с перечнем необходимых доработок и сроков их выполнения. Сроки устранения недостатков, указанных в акте, устанавливаются Заказчиком.</w:t>
      </w:r>
    </w:p>
    <w:p w:rsidR="004D2E57" w:rsidRPr="004D2E57" w:rsidRDefault="004D2E57" w:rsidP="004D2E57">
      <w:pPr>
        <w:numPr>
          <w:ilvl w:val="0"/>
          <w:numId w:val="47"/>
        </w:numPr>
        <w:spacing w:before="240" w:after="200" w:line="276" w:lineRule="auto"/>
        <w:jc w:val="center"/>
        <w:rPr>
          <w:b/>
          <w:caps/>
        </w:rPr>
      </w:pPr>
      <w:r w:rsidRPr="004D2E57">
        <w:rPr>
          <w:b/>
          <w:caps/>
        </w:rPr>
        <w:t>ТРЕБОВАНИЯ К ТЕХНИЧЕСКОМУ ОБУЧЕНИЮ                                                  ПЕРСОНАЛА ЗАКАЗЧИКА</w:t>
      </w:r>
    </w:p>
    <w:p w:rsidR="004D2E57" w:rsidRPr="004D2E57" w:rsidRDefault="004D2E57" w:rsidP="004D2E57">
      <w:pPr>
        <w:widowControl w:val="0"/>
        <w:autoSpaceDE w:val="0"/>
        <w:autoSpaceDN w:val="0"/>
        <w:adjustRightInd w:val="0"/>
        <w:spacing w:after="240"/>
      </w:pPr>
      <w:r w:rsidRPr="004D2E57">
        <w:t>Не требуется</w:t>
      </w:r>
    </w:p>
    <w:p w:rsidR="004D2E57" w:rsidRPr="004D2E57" w:rsidRDefault="004D2E57" w:rsidP="004D2E57">
      <w:pPr>
        <w:numPr>
          <w:ilvl w:val="0"/>
          <w:numId w:val="47"/>
        </w:numPr>
        <w:spacing w:after="200" w:line="276" w:lineRule="auto"/>
        <w:jc w:val="center"/>
        <w:rPr>
          <w:b/>
          <w:caps/>
        </w:rPr>
      </w:pPr>
      <w:r w:rsidRPr="004D2E57">
        <w:rPr>
          <w:b/>
          <w:caps/>
        </w:rPr>
        <w:t xml:space="preserve">ПЕРЕЧЕНЬ ПРИНЯТЫХ СОКРАЩЕНИЙ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"/>
        <w:gridCol w:w="2665"/>
        <w:gridCol w:w="6380"/>
      </w:tblGrid>
      <w:tr w:rsidR="004D2E57" w:rsidRPr="004D2E57" w:rsidTr="00333B78">
        <w:tc>
          <w:tcPr>
            <w:tcW w:w="959" w:type="dxa"/>
          </w:tcPr>
          <w:p w:rsidR="004D2E57" w:rsidRPr="004D2E57" w:rsidRDefault="004D2E57" w:rsidP="00333B78">
            <w:pPr>
              <w:pStyle w:val="23"/>
              <w:spacing w:line="240" w:lineRule="auto"/>
              <w:jc w:val="center"/>
            </w:pPr>
            <w:r w:rsidRPr="004D2E57">
              <w:t xml:space="preserve">№ </w:t>
            </w:r>
            <w:proofErr w:type="spellStart"/>
            <w:proofErr w:type="gramStart"/>
            <w:r w:rsidRPr="004D2E57">
              <w:t>п</w:t>
            </w:r>
            <w:proofErr w:type="spellEnd"/>
            <w:proofErr w:type="gramEnd"/>
            <w:r w:rsidRPr="004D2E57">
              <w:t>/</w:t>
            </w:r>
            <w:proofErr w:type="spellStart"/>
            <w:r w:rsidRPr="004D2E57">
              <w:t>п</w:t>
            </w:r>
            <w:proofErr w:type="spellEnd"/>
          </w:p>
        </w:tc>
        <w:tc>
          <w:tcPr>
            <w:tcW w:w="2693" w:type="dxa"/>
          </w:tcPr>
          <w:p w:rsidR="004D2E57" w:rsidRPr="004D2E57" w:rsidRDefault="004D2E57" w:rsidP="00333B78">
            <w:pPr>
              <w:pStyle w:val="23"/>
              <w:spacing w:line="240" w:lineRule="auto"/>
              <w:jc w:val="center"/>
            </w:pPr>
            <w:r w:rsidRPr="004D2E57">
              <w:t>Сокращение</w:t>
            </w:r>
          </w:p>
        </w:tc>
        <w:tc>
          <w:tcPr>
            <w:tcW w:w="6485" w:type="dxa"/>
          </w:tcPr>
          <w:p w:rsidR="004D2E57" w:rsidRPr="004D2E57" w:rsidRDefault="004D2E57" w:rsidP="00333B78">
            <w:pPr>
              <w:pStyle w:val="23"/>
              <w:spacing w:line="240" w:lineRule="auto"/>
              <w:jc w:val="center"/>
            </w:pPr>
            <w:r w:rsidRPr="004D2E57">
              <w:t>Расшифровка сокращения</w:t>
            </w:r>
          </w:p>
        </w:tc>
      </w:tr>
      <w:tr w:rsidR="004D2E57" w:rsidRPr="004D2E57" w:rsidTr="00333B78">
        <w:trPr>
          <w:trHeight w:val="555"/>
        </w:trPr>
        <w:tc>
          <w:tcPr>
            <w:tcW w:w="959" w:type="dxa"/>
          </w:tcPr>
          <w:p w:rsidR="004D2E57" w:rsidRPr="004D2E57" w:rsidRDefault="004D2E57" w:rsidP="00333B78">
            <w:pPr>
              <w:pStyle w:val="23"/>
              <w:spacing w:line="240" w:lineRule="auto"/>
              <w:jc w:val="center"/>
            </w:pPr>
            <w:r w:rsidRPr="004D2E57">
              <w:lastRenderedPageBreak/>
              <w:t>1</w:t>
            </w:r>
          </w:p>
        </w:tc>
        <w:tc>
          <w:tcPr>
            <w:tcW w:w="2693" w:type="dxa"/>
          </w:tcPr>
          <w:p w:rsidR="004D2E57" w:rsidRPr="004D2E57" w:rsidRDefault="004D2E57" w:rsidP="00333B78">
            <w:pPr>
              <w:pStyle w:val="23"/>
              <w:spacing w:line="240" w:lineRule="auto"/>
            </w:pPr>
            <w:r w:rsidRPr="004D2E57">
              <w:t>ЖРО</w:t>
            </w:r>
          </w:p>
        </w:tc>
        <w:tc>
          <w:tcPr>
            <w:tcW w:w="6485" w:type="dxa"/>
          </w:tcPr>
          <w:p w:rsidR="004D2E57" w:rsidRPr="004D2E57" w:rsidRDefault="004D2E57" w:rsidP="00333B78">
            <w:pPr>
              <w:pStyle w:val="23"/>
              <w:spacing w:line="240" w:lineRule="auto"/>
            </w:pPr>
            <w:r w:rsidRPr="004D2E57">
              <w:t>Жидкие радиоактивные отходы</w:t>
            </w:r>
          </w:p>
        </w:tc>
      </w:tr>
      <w:tr w:rsidR="004D2E57" w:rsidRPr="004D2E57" w:rsidTr="00333B78">
        <w:tc>
          <w:tcPr>
            <w:tcW w:w="959" w:type="dxa"/>
          </w:tcPr>
          <w:p w:rsidR="004D2E57" w:rsidRPr="004D2E57" w:rsidRDefault="004D2E57" w:rsidP="00333B78">
            <w:pPr>
              <w:pStyle w:val="23"/>
              <w:spacing w:line="240" w:lineRule="auto"/>
              <w:jc w:val="center"/>
            </w:pPr>
            <w:r w:rsidRPr="004D2E57">
              <w:t>2</w:t>
            </w:r>
          </w:p>
        </w:tc>
        <w:tc>
          <w:tcPr>
            <w:tcW w:w="2693" w:type="dxa"/>
          </w:tcPr>
          <w:p w:rsidR="004D2E57" w:rsidRPr="004D2E57" w:rsidRDefault="004D2E57" w:rsidP="00333B78">
            <w:pPr>
              <w:pStyle w:val="23"/>
              <w:spacing w:line="240" w:lineRule="auto"/>
            </w:pPr>
            <w:r w:rsidRPr="004D2E57">
              <w:rPr>
                <w:color w:val="000000"/>
              </w:rPr>
              <w:t>ФГУП "РосРАО"</w:t>
            </w:r>
          </w:p>
        </w:tc>
        <w:tc>
          <w:tcPr>
            <w:tcW w:w="6485" w:type="dxa"/>
          </w:tcPr>
          <w:p w:rsidR="004D2E57" w:rsidRPr="004D2E57" w:rsidRDefault="004D2E57" w:rsidP="00333B78">
            <w:pPr>
              <w:pStyle w:val="23"/>
              <w:spacing w:line="240" w:lineRule="auto"/>
            </w:pPr>
            <w:r w:rsidRPr="004D2E57">
              <w:t>Федеральное государственное унитарное предприятие "Предприятие по обращению с радиоактивными отходами "РосРАО"</w:t>
            </w:r>
          </w:p>
        </w:tc>
      </w:tr>
      <w:tr w:rsidR="004D2E57" w:rsidRPr="004D2E57" w:rsidTr="00333B78">
        <w:tc>
          <w:tcPr>
            <w:tcW w:w="959" w:type="dxa"/>
          </w:tcPr>
          <w:p w:rsidR="004D2E57" w:rsidRPr="004D2E57" w:rsidRDefault="004D2E57" w:rsidP="00333B78">
            <w:pPr>
              <w:pStyle w:val="23"/>
              <w:spacing w:line="240" w:lineRule="auto"/>
              <w:jc w:val="center"/>
            </w:pPr>
            <w:r w:rsidRPr="004D2E57">
              <w:t>3</w:t>
            </w:r>
          </w:p>
        </w:tc>
        <w:tc>
          <w:tcPr>
            <w:tcW w:w="2693" w:type="dxa"/>
          </w:tcPr>
          <w:p w:rsidR="004D2E57" w:rsidRPr="004D2E57" w:rsidRDefault="004D2E57" w:rsidP="00333B78">
            <w:pPr>
              <w:pStyle w:val="23"/>
              <w:spacing w:line="240" w:lineRule="auto"/>
              <w:rPr>
                <w:color w:val="000000"/>
              </w:rPr>
            </w:pPr>
            <w:r w:rsidRPr="004D2E57">
              <w:rPr>
                <w:color w:val="000000"/>
              </w:rPr>
              <w:t>ПХРО</w:t>
            </w:r>
          </w:p>
        </w:tc>
        <w:tc>
          <w:tcPr>
            <w:tcW w:w="6485" w:type="dxa"/>
          </w:tcPr>
          <w:p w:rsidR="004D2E57" w:rsidRPr="004D2E57" w:rsidRDefault="004D2E57" w:rsidP="00333B78">
            <w:pPr>
              <w:pStyle w:val="23"/>
              <w:spacing w:line="240" w:lineRule="auto"/>
            </w:pPr>
            <w:r w:rsidRPr="004D2E57">
              <w:t>Пункт хранения радиоактивных отходов</w:t>
            </w:r>
          </w:p>
        </w:tc>
      </w:tr>
    </w:tbl>
    <w:p w:rsidR="004D2E57" w:rsidRPr="004D2E57" w:rsidRDefault="004D2E57" w:rsidP="004D2E57">
      <w:pPr>
        <w:pStyle w:val="23"/>
        <w:spacing w:line="240" w:lineRule="auto"/>
      </w:pPr>
    </w:p>
    <w:p w:rsidR="007002E8" w:rsidRPr="004D2E57" w:rsidRDefault="007002E8" w:rsidP="004D2E57">
      <w:pPr>
        <w:rPr>
          <w:b/>
          <w:lang w:val="en-US"/>
        </w:rPr>
      </w:pPr>
    </w:p>
    <w:sectPr w:rsidR="007002E8" w:rsidRPr="004D2E57" w:rsidSect="004D2E57">
      <w:head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151D7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D2E5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2E8" w:rsidRDefault="00151D7B">
    <w:pPr>
      <w:pStyle w:val="aa"/>
      <w:jc w:val="center"/>
    </w:pPr>
    <w:fldSimple w:instr=" PAGE   \* MERGEFORMAT ">
      <w:r w:rsidR="004D2E57">
        <w:rPr>
          <w:noProof/>
        </w:rPr>
        <w:t>2</w:t>
      </w:r>
    </w:fldSimple>
  </w:p>
  <w:p w:rsidR="007002E8" w:rsidRDefault="007002E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894EE873"/>
    <w:lvl w:ilvl="0">
      <w:start w:val="1"/>
      <w:numFmt w:val="bullet"/>
      <w:lvlText w:val="¾"/>
      <w:lvlJc w:val="left"/>
      <w:pPr>
        <w:tabs>
          <w:tab w:val="num" w:pos="221"/>
        </w:tabs>
        <w:ind w:left="221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50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22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945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6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8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105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82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545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6">
    <w:nsid w:val="00000002"/>
    <w:multiLevelType w:val="multilevel"/>
    <w:tmpl w:val="894EE874"/>
    <w:lvl w:ilvl="0">
      <w:numFmt w:val="bullet"/>
      <w:lvlText w:val="¾"/>
      <w:lvlJc w:val="left"/>
      <w:pPr>
        <w:tabs>
          <w:tab w:val="num" w:pos="221"/>
        </w:tabs>
        <w:ind w:left="221" w:firstLine="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50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22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945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6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8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105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82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545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7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11"/>
    <w:lvl w:ilvl="0" w:tplc="AACA7DF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A9E3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D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D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CD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67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38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4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3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0ADA7713"/>
    <w:multiLevelType w:val="multilevel"/>
    <w:tmpl w:val="D5580E4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7CD2EAB"/>
    <w:multiLevelType w:val="hybridMultilevel"/>
    <w:tmpl w:val="B0903196"/>
    <w:lvl w:ilvl="0" w:tplc="40C4EAA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3BEE639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DFF0AD3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9DB4878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648D40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F56969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AD4CEE0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6DCF9F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FC0EAE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5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7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D66366E"/>
    <w:multiLevelType w:val="hybridMultilevel"/>
    <w:tmpl w:val="AD4A62FC"/>
    <w:lvl w:ilvl="0" w:tplc="7130A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C1E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48A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6A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E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6A3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F3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2A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66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8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2">
    <w:nsid w:val="5CFA242F"/>
    <w:multiLevelType w:val="hybridMultilevel"/>
    <w:tmpl w:val="5CE8B2DE"/>
    <w:lvl w:ilvl="0" w:tplc="88A228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BC671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047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B6B7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3EB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8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4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28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026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5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0943F09"/>
    <w:multiLevelType w:val="hybridMultilevel"/>
    <w:tmpl w:val="0876F170"/>
    <w:lvl w:ilvl="0" w:tplc="403EE2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E204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7ECB7A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6588A1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E46CB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A21B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D3C35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3ACE9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05A82A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2155426"/>
    <w:multiLevelType w:val="hybridMultilevel"/>
    <w:tmpl w:val="F76EBB32"/>
    <w:lvl w:ilvl="0" w:tplc="F7CCEB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7D1A0F94"/>
    <w:multiLevelType w:val="hybridMultilevel"/>
    <w:tmpl w:val="22AA3402"/>
    <w:lvl w:ilvl="0" w:tplc="9F3412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450EB90" w:tentative="1">
      <w:start w:val="1"/>
      <w:numFmt w:val="lowerLetter"/>
      <w:lvlText w:val="%2."/>
      <w:lvlJc w:val="left"/>
      <w:pPr>
        <w:ind w:left="1440" w:hanging="360"/>
      </w:pPr>
    </w:lvl>
    <w:lvl w:ilvl="2" w:tplc="AADAEC34" w:tentative="1">
      <w:start w:val="1"/>
      <w:numFmt w:val="lowerRoman"/>
      <w:lvlText w:val="%3."/>
      <w:lvlJc w:val="right"/>
      <w:pPr>
        <w:ind w:left="2160" w:hanging="180"/>
      </w:pPr>
    </w:lvl>
    <w:lvl w:ilvl="3" w:tplc="47B087BE" w:tentative="1">
      <w:start w:val="1"/>
      <w:numFmt w:val="decimal"/>
      <w:lvlText w:val="%4."/>
      <w:lvlJc w:val="left"/>
      <w:pPr>
        <w:ind w:left="2880" w:hanging="360"/>
      </w:pPr>
    </w:lvl>
    <w:lvl w:ilvl="4" w:tplc="F56A7588" w:tentative="1">
      <w:start w:val="1"/>
      <w:numFmt w:val="lowerLetter"/>
      <w:lvlText w:val="%5."/>
      <w:lvlJc w:val="left"/>
      <w:pPr>
        <w:ind w:left="3600" w:hanging="360"/>
      </w:pPr>
    </w:lvl>
    <w:lvl w:ilvl="5" w:tplc="6C3E0318" w:tentative="1">
      <w:start w:val="1"/>
      <w:numFmt w:val="lowerRoman"/>
      <w:lvlText w:val="%6."/>
      <w:lvlJc w:val="right"/>
      <w:pPr>
        <w:ind w:left="4320" w:hanging="180"/>
      </w:pPr>
    </w:lvl>
    <w:lvl w:ilvl="6" w:tplc="10C48F08" w:tentative="1">
      <w:start w:val="1"/>
      <w:numFmt w:val="decimal"/>
      <w:lvlText w:val="%7."/>
      <w:lvlJc w:val="left"/>
      <w:pPr>
        <w:ind w:left="5040" w:hanging="360"/>
      </w:pPr>
    </w:lvl>
    <w:lvl w:ilvl="7" w:tplc="C5B64F7E" w:tentative="1">
      <w:start w:val="1"/>
      <w:numFmt w:val="lowerLetter"/>
      <w:lvlText w:val="%8."/>
      <w:lvlJc w:val="left"/>
      <w:pPr>
        <w:ind w:left="5760" w:hanging="360"/>
      </w:pPr>
    </w:lvl>
    <w:lvl w:ilvl="8" w:tplc="1522251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24"/>
  </w:num>
  <w:num w:numId="3">
    <w:abstractNumId w:val="48"/>
  </w:num>
  <w:num w:numId="4">
    <w:abstractNumId w:val="39"/>
  </w:num>
  <w:num w:numId="5">
    <w:abstractNumId w:val="1"/>
  </w:num>
  <w:num w:numId="6">
    <w:abstractNumId w:val="0"/>
  </w:num>
  <w:num w:numId="7">
    <w:abstractNumId w:val="35"/>
  </w:num>
  <w:num w:numId="8">
    <w:abstractNumId w:val="3"/>
  </w:num>
  <w:num w:numId="9">
    <w:abstractNumId w:val="30"/>
  </w:num>
  <w:num w:numId="10">
    <w:abstractNumId w:val="2"/>
  </w:num>
  <w:num w:numId="11">
    <w:abstractNumId w:val="31"/>
  </w:num>
  <w:num w:numId="12">
    <w:abstractNumId w:val="46"/>
  </w:num>
  <w:num w:numId="13">
    <w:abstractNumId w:val="21"/>
  </w:num>
  <w:num w:numId="14">
    <w:abstractNumId w:val="36"/>
  </w:num>
  <w:num w:numId="15">
    <w:abstractNumId w:val="42"/>
  </w:num>
  <w:num w:numId="16">
    <w:abstractNumId w:val="37"/>
  </w:num>
  <w:num w:numId="17">
    <w:abstractNumId w:val="4"/>
  </w:num>
  <w:num w:numId="18">
    <w:abstractNumId w:val="18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16"/>
  </w:num>
  <w:num w:numId="23">
    <w:abstractNumId w:val="51"/>
  </w:num>
  <w:num w:numId="24">
    <w:abstractNumId w:val="32"/>
  </w:num>
  <w:num w:numId="25">
    <w:abstractNumId w:val="45"/>
  </w:num>
  <w:num w:numId="26">
    <w:abstractNumId w:val="50"/>
  </w:num>
  <w:num w:numId="27">
    <w:abstractNumId w:val="44"/>
  </w:num>
  <w:num w:numId="28">
    <w:abstractNumId w:val="14"/>
  </w:num>
  <w:num w:numId="29">
    <w:abstractNumId w:val="38"/>
  </w:num>
  <w:num w:numId="30">
    <w:abstractNumId w:val="20"/>
  </w:num>
  <w:num w:numId="31">
    <w:abstractNumId w:val="27"/>
  </w:num>
  <w:num w:numId="32">
    <w:abstractNumId w:val="40"/>
  </w:num>
  <w:num w:numId="33">
    <w:abstractNumId w:val="41"/>
  </w:num>
  <w:num w:numId="34">
    <w:abstractNumId w:val="29"/>
  </w:num>
  <w:num w:numId="35">
    <w:abstractNumId w:val="12"/>
  </w:num>
  <w:num w:numId="36">
    <w:abstractNumId w:val="22"/>
  </w:num>
  <w:num w:numId="37">
    <w:abstractNumId w:val="23"/>
  </w:num>
  <w:num w:numId="38">
    <w:abstractNumId w:val="19"/>
  </w:num>
  <w:num w:numId="39">
    <w:abstractNumId w:val="26"/>
  </w:num>
  <w:num w:numId="40">
    <w:abstractNumId w:val="28"/>
  </w:num>
  <w:num w:numId="41">
    <w:abstractNumId w:val="25"/>
  </w:num>
  <w:num w:numId="42">
    <w:abstractNumId w:val="47"/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</w:num>
  <w:num w:numId="45">
    <w:abstractNumId w:val="6"/>
  </w:num>
  <w:num w:numId="46">
    <w:abstractNumId w:val="13"/>
  </w:num>
  <w:num w:numId="47">
    <w:abstractNumId w:val="17"/>
  </w:num>
  <w:num w:numId="48">
    <w:abstractNumId w:val="49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1D7B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30E0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2E57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957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2E8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657"/>
    <w:rsid w:val="009A453C"/>
    <w:rsid w:val="009A4C92"/>
    <w:rsid w:val="009A65E7"/>
    <w:rsid w:val="009B05E3"/>
    <w:rsid w:val="009B4C41"/>
    <w:rsid w:val="009B4E7C"/>
    <w:rsid w:val="009B5D11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9E4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65DF9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64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58B1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067"/>
    <w:rsid w:val="00F7236A"/>
    <w:rsid w:val="00F74EF8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styleId="afffff5">
    <w:name w:val="Subtitle"/>
    <w:basedOn w:val="a4"/>
    <w:next w:val="a4"/>
    <w:link w:val="afffff6"/>
    <w:uiPriority w:val="11"/>
    <w:qFormat/>
    <w:rsid w:val="009B5D11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f6">
    <w:name w:val="Подзаголовок Знак"/>
    <w:basedOn w:val="a5"/>
    <w:link w:val="afffff5"/>
    <w:uiPriority w:val="11"/>
    <w:rsid w:val="009B5D11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paragraph" w:styleId="2f3">
    <w:name w:val="Quote"/>
    <w:basedOn w:val="a4"/>
    <w:next w:val="a4"/>
    <w:link w:val="2f4"/>
    <w:uiPriority w:val="29"/>
    <w:qFormat/>
    <w:rsid w:val="009B5D11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4">
    <w:name w:val="Цитата 2 Знак"/>
    <w:basedOn w:val="a5"/>
    <w:link w:val="2f3"/>
    <w:uiPriority w:val="29"/>
    <w:rsid w:val="009B5D11"/>
    <w:rPr>
      <w:rFonts w:ascii="Cambria" w:hAnsi="Cambria"/>
      <w:i/>
      <w:iCs/>
      <w:lang w:eastAsia="en-US"/>
    </w:rPr>
  </w:style>
  <w:style w:type="paragraph" w:styleId="afffff7">
    <w:name w:val="Intense Quote"/>
    <w:basedOn w:val="a4"/>
    <w:next w:val="a4"/>
    <w:link w:val="afffff8"/>
    <w:uiPriority w:val="30"/>
    <w:qFormat/>
    <w:rsid w:val="009B5D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8">
    <w:name w:val="Выделенная цитата Знак"/>
    <w:basedOn w:val="a5"/>
    <w:link w:val="afffff7"/>
    <w:uiPriority w:val="30"/>
    <w:rsid w:val="009B5D11"/>
    <w:rPr>
      <w:rFonts w:ascii="Cambria" w:hAnsi="Cambria"/>
      <w:i/>
      <w:iCs/>
      <w:lang w:eastAsia="en-US"/>
    </w:rPr>
  </w:style>
  <w:style w:type="character" w:styleId="afffff9">
    <w:name w:val="Subtle Emphasis"/>
    <w:uiPriority w:val="19"/>
    <w:qFormat/>
    <w:rsid w:val="009B5D11"/>
    <w:rPr>
      <w:i/>
      <w:iCs/>
    </w:rPr>
  </w:style>
  <w:style w:type="character" w:styleId="afffffa">
    <w:name w:val="Intense Emphasis"/>
    <w:uiPriority w:val="21"/>
    <w:qFormat/>
    <w:rsid w:val="009B5D11"/>
    <w:rPr>
      <w:b/>
      <w:bCs/>
      <w:i/>
      <w:iCs/>
    </w:rPr>
  </w:style>
  <w:style w:type="character" w:styleId="afffffb">
    <w:name w:val="Subtle Reference"/>
    <w:uiPriority w:val="31"/>
    <w:qFormat/>
    <w:rsid w:val="009B5D11"/>
    <w:rPr>
      <w:smallCaps/>
    </w:rPr>
  </w:style>
  <w:style w:type="character" w:styleId="afffffc">
    <w:name w:val="Intense Reference"/>
    <w:uiPriority w:val="32"/>
    <w:qFormat/>
    <w:rsid w:val="009B5D11"/>
    <w:rPr>
      <w:b/>
      <w:bCs/>
      <w:smallCaps/>
    </w:rPr>
  </w:style>
  <w:style w:type="character" w:styleId="afffffd">
    <w:name w:val="Book Title"/>
    <w:uiPriority w:val="33"/>
    <w:qFormat/>
    <w:rsid w:val="009B5D11"/>
    <w:rPr>
      <w:i/>
      <w:iCs/>
      <w:smallCaps/>
      <w:spacing w:val="5"/>
    </w:rPr>
  </w:style>
  <w:style w:type="paragraph" w:styleId="afffffe">
    <w:name w:val="TOC Heading"/>
    <w:basedOn w:val="10"/>
    <w:next w:val="a4"/>
    <w:uiPriority w:val="39"/>
    <w:semiHidden/>
    <w:unhideWhenUsed/>
    <w:qFormat/>
    <w:rsid w:val="009B5D11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9B5D11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9B5D11"/>
    <w:rPr>
      <w:sz w:val="20"/>
      <w:szCs w:val="20"/>
      <w:vertAlign w:val="baseline"/>
    </w:rPr>
  </w:style>
  <w:style w:type="paragraph" w:customStyle="1" w:styleId="1f4">
    <w:name w:val="Верхний колонтитул1"/>
    <w:rsid w:val="003030E0"/>
    <w:pPr>
      <w:tabs>
        <w:tab w:val="center" w:pos="4677"/>
        <w:tab w:val="right" w:pos="9355"/>
      </w:tabs>
      <w:ind w:left="782" w:hanging="357"/>
    </w:pPr>
    <w:rPr>
      <w:rFonts w:eastAsia="ヒラギノ角ゴ Pro W3"/>
      <w:color w:val="000000"/>
      <w:sz w:val="24"/>
    </w:rPr>
  </w:style>
  <w:style w:type="paragraph" w:customStyle="1" w:styleId="1f5">
    <w:name w:val="Основной текст1"/>
    <w:rsid w:val="003030E0"/>
    <w:pPr>
      <w:spacing w:after="120"/>
      <w:ind w:left="782" w:hanging="357"/>
    </w:pPr>
    <w:rPr>
      <w:rFonts w:eastAsia="ヒラギノ角ゴ Pro W3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008D5-234C-465B-9C00-429ECC1D66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027D70-6BF7-4AE0-8ED5-D095C57D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5</Pages>
  <Words>1130</Words>
  <Characters>8615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450</cp:revision>
  <cp:lastPrinted>2012-09-26T11:12:00Z</cp:lastPrinted>
  <dcterms:created xsi:type="dcterms:W3CDTF">2012-03-23T07:01:00Z</dcterms:created>
  <dcterms:modified xsi:type="dcterms:W3CDTF">2013-10-29T09:37:00Z</dcterms:modified>
</cp:coreProperties>
</file>