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0"/>
        <w:rPr>
          <w:sz w:val="28"/>
          <w:szCs w:val="28"/>
        </w:rPr>
      </w:pPr>
      <w:bookmarkStart w:id="0" w:name="_Toc352319664"/>
      <w:r>
        <w:rPr>
          <w:b/>
          <w:sz w:val="28"/>
          <w:szCs w:val="28"/>
        </w:rPr>
        <w:t>ТОМ</w:t>
      </w:r>
      <w:r w:rsidRPr="00076B0D">
        <w:rPr>
          <w:b/>
          <w:sz w:val="28"/>
          <w:szCs w:val="28"/>
        </w:rPr>
        <w:t> 2 «</w:t>
      </w:r>
      <w:bookmarkStart w:id="1" w:name="том2_техническая_часть"/>
      <w:r>
        <w:rPr>
          <w:b/>
          <w:sz w:val="28"/>
          <w:szCs w:val="28"/>
        </w:rPr>
        <w:t>ТЕХНИЧЕСКАЯ ЧАСТЬ</w:t>
      </w:r>
      <w:bookmarkEnd w:id="1"/>
      <w:r w:rsidRPr="003E5740">
        <w:rPr>
          <w:sz w:val="28"/>
          <w:szCs w:val="28"/>
        </w:rPr>
        <w:t>»</w:t>
      </w:r>
      <w:bookmarkEnd w:id="0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</w:p>
    <w:p w:rsidR="00F00D3F" w:rsidRPr="00D142D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1"/>
        <w:rPr>
          <w:b/>
          <w:sz w:val="28"/>
          <w:szCs w:val="28"/>
        </w:rPr>
      </w:pPr>
      <w:bookmarkStart w:id="2" w:name="_Toc352319665"/>
      <w:r w:rsidRPr="00D142DF">
        <w:rPr>
          <w:b/>
          <w:sz w:val="28"/>
          <w:szCs w:val="28"/>
        </w:rPr>
        <w:t>Спецификация</w:t>
      </w:r>
      <w:bookmarkEnd w:id="2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sz w:val="28"/>
          <w:szCs w:val="28"/>
        </w:rPr>
      </w:pPr>
    </w:p>
    <w:p w:rsidR="00F00D3F" w:rsidRDefault="00F00D3F" w:rsidP="00667081">
      <w:pPr>
        <w:pStyle w:val="Times12"/>
        <w:numPr>
          <w:ilvl w:val="0"/>
          <w:numId w:val="5"/>
        </w:numPr>
        <w:overflowPunct/>
        <w:autoSpaceDE/>
        <w:autoSpaceDN/>
        <w:adjustRightInd/>
        <w:rPr>
          <w:b/>
          <w:szCs w:val="24"/>
        </w:rPr>
      </w:pPr>
      <w:r w:rsidRPr="00832672">
        <w:rPr>
          <w:b/>
          <w:szCs w:val="24"/>
        </w:rPr>
        <w:t xml:space="preserve">Оказание услуг по сервисной поддержке программного обеспечения </w:t>
      </w:r>
      <w:r w:rsidR="00667081">
        <w:rPr>
          <w:b/>
          <w:szCs w:val="24"/>
        </w:rPr>
        <w:br/>
      </w:r>
      <w:proofErr w:type="spellStart"/>
      <w:r w:rsidRPr="00832672">
        <w:rPr>
          <w:b/>
          <w:szCs w:val="24"/>
          <w:lang w:val="en-US"/>
        </w:rPr>
        <w:t>Dassault</w:t>
      </w:r>
      <w:proofErr w:type="spellEnd"/>
      <w:r w:rsidRPr="00832672">
        <w:rPr>
          <w:b/>
          <w:szCs w:val="24"/>
        </w:rPr>
        <w:t xml:space="preserve"> </w:t>
      </w:r>
      <w:proofErr w:type="spellStart"/>
      <w:r w:rsidRPr="00832672">
        <w:rPr>
          <w:b/>
          <w:szCs w:val="24"/>
          <w:lang w:val="en-US"/>
        </w:rPr>
        <w:t>Systemes</w:t>
      </w:r>
      <w:proofErr w:type="spellEnd"/>
      <w:r w:rsidRPr="00832672">
        <w:rPr>
          <w:b/>
          <w:szCs w:val="24"/>
        </w:rPr>
        <w:t xml:space="preserve"> О</w:t>
      </w:r>
      <w:r w:rsidR="006F2B34">
        <w:rPr>
          <w:b/>
          <w:szCs w:val="24"/>
        </w:rPr>
        <w:t>А</w:t>
      </w:r>
      <w:r w:rsidRPr="00832672">
        <w:rPr>
          <w:b/>
          <w:szCs w:val="24"/>
        </w:rPr>
        <w:t xml:space="preserve">О «НИАЭП» по адресу: 603006, г. Нижний Новгород, </w:t>
      </w:r>
      <w:r w:rsidR="00667081">
        <w:rPr>
          <w:b/>
          <w:szCs w:val="24"/>
        </w:rPr>
        <w:br/>
      </w:r>
      <w:r w:rsidRPr="00832672">
        <w:rPr>
          <w:b/>
          <w:szCs w:val="24"/>
        </w:rPr>
        <w:t>пл. Свободы, д. 3</w:t>
      </w:r>
    </w:p>
    <w:tbl>
      <w:tblPr>
        <w:tblW w:w="10160" w:type="dxa"/>
        <w:tblInd w:w="93" w:type="dxa"/>
        <w:tblLook w:val="04A0" w:firstRow="1" w:lastRow="0" w:firstColumn="1" w:lastColumn="0" w:noHBand="0" w:noVBand="1"/>
      </w:tblPr>
      <w:tblGrid>
        <w:gridCol w:w="934"/>
        <w:gridCol w:w="3496"/>
        <w:gridCol w:w="1458"/>
        <w:gridCol w:w="944"/>
        <w:gridCol w:w="2036"/>
        <w:gridCol w:w="1292"/>
      </w:tblGrid>
      <w:tr w:rsidR="00415DDE" w:rsidRPr="00415DDE" w:rsidTr="00415DDE">
        <w:trPr>
          <w:trHeight w:val="69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 xml:space="preserve">№ </w:t>
            </w:r>
            <w:proofErr w:type="gramStart"/>
            <w:r w:rsidRPr="00415DDE">
              <w:rPr>
                <w:b/>
                <w:bCs/>
              </w:rPr>
              <w:t>п</w:t>
            </w:r>
            <w:proofErr w:type="gramEnd"/>
            <w:r w:rsidRPr="00415DDE">
              <w:rPr>
                <w:b/>
                <w:bCs/>
              </w:rPr>
              <w:t>/п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Наименование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Триграмма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Кол-во, шт.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Срок технической поддержки: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начало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окончание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Live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Collaborations</w:t>
            </w:r>
            <w:proofErr w:type="spellEnd"/>
            <w:r w:rsidRPr="00415DDE"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Library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Central</w:t>
            </w:r>
            <w:proofErr w:type="spellEnd"/>
            <w:r w:rsidRPr="00415DDE">
              <w:t xml:space="preserve"> (LBC)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Collaborative 2D Viewing with </w:t>
            </w:r>
            <w:proofErr w:type="spellStart"/>
            <w:r w:rsidRPr="00415DDE">
              <w:rPr>
                <w:lang w:val="en-US"/>
              </w:rPr>
              <w:t>Autovue</w:t>
            </w:r>
            <w:proofErr w:type="spellEnd"/>
            <w:r w:rsidRPr="00415DDE">
              <w:rPr>
                <w:lang w:val="en-US"/>
              </w:rPr>
              <w:t xml:space="preserve"> Professional (C2D)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C2D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Collaborative 3D Viewing with </w:t>
            </w:r>
            <w:proofErr w:type="spellStart"/>
            <w:r w:rsidRPr="00415DDE">
              <w:rPr>
                <w:lang w:val="en-US"/>
              </w:rPr>
              <w:t>Autovue</w:t>
            </w:r>
            <w:proofErr w:type="spellEnd"/>
            <w:r w:rsidRPr="00415DDE">
              <w:rPr>
                <w:lang w:val="en-US"/>
              </w:rPr>
              <w:t xml:space="preserve"> Professional (C3D)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C3D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ENOVIA </w:t>
            </w:r>
            <w:proofErr w:type="spellStart"/>
            <w:r w:rsidRPr="00415DDE">
              <w:t>Engineering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Central</w:t>
            </w:r>
            <w:proofErr w:type="spellEnd"/>
            <w:r w:rsidRPr="00415DDE">
              <w:t xml:space="preserve"> (ENG)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ENG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lang w:val="en-US"/>
              </w:rPr>
              <w:t>Expirience</w:t>
            </w:r>
            <w:proofErr w:type="spellEnd"/>
            <w:r w:rsidRPr="00415DDE">
              <w:rPr>
                <w:lang w:val="en-US"/>
              </w:rPr>
              <w:t xml:space="preserve"> (LIB)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>ENOVIA Live Collaborations (CPF) (</w:t>
            </w:r>
            <w:r w:rsidRPr="00415DDE">
              <w:t>рабочее</w:t>
            </w:r>
            <w:r w:rsidRPr="00415DDE">
              <w:rPr>
                <w:lang w:val="en-US"/>
              </w:rPr>
              <w:t xml:space="preserve"> </w:t>
            </w:r>
            <w:r w:rsidRPr="00415DDE">
              <w:t>место</w:t>
            </w:r>
            <w:r w:rsidRPr="00415DDE">
              <w:rPr>
                <w:lang w:val="en-US"/>
              </w:rPr>
              <w:t xml:space="preserve"> </w:t>
            </w:r>
            <w:r w:rsidRPr="00415DDE">
              <w:t>поставщика</w:t>
            </w:r>
            <w:r w:rsidRPr="00415DDE">
              <w:rPr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lang w:val="en-US"/>
              </w:rPr>
              <w:t>Expirience</w:t>
            </w:r>
            <w:proofErr w:type="spellEnd"/>
            <w:r w:rsidRPr="00415DDE">
              <w:rPr>
                <w:lang w:val="en-US"/>
              </w:rPr>
              <w:t xml:space="preserve"> (LIB) (</w:t>
            </w:r>
            <w:r w:rsidRPr="00415DDE">
              <w:t>рабочее</w:t>
            </w:r>
            <w:r w:rsidRPr="00415DDE">
              <w:rPr>
                <w:lang w:val="en-US"/>
              </w:rPr>
              <w:t xml:space="preserve"> </w:t>
            </w:r>
            <w:r w:rsidRPr="00415DDE">
              <w:t>место</w:t>
            </w:r>
            <w:r w:rsidRPr="00415DDE">
              <w:rPr>
                <w:lang w:val="en-US"/>
              </w:rPr>
              <w:t xml:space="preserve"> </w:t>
            </w:r>
            <w:r w:rsidRPr="00415DDE">
              <w:t>поставщика</w:t>
            </w:r>
            <w:r w:rsidRPr="00415DDE">
              <w:rPr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Process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Engineer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Process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Engineer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EEC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12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Human Basic Activities Add-on Bundle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HBA-A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17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Plant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Layout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PLT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27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Composer Configuration/3DVIA Composer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Composer Configuration/3DVIA Composer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Device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Building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DBG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Human Basic Activities Add-on Bundle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HBA-A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DPM Work Instructions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WKI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DELMIA - </w:t>
            </w:r>
            <w:proofErr w:type="spellStart"/>
            <w:r w:rsidRPr="00415DDE">
              <w:rPr>
                <w:color w:val="000000"/>
              </w:rPr>
              <w:t>Workcell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Sequencing</w:t>
            </w:r>
            <w:proofErr w:type="spellEnd"/>
            <w:r w:rsidRPr="00415DDE">
              <w:rPr>
                <w:color w:val="000000"/>
              </w:rPr>
              <w:t xml:space="preserve">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WSQ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42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DELMIA - Device Task Definition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WSU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Product Knowledge Template Definition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PKT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Re-Use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Interference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Check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46450" w:rsidRDefault="00415DDE" w:rsidP="00446450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DE</w:t>
            </w:r>
            <w:r w:rsidR="00446450">
              <w:rPr>
                <w:color w:val="000000"/>
                <w:lang w:val="en-US"/>
              </w:rPr>
              <w:t xml:space="preserve">LMIA - DPM Assembly 2 - </w:t>
            </w:r>
            <w:proofErr w:type="spellStart"/>
            <w:r w:rsidR="00446450">
              <w:rPr>
                <w:color w:val="000000"/>
                <w:lang w:val="en-US"/>
              </w:rPr>
              <w:t>Mfg</w:t>
            </w:r>
            <w:proofErr w:type="spellEnd"/>
            <w:r w:rsidR="00446450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46450" w:rsidRDefault="00446450" w:rsidP="00446450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ENOVIA Live Collaboration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Experience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250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lang w:val="en-US"/>
              </w:rPr>
            </w:pPr>
            <w:r w:rsidRPr="00415DDE">
              <w:rPr>
                <w:lang w:val="en-US"/>
              </w:rPr>
              <w:t>CATIA DMU OPTIMIZER 2 Product/DMU OPTIMIZER 2 Product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DMO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57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- SHIP STRUCTURE DETAIL DESIGN 2 Product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59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STRUCTURE DESIGN 1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SR1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DELMIA - DPM Assembly 2 - </w:t>
            </w:r>
            <w:proofErr w:type="spellStart"/>
            <w:r w:rsidRPr="00415DDE">
              <w:rPr>
                <w:color w:val="000000"/>
                <w:lang w:val="en-US"/>
              </w:rPr>
              <w:t>Mfg</w:t>
            </w:r>
            <w:proofErr w:type="spellEnd"/>
            <w:r w:rsidRPr="00415DDE">
              <w:rPr>
                <w:color w:val="000000"/>
                <w:lang w:val="en-US"/>
              </w:rPr>
              <w:t xml:space="preserve"> Hub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PPRAP2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Systems Conceptual Mechanical Design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CME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Product Knowledge Template Definition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PKT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Rendering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REN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Re-Use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- 3DLive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Player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Pro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PYP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r w:rsidRPr="00415DDE">
              <w:t xml:space="preserve">3DVIA </w:t>
            </w:r>
            <w:proofErr w:type="spellStart"/>
            <w:r w:rsidRPr="00415DDE">
              <w:t>Enterprise</w:t>
            </w:r>
            <w:proofErr w:type="spellEnd"/>
            <w:r w:rsidRPr="00415DDE">
              <w:t xml:space="preserve"> </w:t>
            </w:r>
            <w:proofErr w:type="spellStart"/>
            <w:r w:rsidRPr="00415DDE">
              <w:t>Sync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CNS-C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DMU OPTIMIZER 2 </w:t>
            </w:r>
            <w:proofErr w:type="spellStart"/>
            <w:r w:rsidRPr="00415DDE">
              <w:rPr>
                <w:color w:val="000000"/>
              </w:rPr>
              <w:t>Product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DMO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72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- MECHANICAL DESIGN 2 </w:t>
            </w:r>
            <w:proofErr w:type="spellStart"/>
            <w:r w:rsidRPr="00415DDE">
              <w:rPr>
                <w:color w:val="000000"/>
              </w:rPr>
              <w:t>Configuration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for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Microsoft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MSF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3DVIA Sync Configuration/3DVIA Sync (Concurrent)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CSN-C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3DVIA </w:t>
            </w:r>
            <w:proofErr w:type="spellStart"/>
            <w:r w:rsidRPr="00415DDE">
              <w:rPr>
                <w:color w:val="000000"/>
              </w:rPr>
              <w:t>Composer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Player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Pro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PYP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с момента заключения договора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46450" w:rsidRDefault="00415DDE" w:rsidP="00446450">
            <w:pPr>
              <w:rPr>
                <w:color w:val="000000"/>
              </w:rPr>
            </w:pPr>
            <w:r w:rsidRPr="00415DDE">
              <w:rPr>
                <w:color w:val="000000"/>
                <w:lang w:val="en-US"/>
              </w:rPr>
              <w:t>ENOVIA Live Collaboration (CPF). (</w:t>
            </w:r>
            <w:r w:rsidRPr="00415DDE">
              <w:rPr>
                <w:color w:val="000000"/>
              </w:rPr>
              <w:t>Поставщики</w:t>
            </w:r>
            <w:r w:rsidR="00446450">
              <w:rPr>
                <w:color w:val="000000"/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29.08.14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46450">
            <w:pPr>
              <w:rPr>
                <w:color w:val="000000"/>
              </w:rPr>
            </w:pPr>
            <w:r w:rsidRPr="00415DDE">
              <w:rPr>
                <w:color w:val="000000"/>
                <w:lang w:val="en-US"/>
              </w:rPr>
              <w:t xml:space="preserve">ENOVIA Library Central </w:t>
            </w:r>
            <w:proofErr w:type="spellStart"/>
            <w:r w:rsidRPr="00415DDE">
              <w:rPr>
                <w:color w:val="000000"/>
                <w:lang w:val="en-US"/>
              </w:rPr>
              <w:t>Expirience</w:t>
            </w:r>
            <w:proofErr w:type="spellEnd"/>
            <w:r w:rsidRPr="00415DDE">
              <w:rPr>
                <w:color w:val="000000"/>
                <w:lang w:val="en-US"/>
              </w:rPr>
              <w:t xml:space="preserve"> (LIB). </w:t>
            </w:r>
            <w:r w:rsidR="00446450">
              <w:rPr>
                <w:color w:val="000000"/>
              </w:rPr>
              <w:t>(Поставщики)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237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29.08.14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80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>ENOVIA 3DLive (LIV)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LIV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3D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  <w:r w:rsidRPr="00415DDE">
              <w:rPr>
                <w:color w:val="000000"/>
              </w:rPr>
              <w:t xml:space="preserve"> (TDD)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TDD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VPM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(VPM)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VPM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Format Converter for ACIS (FAC)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FAC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ENOVIA Format Converter for </w:t>
            </w:r>
            <w:proofErr w:type="spellStart"/>
            <w:r w:rsidRPr="00415DDE">
              <w:rPr>
                <w:color w:val="000000"/>
                <w:lang w:val="en-US"/>
              </w:rPr>
              <w:t>XMpLant</w:t>
            </w:r>
            <w:proofErr w:type="spellEnd"/>
            <w:r w:rsidRPr="00415DDE">
              <w:rPr>
                <w:color w:val="000000"/>
                <w:lang w:val="en-US"/>
              </w:rPr>
              <w:t xml:space="preserve"> </w:t>
            </w:r>
            <w:r w:rsidRPr="00DE3D03">
              <w:rPr>
                <w:lang w:val="en-US"/>
              </w:rPr>
              <w:t>(FXL</w:t>
            </w:r>
            <w:r w:rsidRPr="00415DDE">
              <w:rPr>
                <w:color w:val="000000"/>
                <w:lang w:val="en-US"/>
              </w:rPr>
              <w:t>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FXL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Extended STEP/CATIA Step Core Interface (ST1)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ST1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Multi-Discipline Exchange for X-PDM (XVG)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XVG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Interference Management (PIM)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bookmarkStart w:id="3" w:name="_GoBack"/>
            <w:bookmarkEnd w:id="3"/>
            <w:r w:rsidRPr="00415DDE">
              <w:rPr>
                <w:color w:val="000000"/>
              </w:rPr>
              <w:t>PIM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Mechanical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Design</w:t>
            </w:r>
            <w:proofErr w:type="spellEnd"/>
            <w:r w:rsidRPr="00415DDE">
              <w:rPr>
                <w:color w:val="000000"/>
              </w:rPr>
              <w:t xml:space="preserve"> (MDE)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MDE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Configured Structure Definition (CSD)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CSD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CATIA </w:t>
            </w:r>
            <w:proofErr w:type="spellStart"/>
            <w:r w:rsidRPr="00415DDE">
              <w:rPr>
                <w:color w:val="000000"/>
              </w:rPr>
              <w:t>Knowledge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Expert</w:t>
            </w:r>
            <w:proofErr w:type="spellEnd"/>
            <w:r w:rsidRPr="00415DDE">
              <w:rPr>
                <w:color w:val="000000"/>
              </w:rPr>
              <w:t xml:space="preserve"> (KWE)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KWE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VPM Interference Check (PIC)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Library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(LBC)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LBC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lastRenderedPageBreak/>
              <w:t>94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Requirements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(RMT)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RMT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Engineering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(ENG)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ENG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Variant Configuration Central (FTR)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Report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Generator</w:t>
            </w:r>
            <w:proofErr w:type="spellEnd"/>
            <w:r w:rsidRPr="00415DDE">
              <w:rPr>
                <w:color w:val="000000"/>
              </w:rPr>
              <w:t xml:space="preserve"> (RPT)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 xml:space="preserve">ENOVIA Collaborative 2D Viewing with </w:t>
            </w:r>
            <w:proofErr w:type="spellStart"/>
            <w:r w:rsidRPr="00415DDE">
              <w:rPr>
                <w:color w:val="000000"/>
                <w:lang w:val="en-US"/>
              </w:rPr>
              <w:t>Autovue</w:t>
            </w:r>
            <w:proofErr w:type="spellEnd"/>
            <w:r w:rsidRPr="00415DDE">
              <w:rPr>
                <w:color w:val="000000"/>
                <w:lang w:val="en-US"/>
              </w:rPr>
              <w:t xml:space="preserve"> Professional (C2D)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C2D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99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CATIA Structure Detailed Design (SDD)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SDD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100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AITAC Smart Drawing V2014 (ASD-N)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ASD-N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11.12.14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102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11.12.14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</w:tbl>
    <w:p w:rsidR="00415DDE" w:rsidRDefault="00415DDE">
      <w:pPr>
        <w:spacing w:after="200" w:line="276" w:lineRule="auto"/>
        <w:rPr>
          <w:b/>
        </w:rPr>
      </w:pPr>
    </w:p>
    <w:p w:rsidR="00415DDE" w:rsidRDefault="00415DDE">
      <w:pPr>
        <w:spacing w:after="200" w:line="276" w:lineRule="auto"/>
        <w:rPr>
          <w:b/>
        </w:rPr>
      </w:pPr>
    </w:p>
    <w:p w:rsidR="00035847" w:rsidRDefault="00035847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542718" w:rsidRPr="00415DDE" w:rsidRDefault="006F2B34" w:rsidP="00542718">
      <w:pPr>
        <w:pStyle w:val="Times12"/>
        <w:numPr>
          <w:ilvl w:val="0"/>
          <w:numId w:val="5"/>
        </w:numPr>
        <w:overflowPunct/>
        <w:autoSpaceDE/>
        <w:autoSpaceDN/>
        <w:adjustRightInd/>
        <w:jc w:val="left"/>
        <w:rPr>
          <w:b/>
          <w:szCs w:val="24"/>
        </w:rPr>
      </w:pPr>
      <w:r w:rsidRPr="00832672">
        <w:rPr>
          <w:b/>
          <w:szCs w:val="24"/>
        </w:rPr>
        <w:t xml:space="preserve">Оказание услуг по сервисной поддержке программного обеспечения </w:t>
      </w:r>
      <w:r>
        <w:rPr>
          <w:b/>
          <w:szCs w:val="24"/>
        </w:rPr>
        <w:br/>
      </w:r>
      <w:proofErr w:type="spellStart"/>
      <w:r w:rsidRPr="00832672">
        <w:rPr>
          <w:b/>
          <w:szCs w:val="24"/>
          <w:lang w:val="en-US"/>
        </w:rPr>
        <w:t>Dassault</w:t>
      </w:r>
      <w:proofErr w:type="spellEnd"/>
      <w:r w:rsidRPr="00832672">
        <w:rPr>
          <w:b/>
          <w:szCs w:val="24"/>
        </w:rPr>
        <w:t xml:space="preserve"> </w:t>
      </w:r>
      <w:proofErr w:type="spellStart"/>
      <w:r w:rsidRPr="00832672">
        <w:rPr>
          <w:b/>
          <w:szCs w:val="24"/>
          <w:lang w:val="en-US"/>
        </w:rPr>
        <w:t>Systemes</w:t>
      </w:r>
      <w:proofErr w:type="spellEnd"/>
      <w:r w:rsidRPr="00832672">
        <w:rPr>
          <w:b/>
          <w:szCs w:val="24"/>
        </w:rPr>
        <w:t xml:space="preserve"> </w:t>
      </w:r>
      <w:r>
        <w:rPr>
          <w:b/>
          <w:szCs w:val="24"/>
        </w:rPr>
        <w:t>по а</w:t>
      </w:r>
      <w:r w:rsidR="00542718" w:rsidRPr="00561A40">
        <w:rPr>
          <w:b/>
          <w:color w:val="000000"/>
        </w:rPr>
        <w:t>дрес</w:t>
      </w:r>
      <w:r>
        <w:rPr>
          <w:b/>
          <w:color w:val="000000"/>
        </w:rPr>
        <w:t>у</w:t>
      </w:r>
      <w:r w:rsidR="00542718" w:rsidRPr="00561A40">
        <w:rPr>
          <w:b/>
          <w:color w:val="000000"/>
        </w:rPr>
        <w:t xml:space="preserve">: Московский филиал ОАО «НИАЭП», 127434 г. </w:t>
      </w:r>
      <w:r w:rsidR="00542718">
        <w:rPr>
          <w:b/>
          <w:color w:val="000000"/>
        </w:rPr>
        <w:t>М</w:t>
      </w:r>
      <w:r w:rsidR="00542718" w:rsidRPr="00561A40">
        <w:rPr>
          <w:b/>
          <w:color w:val="000000"/>
        </w:rPr>
        <w:t>осква, Дмитровское ш., д. 2, стр.1</w:t>
      </w:r>
    </w:p>
    <w:p w:rsidR="00415DDE" w:rsidRDefault="00415DDE" w:rsidP="00415DDE">
      <w:pPr>
        <w:pStyle w:val="Times12"/>
        <w:overflowPunct/>
        <w:autoSpaceDE/>
        <w:autoSpaceDN/>
        <w:adjustRightInd/>
        <w:ind w:left="360" w:firstLine="0"/>
        <w:jc w:val="left"/>
        <w:rPr>
          <w:b/>
          <w:szCs w:val="24"/>
        </w:rPr>
      </w:pPr>
    </w:p>
    <w:tbl>
      <w:tblPr>
        <w:tblW w:w="10160" w:type="dxa"/>
        <w:tblInd w:w="93" w:type="dxa"/>
        <w:tblLook w:val="04A0" w:firstRow="1" w:lastRow="0" w:firstColumn="1" w:lastColumn="0" w:noHBand="0" w:noVBand="1"/>
      </w:tblPr>
      <w:tblGrid>
        <w:gridCol w:w="940"/>
        <w:gridCol w:w="3493"/>
        <w:gridCol w:w="1458"/>
        <w:gridCol w:w="948"/>
        <w:gridCol w:w="2029"/>
        <w:gridCol w:w="1292"/>
      </w:tblGrid>
      <w:tr w:rsidR="00415DDE" w:rsidRPr="00415DDE" w:rsidTr="00415DDE">
        <w:trPr>
          <w:trHeight w:val="6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 xml:space="preserve">№ </w:t>
            </w:r>
            <w:proofErr w:type="gramStart"/>
            <w:r w:rsidRPr="00415DDE">
              <w:rPr>
                <w:b/>
                <w:bCs/>
              </w:rPr>
              <w:t>п</w:t>
            </w:r>
            <w:proofErr w:type="gramEnd"/>
            <w:r w:rsidRPr="00415DDE">
              <w:rPr>
                <w:b/>
                <w:bCs/>
              </w:rPr>
              <w:t>/п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Наименование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Триграмма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Кол-во, шт.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b/>
                <w:bCs/>
              </w:rPr>
            </w:pPr>
            <w:r w:rsidRPr="00415DDE">
              <w:rPr>
                <w:b/>
                <w:bCs/>
              </w:rPr>
              <w:t>Срок технической поддержки: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3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5DDE" w:rsidRPr="00415DDE" w:rsidRDefault="00415DDE" w:rsidP="00415DDE">
            <w:pPr>
              <w:rPr>
                <w:b/>
                <w:bCs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начало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окончание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Live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Collaboration</w:t>
            </w:r>
            <w:proofErr w:type="spellEnd"/>
            <w:r w:rsidRPr="00415DDE">
              <w:rPr>
                <w:color w:val="000000"/>
              </w:rPr>
              <w:t xml:space="preserve"> (CPF)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CPF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File Collaboration Server (FCS)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FCS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Studio Modeling Platform (DTE)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DTE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Report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Generator</w:t>
            </w:r>
            <w:proofErr w:type="spellEnd"/>
            <w:r w:rsidRPr="00415DDE">
              <w:rPr>
                <w:color w:val="000000"/>
              </w:rPr>
              <w:t xml:space="preserve"> (RPT)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RPT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  <w:lang w:val="en-US"/>
              </w:rPr>
            </w:pPr>
            <w:r w:rsidRPr="00415DDE">
              <w:rPr>
                <w:color w:val="000000"/>
                <w:lang w:val="en-US"/>
              </w:rPr>
              <w:t>ENOVIA Collaboration for Microsoft (MSF)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MSF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Experience</w:t>
            </w:r>
            <w:proofErr w:type="spellEnd"/>
            <w:r w:rsidRPr="00415DDE">
              <w:rPr>
                <w:color w:val="000000"/>
              </w:rPr>
              <w:t xml:space="preserve"> (PGE)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7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Program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(PRG)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PRG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  <w:tr w:rsidR="00415DDE" w:rsidRPr="00415DDE" w:rsidTr="00415DDE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</w:pPr>
            <w:r w:rsidRPr="00415DDE">
              <w:t>8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rPr>
                <w:color w:val="000000"/>
              </w:rPr>
            </w:pPr>
            <w:r w:rsidRPr="00415DDE">
              <w:rPr>
                <w:color w:val="000000"/>
              </w:rPr>
              <w:t xml:space="preserve">ENOVIA </w:t>
            </w:r>
            <w:proofErr w:type="spellStart"/>
            <w:r w:rsidRPr="00415DDE">
              <w:rPr>
                <w:color w:val="000000"/>
              </w:rPr>
              <w:t>Requirements</w:t>
            </w:r>
            <w:proofErr w:type="spellEnd"/>
            <w:r w:rsidRPr="00415DDE">
              <w:rPr>
                <w:color w:val="000000"/>
              </w:rPr>
              <w:t xml:space="preserve"> </w:t>
            </w:r>
            <w:proofErr w:type="spellStart"/>
            <w:r w:rsidRPr="00415DDE">
              <w:rPr>
                <w:color w:val="000000"/>
              </w:rPr>
              <w:t>Central</w:t>
            </w:r>
            <w:proofErr w:type="spellEnd"/>
            <w:r w:rsidRPr="00415DDE">
              <w:rPr>
                <w:color w:val="000000"/>
              </w:rPr>
              <w:t xml:space="preserve"> (RMT)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  <w:rPr>
                <w:color w:val="000000"/>
              </w:rPr>
            </w:pPr>
            <w:r w:rsidRPr="00415DDE">
              <w:rPr>
                <w:color w:val="000000"/>
              </w:rPr>
              <w:t>RMT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right"/>
              <w:rPr>
                <w:color w:val="000000"/>
              </w:rPr>
            </w:pPr>
            <w:r w:rsidRPr="00415DDE">
              <w:rPr>
                <w:color w:val="000000"/>
              </w:rPr>
              <w:t>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15.10.14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5DDE" w:rsidRPr="00415DDE" w:rsidRDefault="00415DDE" w:rsidP="00415DDE">
            <w:pPr>
              <w:jc w:val="center"/>
            </w:pPr>
            <w:r w:rsidRPr="00415DDE">
              <w:t>31.03.15</w:t>
            </w:r>
          </w:p>
        </w:tc>
      </w:tr>
    </w:tbl>
    <w:p w:rsidR="00542718" w:rsidRDefault="00542718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415DDE" w:rsidRDefault="00415DDE">
      <w:pPr>
        <w:spacing w:after="200" w:line="276" w:lineRule="auto"/>
        <w:rPr>
          <w:b/>
          <w:bCs/>
        </w:rPr>
      </w:pPr>
      <w:r>
        <w:rPr>
          <w:b/>
        </w:rPr>
        <w:br w:type="page"/>
      </w:r>
    </w:p>
    <w:p w:rsidR="00035847" w:rsidRDefault="00035847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outlineLvl w:val="1"/>
        <w:rPr>
          <w:b/>
          <w:szCs w:val="24"/>
        </w:rPr>
      </w:pPr>
      <w:bookmarkStart w:id="4" w:name="_Toc352319666"/>
      <w:r w:rsidRPr="00547EB6">
        <w:rPr>
          <w:b/>
          <w:szCs w:val="24"/>
        </w:rPr>
        <w:t>ОПИСАНИЕ СЕРВИСНОЙ ПОДДЕРЖКИ</w:t>
      </w:r>
      <w:bookmarkEnd w:id="4"/>
    </w:p>
    <w:p w:rsidR="00F00D3F" w:rsidRDefault="00F00D3F" w:rsidP="00F00D3F">
      <w:pPr>
        <w:pStyle w:val="Times12"/>
        <w:overflowPunct/>
        <w:autoSpaceDE/>
        <w:autoSpaceDN/>
        <w:adjustRightInd/>
        <w:ind w:firstLine="0"/>
        <w:jc w:val="center"/>
        <w:rPr>
          <w:b/>
          <w:szCs w:val="24"/>
        </w:rPr>
      </w:pPr>
    </w:p>
    <w:p w:rsidR="00F00D3F" w:rsidRDefault="00F00D3F" w:rsidP="00F00D3F">
      <w:pPr>
        <w:pStyle w:val="1"/>
        <w:widowControl/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right="49" w:firstLine="0"/>
        <w:jc w:val="center"/>
        <w:rPr>
          <w:sz w:val="24"/>
        </w:rPr>
      </w:pPr>
    </w:p>
    <w:p w:rsidR="00F00D3F" w:rsidRDefault="00F00D3F" w:rsidP="00F00D3F">
      <w:pPr>
        <w:pStyle w:val="1"/>
        <w:widowControl/>
        <w:numPr>
          <w:ilvl w:val="0"/>
          <w:numId w:val="1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0" w:right="49" w:firstLine="0"/>
        <w:rPr>
          <w:sz w:val="24"/>
        </w:rPr>
      </w:pPr>
      <w:r>
        <w:rPr>
          <w:sz w:val="24"/>
        </w:rPr>
        <w:t xml:space="preserve">Сервисная поддержка программных продуктов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 xml:space="preserve"> обеспечивается специалистами Исполнителя.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 xml:space="preserve">Обеспечение поддержки техническими специалистами в строгом соответствии с требованиями качества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>;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>Решение вопросов, связанных с заказом лицензий, поставкой дистрибутивов, проведением обучения и технических консультаций;</w:t>
      </w:r>
    </w:p>
    <w:p w:rsidR="00F00D3F" w:rsidRDefault="00F00D3F" w:rsidP="00F00D3F">
      <w:pPr>
        <w:pStyle w:val="1"/>
        <w:widowControl/>
        <w:numPr>
          <w:ilvl w:val="0"/>
          <w:numId w:val="2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 xml:space="preserve">Получение, оценка, управление претензиями на качество программного обеспечения  и </w:t>
      </w:r>
      <w:proofErr w:type="spellStart"/>
      <w:r>
        <w:rPr>
          <w:sz w:val="24"/>
        </w:rPr>
        <w:t>идентифицирование</w:t>
      </w:r>
      <w:proofErr w:type="spellEnd"/>
      <w:r>
        <w:rPr>
          <w:sz w:val="24"/>
        </w:rPr>
        <w:t xml:space="preserve"> таких претензий как «ошибки» и направление их в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>;</w:t>
      </w:r>
    </w:p>
    <w:p w:rsidR="00F00D3F" w:rsidRDefault="00F00D3F" w:rsidP="00F00D3F">
      <w:pPr>
        <w:pStyle w:val="1"/>
        <w:widowControl/>
        <w:numPr>
          <w:ilvl w:val="0"/>
          <w:numId w:val="1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0" w:right="49" w:firstLine="0"/>
        <w:rPr>
          <w:sz w:val="24"/>
        </w:rPr>
      </w:pPr>
      <w:r>
        <w:rPr>
          <w:sz w:val="24"/>
        </w:rPr>
        <w:t xml:space="preserve">В рамках </w:t>
      </w:r>
      <w:proofErr w:type="gramStart"/>
      <w:r>
        <w:rPr>
          <w:sz w:val="24"/>
        </w:rPr>
        <w:t>сервисной</w:t>
      </w:r>
      <w:proofErr w:type="gramEnd"/>
      <w:r>
        <w:rPr>
          <w:sz w:val="24"/>
        </w:rPr>
        <w:t xml:space="preserve"> поддержки Заказчик получает:</w:t>
      </w:r>
    </w:p>
    <w:p w:rsidR="00F00D3F" w:rsidRDefault="00F00D3F" w:rsidP="00F00D3F">
      <w:pPr>
        <w:pStyle w:val="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r>
        <w:rPr>
          <w:sz w:val="24"/>
        </w:rPr>
        <w:t>Дистрибутивы ПО: новые релизы (</w:t>
      </w:r>
      <w:proofErr w:type="spellStart"/>
      <w:r>
        <w:rPr>
          <w:sz w:val="24"/>
        </w:rPr>
        <w:t>Release</w:t>
      </w:r>
      <w:proofErr w:type="spellEnd"/>
      <w:r>
        <w:rPr>
          <w:sz w:val="24"/>
        </w:rPr>
        <w:t>), пакеты обновлений (</w:t>
      </w:r>
      <w:proofErr w:type="spellStart"/>
      <w:r>
        <w:rPr>
          <w:sz w:val="24"/>
        </w:rPr>
        <w:t>Service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Packs</w:t>
      </w:r>
      <w:proofErr w:type="spellEnd"/>
      <w:r>
        <w:rPr>
          <w:sz w:val="24"/>
        </w:rPr>
        <w:t>), исправления критических ошибок (</w:t>
      </w:r>
      <w:proofErr w:type="spellStart"/>
      <w:r>
        <w:rPr>
          <w:sz w:val="24"/>
        </w:rPr>
        <w:t>Bug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Fixes</w:t>
      </w:r>
      <w:proofErr w:type="spellEnd"/>
      <w:r>
        <w:rPr>
          <w:sz w:val="24"/>
        </w:rPr>
        <w:t>), специальные предложения по миграции на новые версии.</w:t>
      </w:r>
    </w:p>
    <w:p w:rsidR="00F00D3F" w:rsidRDefault="00F00D3F" w:rsidP="00F00D3F">
      <w:pPr>
        <w:pStyle w:val="1"/>
        <w:widowControl/>
        <w:numPr>
          <w:ilvl w:val="0"/>
          <w:numId w:val="3"/>
        </w:num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567" w:right="49" w:hanging="283"/>
        <w:rPr>
          <w:sz w:val="24"/>
        </w:rPr>
      </w:pPr>
      <w:proofErr w:type="spellStart"/>
      <w:r>
        <w:rPr>
          <w:sz w:val="24"/>
        </w:rPr>
        <w:t>On-line</w:t>
      </w:r>
      <w:proofErr w:type="spellEnd"/>
      <w:r>
        <w:rPr>
          <w:sz w:val="24"/>
        </w:rPr>
        <w:t xml:space="preserve"> (24x7) доступ к </w:t>
      </w:r>
      <w:proofErr w:type="spellStart"/>
      <w:r>
        <w:rPr>
          <w:sz w:val="24"/>
        </w:rPr>
        <w:t>web</w:t>
      </w:r>
      <w:proofErr w:type="spellEnd"/>
      <w:r>
        <w:rPr>
          <w:sz w:val="24"/>
        </w:rPr>
        <w:t xml:space="preserve">-ресурсам портала технической поддержки </w:t>
      </w:r>
      <w:proofErr w:type="spellStart"/>
      <w:r>
        <w:rPr>
          <w:sz w:val="24"/>
        </w:rPr>
        <w:t>Dassault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Systemes</w:t>
      </w:r>
      <w:proofErr w:type="spellEnd"/>
      <w:r>
        <w:rPr>
          <w:sz w:val="24"/>
        </w:rPr>
        <w:t xml:space="preserve"> </w:t>
      </w:r>
      <w:hyperlink r:id="rId6" w:history="1">
        <w:r>
          <w:rPr>
            <w:rStyle w:val="11"/>
            <w:sz w:val="24"/>
          </w:rPr>
          <w:t>http://www.3ds.com/support/</w:t>
        </w:r>
      </w:hyperlink>
      <w:r>
        <w:rPr>
          <w:sz w:val="24"/>
        </w:rPr>
        <w:t>: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доступ к Базе знаний (</w:t>
      </w:r>
      <w:proofErr w:type="spellStart"/>
      <w:r>
        <w:rPr>
          <w:sz w:val="24"/>
        </w:rPr>
        <w:t>Knowledge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Base</w:t>
      </w:r>
      <w:proofErr w:type="spellEnd"/>
      <w:r>
        <w:rPr>
          <w:sz w:val="24"/>
        </w:rPr>
        <w:t>) и Библиотеке документов (</w:t>
      </w:r>
      <w:proofErr w:type="spellStart"/>
      <w:r>
        <w:rPr>
          <w:sz w:val="24"/>
        </w:rPr>
        <w:t>Document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Library</w:t>
      </w:r>
      <w:proofErr w:type="spellEnd"/>
      <w:r>
        <w:rPr>
          <w:sz w:val="24"/>
        </w:rPr>
        <w:t>);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получение обновлений программного обеспечения;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просмотр информации о приобретенных лицензиях;</w:t>
      </w:r>
    </w:p>
    <w:p w:rsidR="00F00D3F" w:rsidRDefault="00F00D3F" w:rsidP="00F00D3F">
      <w:pPr>
        <w:pStyle w:val="1"/>
        <w:widowControl/>
        <w:numPr>
          <w:ilvl w:val="0"/>
          <w:numId w:val="4"/>
        </w:numPr>
        <w:tabs>
          <w:tab w:val="left" w:pos="1418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/>
        <w:spacing w:before="0" w:after="0" w:line="276" w:lineRule="auto"/>
        <w:ind w:left="993" w:right="49" w:firstLine="0"/>
        <w:rPr>
          <w:sz w:val="24"/>
        </w:rPr>
      </w:pPr>
      <w:r>
        <w:rPr>
          <w:sz w:val="24"/>
        </w:rPr>
        <w:t>публикация сообщений об ошибках (</w:t>
      </w:r>
      <w:proofErr w:type="spellStart"/>
      <w:r>
        <w:rPr>
          <w:sz w:val="24"/>
        </w:rPr>
        <w:t>Bug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Report</w:t>
      </w:r>
      <w:proofErr w:type="spellEnd"/>
      <w:r>
        <w:rPr>
          <w:sz w:val="24"/>
        </w:rPr>
        <w:t>) и уведомлений об исправлении.</w:t>
      </w:r>
    </w:p>
    <w:p w:rsidR="005D3B7B" w:rsidRDefault="005D3B7B"/>
    <w:sectPr w:rsidR="005D3B7B" w:rsidSect="00035847">
      <w:pgSz w:w="11906" w:h="16838"/>
      <w:pgMar w:top="993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C04D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1A9D3115"/>
    <w:multiLevelType w:val="multilevel"/>
    <w:tmpl w:val="14E0499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21E03AEB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238F6A11"/>
    <w:multiLevelType w:val="hybridMultilevel"/>
    <w:tmpl w:val="78DE4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503ED"/>
    <w:multiLevelType w:val="hybridMultilevel"/>
    <w:tmpl w:val="86947656"/>
    <w:lvl w:ilvl="0" w:tplc="BFC8F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D3F"/>
    <w:rsid w:val="00035847"/>
    <w:rsid w:val="00415DDE"/>
    <w:rsid w:val="00446450"/>
    <w:rsid w:val="00542718"/>
    <w:rsid w:val="005D3B7B"/>
    <w:rsid w:val="00667081"/>
    <w:rsid w:val="006D173D"/>
    <w:rsid w:val="006F2B34"/>
    <w:rsid w:val="00DE3D03"/>
    <w:rsid w:val="00F0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00D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">
    <w:name w:val="Обычный1"/>
    <w:link w:val="10"/>
    <w:rsid w:val="00F00D3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F00D3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1">
    <w:name w:val="Гиперссылка1"/>
    <w:rsid w:val="00F00D3F"/>
    <w:rPr>
      <w:color w:val="0026F1"/>
      <w:sz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F00D3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">
    <w:name w:val="Обычный1"/>
    <w:link w:val="10"/>
    <w:rsid w:val="00F00D3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0">
    <w:name w:val="Обычный1 Знак"/>
    <w:link w:val="1"/>
    <w:rsid w:val="00F00D3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1">
    <w:name w:val="Гиперссылка1"/>
    <w:rsid w:val="00F00D3F"/>
    <w:rPr>
      <w:color w:val="0026F1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3ds.com/suppor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8</Pages>
  <Words>1545</Words>
  <Characters>8807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Бутусова Марина Викторовна</cp:lastModifiedBy>
  <cp:revision>4</cp:revision>
  <dcterms:created xsi:type="dcterms:W3CDTF">2014-03-14T06:52:00Z</dcterms:created>
  <dcterms:modified xsi:type="dcterms:W3CDTF">2014-08-07T11:34:00Z</dcterms:modified>
</cp:coreProperties>
</file>