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9D7" w:rsidRPr="00A549D7" w:rsidRDefault="00A549D7">
      <w:pPr>
        <w:pStyle w:val="1"/>
        <w:jc w:val="center"/>
        <w:rPr>
          <w:rFonts w:eastAsia="Times New Roman"/>
          <w:sz w:val="32"/>
          <w:szCs w:val="32"/>
        </w:rPr>
      </w:pPr>
      <w:r w:rsidRPr="00A549D7">
        <w:rPr>
          <w:rFonts w:eastAsia="Times New Roman"/>
          <w:sz w:val="32"/>
          <w:szCs w:val="32"/>
        </w:rPr>
        <w:t>ПРОТОКОЛ №Z023949</w:t>
      </w:r>
      <w:r w:rsidRPr="00A549D7">
        <w:rPr>
          <w:rFonts w:eastAsia="Times New Roman"/>
          <w:sz w:val="32"/>
          <w:szCs w:val="32"/>
        </w:rPr>
        <w:br/>
        <w:t>рассмотрения и оценки заявок на участие в запросе цен в электронной форме</w:t>
      </w:r>
      <w:r>
        <w:rPr>
          <w:rFonts w:eastAsia="Times New Roman"/>
          <w:sz w:val="32"/>
          <w:szCs w:val="32"/>
        </w:rPr>
        <w:t xml:space="preserve"> </w:t>
      </w:r>
      <w:r w:rsidRPr="00A549D7">
        <w:rPr>
          <w:rFonts w:eastAsia="Times New Roman"/>
          <w:sz w:val="32"/>
          <w:szCs w:val="32"/>
        </w:rPr>
        <w:t xml:space="preserve">«Открытый запрос цен на право заключения договора на поставку листового металлопроката (сталь 10ХСНД-12) по ГОСТ 19282-89, ГОСТ 19903-74 (лот № 326)» </w:t>
      </w:r>
    </w:p>
    <w:tbl>
      <w:tblPr>
        <w:tblW w:w="5000" w:type="pct"/>
        <w:tblCellSpacing w:w="15" w:type="dxa"/>
        <w:tblCellMar>
          <w:top w:w="15" w:type="dxa"/>
          <w:left w:w="15" w:type="dxa"/>
          <w:bottom w:w="15" w:type="dxa"/>
          <w:right w:w="15" w:type="dxa"/>
        </w:tblCellMar>
        <w:tblLook w:val="04A0"/>
      </w:tblPr>
      <w:tblGrid>
        <w:gridCol w:w="3114"/>
        <w:gridCol w:w="12112"/>
      </w:tblGrid>
      <w:tr w:rsidR="00A549D7">
        <w:trPr>
          <w:tblCellSpacing w:w="15" w:type="dxa"/>
        </w:trPr>
        <w:tc>
          <w:tcPr>
            <w:tcW w:w="0" w:type="auto"/>
            <w:vAlign w:val="center"/>
            <w:hideMark/>
          </w:tcPr>
          <w:p w:rsidR="00A549D7" w:rsidRDefault="00A549D7">
            <w:pPr>
              <w:rPr>
                <w:rFonts w:eastAsia="Times New Roman"/>
              </w:rPr>
            </w:pPr>
            <w:r>
              <w:rPr>
                <w:rFonts w:eastAsia="Times New Roman"/>
              </w:rPr>
              <w:t>г. Москва</w:t>
            </w:r>
          </w:p>
        </w:tc>
        <w:tc>
          <w:tcPr>
            <w:tcW w:w="0" w:type="auto"/>
            <w:vAlign w:val="center"/>
            <w:hideMark/>
          </w:tcPr>
          <w:p w:rsidR="00A549D7" w:rsidRDefault="00A549D7">
            <w:pPr>
              <w:jc w:val="right"/>
              <w:rPr>
                <w:rFonts w:eastAsia="Times New Roman"/>
              </w:rPr>
            </w:pPr>
            <w:r>
              <w:rPr>
                <w:rFonts w:eastAsia="Times New Roman"/>
              </w:rPr>
              <w:t>Дата создания протокола: 14.06.2013 г.</w:t>
            </w:r>
          </w:p>
        </w:tc>
      </w:tr>
    </w:tbl>
    <w:p w:rsidR="00A549D7" w:rsidRDefault="00A549D7">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Z023949.</w:t>
      </w:r>
      <w:r>
        <w:rPr>
          <w:rFonts w:eastAsia="Times New Roman"/>
        </w:rPr>
        <w:br/>
        <w:t>Номер протокола: Z023949.</w:t>
      </w:r>
      <w:r>
        <w:rPr>
          <w:rFonts w:eastAsia="Times New Roman"/>
        </w:rPr>
        <w:br/>
        <w:t xml:space="preserve">Дата протокола: 14.06.2013 г. </w:t>
      </w:r>
    </w:p>
    <w:p w:rsidR="00A549D7" w:rsidRDefault="00A549D7">
      <w:pPr>
        <w:numPr>
          <w:ilvl w:val="0"/>
          <w:numId w:val="1"/>
        </w:numPr>
        <w:spacing w:before="100" w:beforeAutospacing="1" w:after="240"/>
        <w:rPr>
          <w:rFonts w:eastAsia="Times New Roman"/>
        </w:rPr>
      </w:pPr>
      <w:r>
        <w:rPr>
          <w:rFonts w:eastAsia="Times New Roman"/>
        </w:rPr>
        <w:t xml:space="preserve">Заказчик: ВФ ОАО «НИАЭП» </w:t>
      </w:r>
      <w:r>
        <w:rPr>
          <w:rFonts w:eastAsia="Times New Roman"/>
        </w:rPr>
        <w:br/>
        <w:t xml:space="preserve">(347388, Ростовская область, </w:t>
      </w:r>
      <w:proofErr w:type="gramStart"/>
      <w:r>
        <w:rPr>
          <w:rFonts w:eastAsia="Times New Roman"/>
        </w:rPr>
        <w:t>г</w:t>
      </w:r>
      <w:proofErr w:type="gramEnd"/>
      <w:r>
        <w:rPr>
          <w:rFonts w:eastAsia="Times New Roman"/>
        </w:rPr>
        <w:t xml:space="preserve">. Волгодонск-28). </w:t>
      </w:r>
    </w:p>
    <w:p w:rsidR="00A549D7" w:rsidRDefault="00A549D7" w:rsidP="00A549D7">
      <w:pPr>
        <w:numPr>
          <w:ilvl w:val="0"/>
          <w:numId w:val="1"/>
        </w:numPr>
        <w:spacing w:before="100" w:beforeAutospacing="1" w:after="240"/>
        <w:jc w:val="both"/>
        <w:rPr>
          <w:rFonts w:eastAsia="Times New Roman"/>
        </w:rPr>
      </w:pPr>
      <w:r>
        <w:rPr>
          <w:rFonts w:eastAsia="Times New Roman"/>
        </w:rPr>
        <w:t xml:space="preserve">Наименование запроса цен: Открытый запрос цен на право заключения договора на поставку листового металлопроката (сталь 10ХСНД-12) по ГОСТ 19282-89, ГОСТ 19903-74 (лот № 326). Извещение о проведении запроса цен было размещено на сайте http://www.a-k-d.ru в сети Интернет 07.06.2013 </w:t>
      </w:r>
    </w:p>
    <w:p w:rsidR="00A549D7" w:rsidRDefault="00A549D7">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 «Единая комиссия Волгодонского филиала ОАО "НИАЭП"»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A549D7" w:rsidRDefault="00A549D7">
      <w:pPr>
        <w:numPr>
          <w:ilvl w:val="1"/>
          <w:numId w:val="1"/>
        </w:numPr>
        <w:spacing w:before="100" w:beforeAutospacing="1" w:after="100" w:afterAutospacing="1"/>
        <w:rPr>
          <w:rFonts w:eastAsia="Times New Roman"/>
        </w:rPr>
      </w:pPr>
      <w:r>
        <w:rPr>
          <w:rFonts w:eastAsia="Times New Roman"/>
        </w:rPr>
        <w:t xml:space="preserve">Хазин Александр Борисович – </w:t>
      </w:r>
      <w:r w:rsidRPr="00A549D7">
        <w:rPr>
          <w:rFonts w:eastAsia="Times New Roman"/>
          <w:i/>
        </w:rPr>
        <w:t xml:space="preserve">председатель комиссии </w:t>
      </w:r>
    </w:p>
    <w:p w:rsidR="00A549D7" w:rsidRDefault="00A549D7">
      <w:pPr>
        <w:numPr>
          <w:ilvl w:val="1"/>
          <w:numId w:val="1"/>
        </w:numPr>
        <w:spacing w:before="100" w:beforeAutospacing="1" w:after="100" w:afterAutospacing="1"/>
        <w:rPr>
          <w:rFonts w:eastAsia="Times New Roman"/>
        </w:rPr>
      </w:pPr>
      <w:r>
        <w:rPr>
          <w:rFonts w:eastAsia="Times New Roman"/>
        </w:rPr>
        <w:t xml:space="preserve">Спиваков Валентин Игоревич – </w:t>
      </w:r>
      <w:r w:rsidRPr="00A549D7">
        <w:rPr>
          <w:rFonts w:eastAsia="Times New Roman"/>
          <w:i/>
        </w:rPr>
        <w:t>секретарь комиссии</w:t>
      </w:r>
      <w:r>
        <w:rPr>
          <w:rFonts w:eastAsia="Times New Roman"/>
        </w:rPr>
        <w:t xml:space="preserve"> </w:t>
      </w:r>
    </w:p>
    <w:p w:rsidR="00A549D7" w:rsidRPr="00A549D7" w:rsidRDefault="00A549D7">
      <w:pPr>
        <w:numPr>
          <w:ilvl w:val="1"/>
          <w:numId w:val="1"/>
        </w:numPr>
        <w:spacing w:before="100" w:beforeAutospacing="1" w:after="100" w:afterAutospacing="1"/>
        <w:rPr>
          <w:rFonts w:eastAsia="Times New Roman"/>
          <w:i/>
        </w:rPr>
      </w:pPr>
      <w:r>
        <w:rPr>
          <w:rFonts w:eastAsia="Times New Roman"/>
        </w:rPr>
        <w:t xml:space="preserve">Бабаев Спартак Вачаганович – </w:t>
      </w:r>
      <w:r w:rsidRPr="00A549D7">
        <w:rPr>
          <w:rFonts w:eastAsia="Times New Roman"/>
          <w:i/>
        </w:rPr>
        <w:t>член комиссии с правом «вето»</w:t>
      </w:r>
    </w:p>
    <w:p w:rsidR="00A549D7" w:rsidRDefault="00A549D7">
      <w:pPr>
        <w:numPr>
          <w:ilvl w:val="1"/>
          <w:numId w:val="1"/>
        </w:numPr>
        <w:spacing w:before="100" w:beforeAutospacing="1" w:after="100" w:afterAutospacing="1"/>
        <w:rPr>
          <w:rFonts w:eastAsia="Times New Roman"/>
        </w:rPr>
      </w:pPr>
      <w:r>
        <w:rPr>
          <w:rFonts w:eastAsia="Times New Roman"/>
        </w:rPr>
        <w:t>Гарбузова Елена Евгеньевна</w:t>
      </w:r>
    </w:p>
    <w:p w:rsidR="00A549D7" w:rsidRDefault="00A549D7">
      <w:pPr>
        <w:numPr>
          <w:ilvl w:val="1"/>
          <w:numId w:val="1"/>
        </w:numPr>
        <w:spacing w:before="100" w:beforeAutospacing="1" w:after="100" w:afterAutospacing="1"/>
        <w:rPr>
          <w:rFonts w:eastAsia="Times New Roman"/>
        </w:rPr>
      </w:pPr>
      <w:r>
        <w:rPr>
          <w:rFonts w:eastAsia="Times New Roman"/>
        </w:rPr>
        <w:t>Комарова Зоя Ивановна</w:t>
      </w:r>
    </w:p>
    <w:p w:rsidR="00A549D7" w:rsidRDefault="00A549D7">
      <w:pPr>
        <w:numPr>
          <w:ilvl w:val="1"/>
          <w:numId w:val="1"/>
        </w:numPr>
        <w:spacing w:before="100" w:beforeAutospacing="1" w:after="100" w:afterAutospacing="1"/>
        <w:rPr>
          <w:rFonts w:eastAsia="Times New Roman"/>
        </w:rPr>
      </w:pPr>
      <w:r>
        <w:rPr>
          <w:rFonts w:eastAsia="Times New Roman"/>
        </w:rPr>
        <w:t>Михайлова Елена Анатольевна</w:t>
      </w:r>
    </w:p>
    <w:p w:rsidR="00A549D7" w:rsidRDefault="00A549D7">
      <w:pPr>
        <w:numPr>
          <w:ilvl w:val="1"/>
          <w:numId w:val="1"/>
        </w:numPr>
        <w:spacing w:before="100" w:beforeAutospacing="1" w:after="100" w:afterAutospacing="1"/>
        <w:rPr>
          <w:rFonts w:eastAsia="Times New Roman"/>
        </w:rPr>
      </w:pPr>
      <w:r>
        <w:rPr>
          <w:rFonts w:eastAsia="Times New Roman"/>
        </w:rPr>
        <w:t>Пронин Виктор Дмитриевич</w:t>
      </w:r>
    </w:p>
    <w:p w:rsidR="00A549D7" w:rsidRDefault="00A549D7">
      <w:pPr>
        <w:numPr>
          <w:ilvl w:val="1"/>
          <w:numId w:val="1"/>
        </w:numPr>
        <w:spacing w:before="100" w:beforeAutospacing="1" w:after="100" w:afterAutospacing="1"/>
        <w:rPr>
          <w:rFonts w:eastAsia="Times New Roman"/>
        </w:rPr>
      </w:pPr>
      <w:r>
        <w:rPr>
          <w:rFonts w:eastAsia="Times New Roman"/>
        </w:rPr>
        <w:t>Траханов Алексей Александрович</w:t>
      </w:r>
    </w:p>
    <w:p w:rsidR="00A549D7" w:rsidRDefault="00A549D7">
      <w:pPr>
        <w:numPr>
          <w:ilvl w:val="1"/>
          <w:numId w:val="1"/>
        </w:numPr>
        <w:spacing w:before="100" w:beforeAutospacing="1" w:after="100" w:afterAutospacing="1"/>
        <w:rPr>
          <w:rFonts w:eastAsia="Times New Roman"/>
        </w:rPr>
      </w:pPr>
      <w:r>
        <w:rPr>
          <w:rFonts w:eastAsia="Times New Roman"/>
        </w:rPr>
        <w:t>Трофименко Виктория Альбертовна</w:t>
      </w:r>
    </w:p>
    <w:p w:rsidR="00A549D7" w:rsidRDefault="00A549D7">
      <w:pPr>
        <w:numPr>
          <w:ilvl w:val="1"/>
          <w:numId w:val="1"/>
        </w:numPr>
        <w:spacing w:before="100" w:beforeAutospacing="1" w:after="100" w:afterAutospacing="1"/>
        <w:rPr>
          <w:rFonts w:eastAsia="Times New Roman"/>
        </w:rPr>
      </w:pPr>
      <w:r>
        <w:rPr>
          <w:rFonts w:eastAsia="Times New Roman"/>
        </w:rPr>
        <w:t>Якубовский Алексей Сергеевич</w:t>
      </w:r>
    </w:p>
    <w:p w:rsidR="00A549D7" w:rsidRDefault="00A549D7">
      <w:pPr>
        <w:spacing w:beforeAutospacing="1" w:afterAutospacing="1"/>
        <w:ind w:left="720"/>
        <w:rPr>
          <w:rFonts w:eastAsia="Times New Roman"/>
        </w:rPr>
      </w:pPr>
      <w:r>
        <w:rPr>
          <w:rFonts w:eastAsia="Times New Roman"/>
        </w:rPr>
        <w:t xml:space="preserve">На заседании Единой комиссии </w:t>
      </w:r>
      <w:r>
        <w:rPr>
          <w:rStyle w:val="a3"/>
          <w:rFonts w:eastAsia="Times New Roman"/>
        </w:rPr>
        <w:t>отсутствовали</w:t>
      </w:r>
      <w:r>
        <w:rPr>
          <w:rFonts w:eastAsia="Times New Roman"/>
        </w:rPr>
        <w:t>:</w:t>
      </w:r>
    </w:p>
    <w:p w:rsidR="00A549D7" w:rsidRDefault="00A549D7">
      <w:pPr>
        <w:numPr>
          <w:ilvl w:val="1"/>
          <w:numId w:val="1"/>
        </w:numPr>
        <w:spacing w:before="100" w:beforeAutospacing="1" w:after="100" w:afterAutospacing="1"/>
        <w:rPr>
          <w:rFonts w:eastAsia="Times New Roman"/>
        </w:rPr>
      </w:pPr>
      <w:r>
        <w:rPr>
          <w:rFonts w:eastAsia="Times New Roman"/>
        </w:rPr>
        <w:t>Дряхленкова Ольга Викторовна</w:t>
      </w:r>
    </w:p>
    <w:p w:rsidR="00A549D7" w:rsidRDefault="00A549D7">
      <w:pPr>
        <w:numPr>
          <w:ilvl w:val="1"/>
          <w:numId w:val="1"/>
        </w:numPr>
        <w:spacing w:before="100" w:beforeAutospacing="1" w:after="100" w:afterAutospacing="1"/>
        <w:rPr>
          <w:rFonts w:eastAsia="Times New Roman"/>
        </w:rPr>
      </w:pPr>
      <w:r>
        <w:rPr>
          <w:rFonts w:eastAsia="Times New Roman"/>
        </w:rPr>
        <w:t>Каштанов Олег Геннадьевич</w:t>
      </w:r>
    </w:p>
    <w:p w:rsidR="00A549D7" w:rsidRDefault="00A549D7">
      <w:pPr>
        <w:numPr>
          <w:ilvl w:val="1"/>
          <w:numId w:val="1"/>
        </w:numPr>
        <w:spacing w:before="100" w:beforeAutospacing="1" w:after="100" w:afterAutospacing="1"/>
        <w:rPr>
          <w:rFonts w:eastAsia="Times New Roman"/>
        </w:rPr>
      </w:pPr>
      <w:r>
        <w:rPr>
          <w:rFonts w:eastAsia="Times New Roman"/>
        </w:rPr>
        <w:t>Медяков Виталий Николаевич</w:t>
      </w:r>
    </w:p>
    <w:p w:rsidR="00A549D7" w:rsidRDefault="00A549D7">
      <w:pPr>
        <w:spacing w:beforeAutospacing="1" w:after="240"/>
        <w:ind w:left="720"/>
        <w:rPr>
          <w:rFonts w:eastAsia="Times New Roman"/>
        </w:rPr>
      </w:pPr>
      <w:r>
        <w:rPr>
          <w:rFonts w:eastAsia="Times New Roman"/>
        </w:rPr>
        <w:t>Из 13 членов Единой комиссии на заседании присутствовали 10. Кворум состоялся.</w:t>
      </w:r>
    </w:p>
    <w:p w:rsidR="00A549D7" w:rsidRDefault="00A549D7" w:rsidP="00A549D7">
      <w:pPr>
        <w:numPr>
          <w:ilvl w:val="0"/>
          <w:numId w:val="1"/>
        </w:numPr>
        <w:spacing w:before="100" w:beforeAutospacing="1" w:after="100" w:afterAutospacing="1"/>
        <w:jc w:val="both"/>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A549D7" w:rsidRDefault="00A549D7" w:rsidP="00F52DF1">
      <w:pPr>
        <w:numPr>
          <w:ilvl w:val="1"/>
          <w:numId w:val="2"/>
        </w:numPr>
        <w:spacing w:before="100" w:beforeAutospacing="1" w:after="100" w:afterAutospacing="1"/>
        <w:ind w:left="1440" w:hanging="306"/>
        <w:jc w:val="both"/>
        <w:rPr>
          <w:rFonts w:eastAsia="Times New Roman"/>
        </w:rPr>
      </w:pPr>
      <w:r>
        <w:rPr>
          <w:rFonts w:eastAsia="Times New Roman"/>
        </w:rPr>
        <w:t xml:space="preserve">Максимальная цена договора: 1 440 059.09 руб. (один миллион четыреста сорок тысяч пятьдесят девять рублей 09 копеек) с учетом НДС </w:t>
      </w:r>
    </w:p>
    <w:p w:rsidR="00A549D7" w:rsidRDefault="00A549D7" w:rsidP="00F52DF1">
      <w:pPr>
        <w:numPr>
          <w:ilvl w:val="1"/>
          <w:numId w:val="2"/>
        </w:numPr>
        <w:spacing w:before="100" w:beforeAutospacing="1" w:after="100" w:afterAutospacing="1"/>
        <w:ind w:left="1440" w:hanging="306"/>
        <w:jc w:val="both"/>
        <w:rPr>
          <w:rFonts w:eastAsia="Times New Roman"/>
        </w:rPr>
      </w:pPr>
      <w:r>
        <w:rPr>
          <w:rFonts w:eastAsia="Times New Roman"/>
        </w:rPr>
        <w:t xml:space="preserve">Место исполнения договора: место (адрес) поставки – 347388, Ростовская область, </w:t>
      </w:r>
      <w:proofErr w:type="gramStart"/>
      <w:r>
        <w:rPr>
          <w:rFonts w:eastAsia="Times New Roman"/>
        </w:rPr>
        <w:t>г</w:t>
      </w:r>
      <w:proofErr w:type="gramEnd"/>
      <w:r>
        <w:rPr>
          <w:rFonts w:eastAsia="Times New Roman"/>
        </w:rPr>
        <w:t xml:space="preserve">. Волгодонск-28, строительная площадка энергоблоков 3,4 Ростовской АЭС. </w:t>
      </w:r>
    </w:p>
    <w:p w:rsidR="00A549D7" w:rsidRDefault="00A549D7" w:rsidP="00F52DF1">
      <w:pPr>
        <w:numPr>
          <w:ilvl w:val="1"/>
          <w:numId w:val="2"/>
        </w:numPr>
        <w:spacing w:before="100" w:beforeAutospacing="1" w:after="100" w:afterAutospacing="1"/>
        <w:ind w:left="1440" w:hanging="306"/>
        <w:jc w:val="both"/>
        <w:rPr>
          <w:rFonts w:eastAsia="Times New Roman"/>
        </w:rPr>
      </w:pPr>
      <w:r>
        <w:rPr>
          <w:rFonts w:eastAsia="Times New Roman"/>
        </w:rPr>
        <w:t xml:space="preserve">Срок исполнения договора: срок поставки – в течение 15 календарных дней с момента подписания договора. </w:t>
      </w:r>
    </w:p>
    <w:p w:rsidR="00A549D7" w:rsidRDefault="00A549D7" w:rsidP="00F52DF1">
      <w:pPr>
        <w:numPr>
          <w:ilvl w:val="1"/>
          <w:numId w:val="2"/>
        </w:numPr>
        <w:spacing w:before="100" w:beforeAutospacing="1" w:after="100" w:afterAutospacing="1"/>
        <w:ind w:left="1440" w:hanging="306"/>
        <w:jc w:val="both"/>
        <w:rPr>
          <w:rFonts w:eastAsia="Times New Roman"/>
        </w:rPr>
      </w:pPr>
      <w:r>
        <w:rPr>
          <w:rFonts w:eastAsia="Times New Roman"/>
        </w:rPr>
        <w:t>Сроки и условия оплаты товаров, выполнения работ, оказания услуг: Расчёт за поставленные Поставщиком Материалы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Pr>
          <w:rFonts w:eastAsia="Times New Roman"/>
        </w:rPr>
        <w:t>ов</w:t>
      </w:r>
      <w:proofErr w:type="spellEnd"/>
      <w:r>
        <w:rPr>
          <w:rFonts w:eastAsia="Times New Roman"/>
        </w:rPr>
        <w:t>) приемки Материалов по количеству и качеству без отметок о выявленных Несоответствиях (без замечаний), оформленног</w:t>
      </w:r>
      <w:proofErr w:type="gramStart"/>
      <w:r>
        <w:rPr>
          <w:rFonts w:eastAsia="Times New Roman"/>
        </w:rPr>
        <w:t>о(</w:t>
      </w:r>
      <w:proofErr w:type="spellStart"/>
      <w:proofErr w:type="gramEnd"/>
      <w:r>
        <w:rPr>
          <w:rFonts w:eastAsia="Times New Roman"/>
        </w:rPr>
        <w:t>ных</w:t>
      </w:r>
      <w:proofErr w:type="spellEnd"/>
      <w:r>
        <w:rPr>
          <w:rFonts w:eastAsia="Times New Roman"/>
        </w:rPr>
        <w:t xml:space="preserve">) Покупателем, и при наличии оригиналов следующих документов: - счета Поставщика; - счета-фактуры Поставщика – 1 экз.; - товарной накладной (ф. ТОРГ-12) - 2 экз.,- транспортной накладной/ТТН (ф.1-Т), - 1 экз. </w:t>
      </w:r>
    </w:p>
    <w:p w:rsidR="00A549D7" w:rsidRDefault="00A549D7" w:rsidP="00A549D7">
      <w:pPr>
        <w:ind w:left="1440"/>
        <w:jc w:val="both"/>
        <w:rPr>
          <w:rFonts w:eastAsia="Times New Roman"/>
        </w:rPr>
      </w:pPr>
    </w:p>
    <w:p w:rsidR="00A549D7" w:rsidRPr="002F5877" w:rsidRDefault="00A549D7" w:rsidP="002F5877">
      <w:pPr>
        <w:pStyle w:val="a4"/>
        <w:numPr>
          <w:ilvl w:val="2"/>
          <w:numId w:val="2"/>
        </w:numPr>
        <w:ind w:left="714" w:hanging="357"/>
        <w:rPr>
          <w:rFonts w:eastAsia="Times New Roman"/>
        </w:rPr>
      </w:pPr>
      <w:r w:rsidRPr="002F5877">
        <w:rPr>
          <w:rFonts w:eastAsia="Times New Roman"/>
        </w:rPr>
        <w:t xml:space="preserve">До окончания указанного в извещении срока подачи заявок на участие в запросе цен 13.06.2013 г., 12:00 поступило 2 заявки на участие в запросе цен через сайт в сети Интернет http://www.a-k-d.ru: </w:t>
      </w:r>
    </w:p>
    <w:tbl>
      <w:tblPr>
        <w:tblW w:w="0" w:type="auto"/>
        <w:tblCellSpacing w:w="15" w:type="dxa"/>
        <w:tblInd w:w="720" w:type="dxa"/>
        <w:tblCellMar>
          <w:top w:w="15" w:type="dxa"/>
          <w:left w:w="15" w:type="dxa"/>
          <w:bottom w:w="15" w:type="dxa"/>
          <w:right w:w="15" w:type="dxa"/>
        </w:tblCellMar>
        <w:tblLook w:val="04A0"/>
      </w:tblPr>
      <w:tblGrid>
        <w:gridCol w:w="504"/>
        <w:gridCol w:w="3685"/>
        <w:gridCol w:w="3758"/>
        <w:gridCol w:w="2384"/>
        <w:gridCol w:w="4205"/>
      </w:tblGrid>
      <w:tr w:rsidR="00A549D7" w:rsidTr="00A549D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 xml:space="preserve">№ </w:t>
            </w:r>
            <w:proofErr w:type="spellStart"/>
            <w:proofErr w:type="gramStart"/>
            <w:r>
              <w:rPr>
                <w:rFonts w:eastAsia="Times New Roman"/>
                <w:b/>
                <w:bCs/>
              </w:rPr>
              <w:t>п</w:t>
            </w:r>
            <w:proofErr w:type="spellEnd"/>
            <w:proofErr w:type="gramEnd"/>
            <w:r>
              <w:rPr>
                <w:rFonts w:eastAsia="Times New Roman"/>
                <w:b/>
                <w:bCs/>
              </w:rPr>
              <w:t>/</w:t>
            </w:r>
            <w:proofErr w:type="spellStart"/>
            <w:r>
              <w:rPr>
                <w:rFonts w:eastAsia="Times New Roman"/>
                <w:b/>
                <w:bCs/>
              </w:rPr>
              <w:t>п</w:t>
            </w:r>
            <w:proofErr w:type="spellEnd"/>
          </w:p>
        </w:tc>
        <w:tc>
          <w:tcPr>
            <w:tcW w:w="0" w:type="auto"/>
            <w:tcBorders>
              <w:top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Предлагаемая цена</w:t>
            </w:r>
          </w:p>
        </w:tc>
      </w:tr>
      <w:tr w:rsidR="00A549D7" w:rsidTr="00A549D7">
        <w:trPr>
          <w:tblCellSpacing w:w="15" w:type="dxa"/>
        </w:trPr>
        <w:tc>
          <w:tcPr>
            <w:tcW w:w="0" w:type="auto"/>
            <w:tcBorders>
              <w:left w:val="single" w:sz="6" w:space="0" w:color="000000"/>
              <w:bottom w:val="single" w:sz="6" w:space="0" w:color="000000"/>
              <w:right w:val="single" w:sz="6" w:space="0" w:color="000000"/>
            </w:tcBorders>
            <w:vAlign w:val="center"/>
            <w:hideMark/>
          </w:tcPr>
          <w:p w:rsidR="00A549D7" w:rsidRDefault="00A549D7">
            <w:pPr>
              <w:rPr>
                <w:rFonts w:eastAsia="Times New Roman"/>
              </w:rPr>
            </w:pPr>
            <w:r>
              <w:rPr>
                <w:rFonts w:eastAsia="Times New Roman"/>
              </w:rPr>
              <w:t>1</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ООО ТД «</w:t>
            </w:r>
            <w:proofErr w:type="spellStart"/>
            <w:r>
              <w:rPr>
                <w:rFonts w:eastAsia="Times New Roman"/>
              </w:rPr>
              <w:t>СеровСталь</w:t>
            </w:r>
            <w:proofErr w:type="spellEnd"/>
            <w:r>
              <w:rPr>
                <w:rFonts w:eastAsia="Times New Roman"/>
              </w:rPr>
              <w:t xml:space="preserve">» </w:t>
            </w:r>
            <w:r>
              <w:rPr>
                <w:rFonts w:eastAsia="Times New Roman"/>
              </w:rPr>
              <w:br/>
              <w:t>ИНН 7450074608</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454038, Челябинская область, г</w:t>
            </w:r>
            <w:proofErr w:type="gramStart"/>
            <w:r>
              <w:rPr>
                <w:rFonts w:eastAsia="Times New Roman"/>
              </w:rPr>
              <w:t>.Ч</w:t>
            </w:r>
            <w:proofErr w:type="gramEnd"/>
            <w:r>
              <w:rPr>
                <w:rFonts w:eastAsia="Times New Roman"/>
              </w:rPr>
              <w:t xml:space="preserve">елябинск, </w:t>
            </w:r>
            <w:r w:rsidR="00B33CAC">
              <w:rPr>
                <w:rFonts w:eastAsia="Times New Roman"/>
              </w:rPr>
              <w:t>ул. </w:t>
            </w:r>
            <w:r>
              <w:rPr>
                <w:rFonts w:eastAsia="Times New Roman"/>
              </w:rPr>
              <w:t>Монтажников, 1</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13 июня 2013 г. 10:39:54</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1 303 473.67 российский рубль (один миллион триста три тысячи четыреста семьдесят три рубля 67 копеек) с учетом НДС</w:t>
            </w:r>
          </w:p>
        </w:tc>
      </w:tr>
      <w:tr w:rsidR="00A549D7" w:rsidTr="00A549D7">
        <w:trPr>
          <w:tblCellSpacing w:w="15" w:type="dxa"/>
        </w:trPr>
        <w:tc>
          <w:tcPr>
            <w:tcW w:w="0" w:type="auto"/>
            <w:tcBorders>
              <w:left w:val="single" w:sz="6" w:space="0" w:color="000000"/>
              <w:bottom w:val="single" w:sz="6" w:space="0" w:color="000000"/>
              <w:right w:val="single" w:sz="6" w:space="0" w:color="000000"/>
            </w:tcBorders>
            <w:vAlign w:val="center"/>
            <w:hideMark/>
          </w:tcPr>
          <w:p w:rsidR="00A549D7" w:rsidRDefault="00A549D7">
            <w:pPr>
              <w:rPr>
                <w:rFonts w:eastAsia="Times New Roman"/>
              </w:rPr>
            </w:pPr>
            <w:r>
              <w:rPr>
                <w:rFonts w:eastAsia="Times New Roman"/>
              </w:rPr>
              <w:t>2</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ООО «Дон-строй-ком»</w:t>
            </w:r>
            <w:r>
              <w:rPr>
                <w:rFonts w:eastAsia="Times New Roman"/>
              </w:rPr>
              <w:br/>
              <w:t>ИНН 6137000731</w:t>
            </w:r>
          </w:p>
        </w:tc>
        <w:tc>
          <w:tcPr>
            <w:tcW w:w="0" w:type="auto"/>
            <w:tcBorders>
              <w:bottom w:val="single" w:sz="6" w:space="0" w:color="000000"/>
              <w:right w:val="single" w:sz="6" w:space="0" w:color="000000"/>
            </w:tcBorders>
            <w:vAlign w:val="center"/>
            <w:hideMark/>
          </w:tcPr>
          <w:p w:rsidR="00A549D7" w:rsidRDefault="00A549D7" w:rsidP="00A549D7">
            <w:pPr>
              <w:rPr>
                <w:rFonts w:eastAsia="Times New Roman"/>
              </w:rPr>
            </w:pPr>
            <w:r>
              <w:rPr>
                <w:rFonts w:eastAsia="Times New Roman"/>
              </w:rPr>
              <w:t>347360, Ростовская обл., г</w:t>
            </w:r>
            <w:proofErr w:type="gramStart"/>
            <w:r>
              <w:rPr>
                <w:rFonts w:eastAsia="Times New Roman"/>
              </w:rPr>
              <w:t>.В</w:t>
            </w:r>
            <w:proofErr w:type="gramEnd"/>
            <w:r>
              <w:rPr>
                <w:rFonts w:eastAsia="Times New Roman"/>
              </w:rPr>
              <w:t>олгодонск, ул. 7-я Заводская, 56</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13 июня 2013 г. 11:54:19</w:t>
            </w:r>
          </w:p>
        </w:tc>
        <w:tc>
          <w:tcPr>
            <w:tcW w:w="0" w:type="auto"/>
            <w:tcBorders>
              <w:bottom w:val="single" w:sz="6" w:space="0" w:color="000000"/>
              <w:right w:val="single" w:sz="6" w:space="0" w:color="000000"/>
            </w:tcBorders>
            <w:vAlign w:val="center"/>
            <w:hideMark/>
          </w:tcPr>
          <w:p w:rsidR="00A549D7" w:rsidRDefault="00A549D7">
            <w:pPr>
              <w:rPr>
                <w:rFonts w:eastAsia="Times New Roman"/>
              </w:rPr>
            </w:pPr>
            <w:r>
              <w:rPr>
                <w:rFonts w:eastAsia="Times New Roman"/>
              </w:rPr>
              <w:t>1 439 611.30 российский рубль (один миллион четыреста тридцать девять тысяч шестьсот одиннадцать рублей 30 копеек) с учетом НДС</w:t>
            </w:r>
          </w:p>
        </w:tc>
      </w:tr>
    </w:tbl>
    <w:p w:rsidR="00A549D7" w:rsidRPr="00A549D7" w:rsidRDefault="00A549D7" w:rsidP="002F5877">
      <w:pPr>
        <w:pStyle w:val="a4"/>
        <w:numPr>
          <w:ilvl w:val="2"/>
          <w:numId w:val="2"/>
        </w:numPr>
        <w:spacing w:before="100" w:beforeAutospacing="1" w:after="100" w:afterAutospacing="1"/>
        <w:ind w:left="714" w:hanging="357"/>
        <w:jc w:val="both"/>
        <w:rPr>
          <w:rFonts w:eastAsia="Times New Roman"/>
        </w:rPr>
      </w:pPr>
      <w:r w:rsidRPr="00A549D7">
        <w:rPr>
          <w:rFonts w:eastAsia="Times New Roman"/>
        </w:rPr>
        <w:t>Единая комиссия рассмотрела поступившие заявки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A549D7" w:rsidRPr="00A549D7" w:rsidRDefault="00A549D7" w:rsidP="00F52DF1">
      <w:pPr>
        <w:pStyle w:val="a4"/>
        <w:numPr>
          <w:ilvl w:val="0"/>
          <w:numId w:val="4"/>
        </w:numPr>
        <w:spacing w:before="100" w:beforeAutospacing="1" w:after="100" w:afterAutospacing="1"/>
        <w:ind w:left="1418" w:hanging="284"/>
        <w:rPr>
          <w:rFonts w:eastAsia="Times New Roman"/>
        </w:rPr>
      </w:pPr>
      <w:r>
        <w:rPr>
          <w:rFonts w:eastAsia="Times New Roman"/>
        </w:rPr>
        <w:t>о</w:t>
      </w:r>
      <w:r w:rsidRPr="00A549D7">
        <w:rPr>
          <w:rFonts w:eastAsia="Times New Roman"/>
        </w:rPr>
        <w:t>тклон</w:t>
      </w:r>
      <w:r>
        <w:rPr>
          <w:rFonts w:eastAsia="Times New Roman"/>
        </w:rPr>
        <w:t>ить</w:t>
      </w:r>
      <w:r w:rsidRPr="00A549D7">
        <w:rPr>
          <w:rFonts w:eastAsia="Times New Roman"/>
        </w:rPr>
        <w:t xml:space="preserve"> заявк</w:t>
      </w:r>
      <w:r>
        <w:rPr>
          <w:rFonts w:eastAsia="Times New Roman"/>
        </w:rPr>
        <w:t>у</w:t>
      </w:r>
      <w:r w:rsidRPr="00A549D7">
        <w:rPr>
          <w:rFonts w:eastAsia="Times New Roman"/>
        </w:rPr>
        <w:t xml:space="preserve"> на участие в запросе цен следующего участника:</w:t>
      </w:r>
    </w:p>
    <w:tbl>
      <w:tblPr>
        <w:tblW w:w="0" w:type="auto"/>
        <w:tblCellSpacing w:w="15" w:type="dxa"/>
        <w:tblInd w:w="720" w:type="dxa"/>
        <w:tblCellMar>
          <w:top w:w="15" w:type="dxa"/>
          <w:left w:w="15" w:type="dxa"/>
          <w:bottom w:w="15" w:type="dxa"/>
          <w:right w:w="15" w:type="dxa"/>
        </w:tblCellMar>
        <w:tblLook w:val="04A0"/>
      </w:tblPr>
      <w:tblGrid>
        <w:gridCol w:w="4316"/>
        <w:gridCol w:w="10220"/>
      </w:tblGrid>
      <w:tr w:rsidR="00A549D7" w:rsidTr="00A549D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A549D7" w:rsidRDefault="00A549D7">
            <w:pPr>
              <w:jc w:val="center"/>
              <w:rPr>
                <w:rFonts w:eastAsia="Times New Roman"/>
                <w:b/>
                <w:bCs/>
              </w:rPr>
            </w:pPr>
            <w:r>
              <w:rPr>
                <w:rFonts w:eastAsia="Times New Roman"/>
                <w:b/>
                <w:bCs/>
              </w:rPr>
              <w:t>Причина отклонения</w:t>
            </w:r>
          </w:p>
        </w:tc>
      </w:tr>
      <w:tr w:rsidR="00A549D7" w:rsidTr="00A549D7">
        <w:trPr>
          <w:tblCellSpacing w:w="15" w:type="dxa"/>
        </w:trPr>
        <w:tc>
          <w:tcPr>
            <w:tcW w:w="0" w:type="auto"/>
            <w:tcBorders>
              <w:left w:val="single" w:sz="6" w:space="0" w:color="000000"/>
              <w:bottom w:val="single" w:sz="6" w:space="0" w:color="000000"/>
              <w:right w:val="single" w:sz="6" w:space="0" w:color="000000"/>
            </w:tcBorders>
            <w:vAlign w:val="center"/>
            <w:hideMark/>
          </w:tcPr>
          <w:p w:rsidR="00A549D7" w:rsidRDefault="00A549D7">
            <w:pPr>
              <w:rPr>
                <w:rFonts w:eastAsia="Times New Roman"/>
              </w:rPr>
            </w:pPr>
            <w:r>
              <w:rPr>
                <w:rFonts w:eastAsia="Times New Roman"/>
              </w:rPr>
              <w:t>ООО «Дон-строй-ком»</w:t>
            </w:r>
          </w:p>
        </w:tc>
        <w:tc>
          <w:tcPr>
            <w:tcW w:w="0" w:type="auto"/>
            <w:tcBorders>
              <w:bottom w:val="single" w:sz="6" w:space="0" w:color="000000"/>
              <w:right w:val="single" w:sz="6" w:space="0" w:color="000000"/>
            </w:tcBorders>
            <w:vAlign w:val="center"/>
            <w:hideMark/>
          </w:tcPr>
          <w:p w:rsidR="00A549D7" w:rsidRDefault="00A549D7" w:rsidP="00A549D7">
            <w:pPr>
              <w:jc w:val="both"/>
              <w:rPr>
                <w:rFonts w:eastAsia="Times New Roman"/>
              </w:rPr>
            </w:pPr>
            <w:r>
              <w:rPr>
                <w:rFonts w:eastAsia="Times New Roman"/>
              </w:rPr>
              <w:t xml:space="preserve">На основании подпунктов а, </w:t>
            </w:r>
            <w:proofErr w:type="spellStart"/>
            <w:r>
              <w:rPr>
                <w:rFonts w:eastAsia="Times New Roman"/>
              </w:rPr>
              <w:t>д</w:t>
            </w:r>
            <w:proofErr w:type="spellEnd"/>
            <w:r>
              <w:rPr>
                <w:rFonts w:eastAsia="Times New Roman"/>
              </w:rPr>
              <w:t>) пункта 14.9.4 Единого отраслевого стандарта закупок (Положения о закупке) Госкорпорации «Росатом» и подпункта а, г) пункта 3.19 документации открытого запроса цен признать несоответствующей требованиям закупочной документации и Единого отраслевого стандарта закупок (Положения о закупке) Госкорпорации «Росатом» заявку участник</w:t>
            </w:r>
            <w:proofErr w:type="gramStart"/>
            <w:r>
              <w:rPr>
                <w:rFonts w:eastAsia="Times New Roman"/>
              </w:rPr>
              <w:t>а ООО</w:t>
            </w:r>
            <w:proofErr w:type="gramEnd"/>
            <w:r>
              <w:rPr>
                <w:rFonts w:eastAsia="Times New Roman"/>
              </w:rPr>
              <w:t xml:space="preserve"> «</w:t>
            </w:r>
            <w:proofErr w:type="spellStart"/>
            <w:r>
              <w:rPr>
                <w:rFonts w:eastAsia="Times New Roman"/>
              </w:rPr>
              <w:t>Донс-строй-ком</w:t>
            </w:r>
            <w:proofErr w:type="spellEnd"/>
            <w:r>
              <w:rPr>
                <w:rFonts w:eastAsia="Times New Roman"/>
              </w:rPr>
              <w:t xml:space="preserve">»: </w:t>
            </w:r>
          </w:p>
          <w:p w:rsidR="00A549D7" w:rsidRDefault="00A549D7" w:rsidP="00A549D7">
            <w:pPr>
              <w:jc w:val="both"/>
              <w:rPr>
                <w:rFonts w:eastAsia="Times New Roman"/>
              </w:rPr>
            </w:pPr>
            <w:r>
              <w:rPr>
                <w:rFonts w:eastAsia="Times New Roman"/>
              </w:rPr>
              <w:t xml:space="preserve">1) порядок формирования цены, предлагаемый участником в заявке (Форма 1) (транспортные расходы по доставке товара до склада Заказчика не включены в цену договора), не соответствует требованиям документации (цена договора включает в себя, в том числе транспортные расходы по доставке Товара Покупателю – п. 8 «Информационная карта запроса цен» документации закупки); </w:t>
            </w:r>
          </w:p>
          <w:p w:rsidR="00A549D7" w:rsidRDefault="00A549D7" w:rsidP="00A549D7">
            <w:pPr>
              <w:jc w:val="both"/>
              <w:rPr>
                <w:rFonts w:eastAsia="Times New Roman"/>
              </w:rPr>
            </w:pPr>
            <w:r>
              <w:rPr>
                <w:rFonts w:eastAsia="Times New Roman"/>
              </w:rPr>
              <w:t xml:space="preserve">2) отсутствует отсканированный оригинал свидетельства о внесении записи в Единый государственный реестр юридических лиц; </w:t>
            </w:r>
          </w:p>
          <w:p w:rsidR="00A549D7" w:rsidRDefault="00A549D7" w:rsidP="00A549D7">
            <w:pPr>
              <w:jc w:val="both"/>
              <w:rPr>
                <w:rFonts w:eastAsia="Times New Roman"/>
              </w:rPr>
            </w:pPr>
            <w:proofErr w:type="gramStart"/>
            <w:r>
              <w:rPr>
                <w:rFonts w:eastAsia="Times New Roman"/>
              </w:rPr>
              <w:t>3) отсутствует 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w:t>
            </w:r>
            <w:proofErr w:type="gramEnd"/>
            <w:r>
              <w:rPr>
                <w:rFonts w:eastAsia="Times New Roman"/>
              </w:rPr>
              <w:t xml:space="preserve"> на официальном сайте о размещении заказов Госкорпорации «Росатом» (Форма 6).</w:t>
            </w:r>
          </w:p>
        </w:tc>
      </w:tr>
    </w:tbl>
    <w:p w:rsidR="00A549D7" w:rsidRPr="00A549D7" w:rsidRDefault="00A549D7" w:rsidP="00A549D7">
      <w:pPr>
        <w:pStyle w:val="a4"/>
        <w:tabs>
          <w:tab w:val="left" w:pos="1843"/>
        </w:tabs>
        <w:ind w:left="1080"/>
        <w:rPr>
          <w:rFonts w:eastAsia="Times New Roman"/>
        </w:rPr>
      </w:pPr>
    </w:p>
    <w:p w:rsidR="006D05C0" w:rsidRPr="006D05C0" w:rsidRDefault="00A549D7" w:rsidP="006D05C0">
      <w:pPr>
        <w:pStyle w:val="a4"/>
        <w:numPr>
          <w:ilvl w:val="0"/>
          <w:numId w:val="4"/>
        </w:numPr>
        <w:tabs>
          <w:tab w:val="left" w:pos="1843"/>
        </w:tabs>
        <w:ind w:left="1418" w:hanging="284"/>
        <w:jc w:val="both"/>
        <w:rPr>
          <w:rFonts w:eastAsia="Times New Roman"/>
        </w:rPr>
      </w:pPr>
      <w:r w:rsidRPr="006D05C0">
        <w:t>Признать</w:t>
      </w:r>
      <w:r w:rsidRPr="006D05C0">
        <w:rPr>
          <w:rFonts w:eastAsia="Times New Roman"/>
        </w:rPr>
        <w:t xml:space="preserve"> соответствующей требованиям документации запроса цен и Единого отраслевого стандарта закупок (Положения о закупке) Госкорпорации «Росатом» и </w:t>
      </w:r>
      <w:r w:rsidRPr="006D05C0">
        <w:t>допустить к дальнейшему участию в запросе цен следующего претендент</w:t>
      </w:r>
      <w:r w:rsidR="006D05C0" w:rsidRPr="006D05C0">
        <w:t xml:space="preserve">а: </w:t>
      </w:r>
      <w:r w:rsidRPr="006D05C0">
        <w:rPr>
          <w:rFonts w:eastAsia="Times New Roman"/>
        </w:rPr>
        <w:t xml:space="preserve">ООО </w:t>
      </w:r>
      <w:r w:rsidR="006D05C0" w:rsidRPr="006D05C0">
        <w:rPr>
          <w:rFonts w:eastAsia="Times New Roman"/>
        </w:rPr>
        <w:t>ТД «</w:t>
      </w:r>
      <w:proofErr w:type="spellStart"/>
      <w:r w:rsidR="006D05C0" w:rsidRPr="006D05C0">
        <w:rPr>
          <w:rFonts w:eastAsia="Times New Roman"/>
        </w:rPr>
        <w:t>СеровСталь</w:t>
      </w:r>
      <w:proofErr w:type="spellEnd"/>
      <w:r w:rsidR="006D05C0" w:rsidRPr="006D05C0">
        <w:rPr>
          <w:rFonts w:eastAsia="Times New Roman"/>
        </w:rPr>
        <w:t>»;</w:t>
      </w:r>
    </w:p>
    <w:p w:rsidR="006D05C0" w:rsidRPr="006D05C0" w:rsidRDefault="006D05C0" w:rsidP="006D05C0">
      <w:pPr>
        <w:pStyle w:val="a4"/>
        <w:numPr>
          <w:ilvl w:val="0"/>
          <w:numId w:val="4"/>
        </w:numPr>
        <w:tabs>
          <w:tab w:val="left" w:pos="1843"/>
        </w:tabs>
        <w:ind w:left="1418" w:hanging="284"/>
        <w:jc w:val="both"/>
        <w:rPr>
          <w:rFonts w:eastAsia="Calibri"/>
        </w:rPr>
      </w:pPr>
      <w:r w:rsidRPr="006D05C0">
        <w:rPr>
          <w:rFonts w:eastAsia="Times New Roman"/>
        </w:rPr>
        <w:t>Предложение о наиболее низкой цене товаров поступило от ООО ТД «</w:t>
      </w:r>
      <w:proofErr w:type="spellStart"/>
      <w:r w:rsidRPr="006D05C0">
        <w:rPr>
          <w:rFonts w:eastAsia="Times New Roman"/>
        </w:rPr>
        <w:t>СеровСталь</w:t>
      </w:r>
      <w:proofErr w:type="spellEnd"/>
      <w:r w:rsidRPr="006D05C0">
        <w:rPr>
          <w:rFonts w:eastAsia="Times New Roman"/>
        </w:rPr>
        <w:t xml:space="preserve">» и составило 1 303 473.67 руб. (один миллион триста три тысячи четыреста семьдесят три рубля 67 копеек) с учетом НДС. </w:t>
      </w:r>
    </w:p>
    <w:p w:rsidR="00F52DF1" w:rsidRDefault="006D05C0" w:rsidP="00F52DF1">
      <w:pPr>
        <w:pStyle w:val="a4"/>
        <w:numPr>
          <w:ilvl w:val="0"/>
          <w:numId w:val="4"/>
        </w:numPr>
        <w:tabs>
          <w:tab w:val="left" w:pos="1843"/>
        </w:tabs>
        <w:ind w:left="1418" w:hanging="284"/>
        <w:jc w:val="both"/>
        <w:rPr>
          <w:rFonts w:eastAsia="Calibri"/>
        </w:rPr>
      </w:pPr>
      <w:proofErr w:type="gramStart"/>
      <w:r w:rsidRPr="006D05C0">
        <w:rPr>
          <w:rFonts w:eastAsia="Calibri"/>
        </w:rPr>
        <w:t>В соответствии с Единым отраслевым стандартом закупок Госкорпорации «Росатом», руководствуясь п.10.9.1 Единого отраслевого стандарта закупок Госкорпорации «Росатом» (Положения о закупке), учитывая, что цена договора не превышает начальную (максимальную) цену договора, рекомендовать президенту ОАО «НИАЭП» заключить договор с ООО</w:t>
      </w:r>
      <w:r w:rsidR="00F52DF1">
        <w:rPr>
          <w:rFonts w:eastAsia="Calibri"/>
        </w:rPr>
        <w:t> </w:t>
      </w:r>
      <w:r w:rsidRPr="006D05C0">
        <w:rPr>
          <w:rFonts w:eastAsia="Calibri"/>
        </w:rPr>
        <w:t>ТД</w:t>
      </w:r>
      <w:r w:rsidR="00F52DF1">
        <w:rPr>
          <w:rFonts w:eastAsia="Calibri"/>
        </w:rPr>
        <w:t> </w:t>
      </w:r>
      <w:r w:rsidRPr="006D05C0">
        <w:rPr>
          <w:rFonts w:eastAsia="Calibri"/>
        </w:rPr>
        <w:t>«</w:t>
      </w:r>
      <w:proofErr w:type="spellStart"/>
      <w:r w:rsidRPr="006D05C0">
        <w:rPr>
          <w:rFonts w:eastAsia="Calibri"/>
        </w:rPr>
        <w:t>СеровСталь</w:t>
      </w:r>
      <w:proofErr w:type="spellEnd"/>
      <w:r w:rsidRPr="006D05C0">
        <w:rPr>
          <w:rFonts w:eastAsia="Calibri"/>
        </w:rPr>
        <w:t xml:space="preserve">» </w:t>
      </w:r>
      <w:r w:rsidRPr="006D05C0">
        <w:rPr>
          <w:rFonts w:eastAsia="Times New Roman"/>
        </w:rPr>
        <w:t>на условиях, предусмотренных извещением о проведении запроса цен, по цене, предложенной участником процедуры закупки в заявке.</w:t>
      </w:r>
      <w:proofErr w:type="gramEnd"/>
      <w:r w:rsidRPr="006D05C0">
        <w:rPr>
          <w:rFonts w:eastAsia="Times New Roman"/>
        </w:rPr>
        <w:t xml:space="preserve"> </w:t>
      </w:r>
      <w:r w:rsidRPr="006D05C0">
        <w:rPr>
          <w:rFonts w:eastAsia="Calibri"/>
        </w:rPr>
        <w:t>Объемы и сроки исполнения договора – в соответствии с томом 2 «ТЕХНИЧЕСКАЯ ЧАСТЬ» закупочной документации.</w:t>
      </w:r>
    </w:p>
    <w:p w:rsidR="00F52DF1" w:rsidRPr="00F52DF1" w:rsidRDefault="00F52DF1" w:rsidP="00F52DF1">
      <w:pPr>
        <w:pStyle w:val="a4"/>
        <w:numPr>
          <w:ilvl w:val="0"/>
          <w:numId w:val="4"/>
        </w:numPr>
        <w:tabs>
          <w:tab w:val="left" w:pos="1843"/>
        </w:tabs>
        <w:ind w:left="1418" w:hanging="284"/>
        <w:jc w:val="both"/>
        <w:rPr>
          <w:rFonts w:eastAsia="Calibri"/>
        </w:rPr>
      </w:pPr>
      <w:r w:rsidRPr="00F52DF1">
        <w:rPr>
          <w:rFonts w:eastAsia="Times New Roman"/>
        </w:rPr>
        <w:t>В связи с принятым решением о допуске только одного участника, признать запрос цен несостоявшимся.</w:t>
      </w:r>
    </w:p>
    <w:p w:rsidR="00A549D7" w:rsidRPr="00F52DF1" w:rsidRDefault="00A549D7" w:rsidP="006D05C0">
      <w:pPr>
        <w:pStyle w:val="a4"/>
        <w:numPr>
          <w:ilvl w:val="0"/>
          <w:numId w:val="4"/>
        </w:numPr>
        <w:tabs>
          <w:tab w:val="left" w:pos="1843"/>
        </w:tabs>
        <w:ind w:left="1418" w:hanging="284"/>
        <w:jc w:val="both"/>
        <w:rPr>
          <w:rFonts w:eastAsia="Calibri"/>
        </w:rPr>
      </w:pPr>
      <w:r w:rsidRPr="006D05C0">
        <w:rPr>
          <w:rFonts w:eastAsia="Times New Roman"/>
        </w:rPr>
        <w:t>Настоящий протокол размести</w:t>
      </w:r>
      <w:r w:rsidR="006D05C0" w:rsidRPr="006D05C0">
        <w:rPr>
          <w:rFonts w:eastAsia="Times New Roman"/>
        </w:rPr>
        <w:t xml:space="preserve">ть на сайте </w:t>
      </w:r>
      <w:hyperlink r:id="rId5" w:history="1">
        <w:r w:rsidR="006D05C0" w:rsidRPr="006D05C0">
          <w:rPr>
            <w:rStyle w:val="a5"/>
            <w:rFonts w:eastAsia="Times New Roman"/>
          </w:rPr>
          <w:t>http://www.a-k-d.ru</w:t>
        </w:r>
      </w:hyperlink>
      <w:r w:rsidR="00F52DF1">
        <w:rPr>
          <w:rFonts w:eastAsia="Times New Roman"/>
        </w:rPr>
        <w:t>.</w:t>
      </w:r>
    </w:p>
    <w:p w:rsidR="00F52DF1" w:rsidRPr="006D05C0" w:rsidRDefault="00F52DF1" w:rsidP="00F52DF1">
      <w:pPr>
        <w:pStyle w:val="a4"/>
        <w:tabs>
          <w:tab w:val="left" w:pos="1843"/>
        </w:tabs>
        <w:ind w:left="1418"/>
        <w:jc w:val="both"/>
        <w:rPr>
          <w:rFonts w:eastAsia="Calibri"/>
        </w:rPr>
      </w:pPr>
    </w:p>
    <w:p w:rsidR="00A549D7" w:rsidRPr="00F52DF1" w:rsidRDefault="00A549D7" w:rsidP="002F5877">
      <w:pPr>
        <w:pStyle w:val="a4"/>
        <w:numPr>
          <w:ilvl w:val="2"/>
          <w:numId w:val="2"/>
        </w:numPr>
        <w:spacing w:before="100" w:beforeAutospacing="1" w:after="100" w:afterAutospacing="1"/>
        <w:ind w:left="714" w:hanging="357"/>
        <w:rPr>
          <w:rFonts w:eastAsia="Times New Roman"/>
        </w:rPr>
      </w:pPr>
      <w:r w:rsidRPr="00F52DF1">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803"/>
        <w:gridCol w:w="2235"/>
      </w:tblGrid>
      <w:tr w:rsidR="00A549D7">
        <w:trPr>
          <w:tblCellSpacing w:w="15" w:type="dxa"/>
        </w:trPr>
        <w:tc>
          <w:tcPr>
            <w:tcW w:w="0" w:type="auto"/>
            <w:gridSpan w:val="2"/>
            <w:vAlign w:val="center"/>
            <w:hideMark/>
          </w:tcPr>
          <w:p w:rsidR="00A549D7" w:rsidRDefault="00A549D7" w:rsidP="00173656">
            <w:pPr>
              <w:spacing w:line="360" w:lineRule="auto"/>
              <w:jc w:val="center"/>
              <w:rPr>
                <w:rFonts w:eastAsia="Times New Roman"/>
                <w:b/>
                <w:bCs/>
              </w:rPr>
            </w:pPr>
            <w:r>
              <w:rPr>
                <w:rFonts w:eastAsia="Times New Roman"/>
                <w:b/>
                <w:bCs/>
              </w:rPr>
              <w:t>Председатель Единой комиссии:</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Хазин Александр Борисович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gridSpan w:val="2"/>
            <w:vAlign w:val="center"/>
            <w:hideMark/>
          </w:tcPr>
          <w:p w:rsidR="00A549D7" w:rsidRDefault="00A549D7" w:rsidP="00173656">
            <w:pPr>
              <w:spacing w:line="360" w:lineRule="auto"/>
              <w:jc w:val="center"/>
              <w:rPr>
                <w:rFonts w:eastAsia="Times New Roman"/>
                <w:b/>
                <w:bCs/>
              </w:rPr>
            </w:pPr>
            <w:r>
              <w:rPr>
                <w:rFonts w:eastAsia="Times New Roman"/>
                <w:b/>
                <w:bCs/>
              </w:rPr>
              <w:t>Секретарь Единой комиссии:</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Спиваков Валентин Игоревич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gridSpan w:val="2"/>
            <w:vAlign w:val="center"/>
            <w:hideMark/>
          </w:tcPr>
          <w:p w:rsidR="00A549D7" w:rsidRDefault="00A549D7" w:rsidP="00173656">
            <w:pPr>
              <w:spacing w:line="360" w:lineRule="auto"/>
              <w:jc w:val="center"/>
              <w:rPr>
                <w:rFonts w:eastAsia="Times New Roman"/>
                <w:b/>
                <w:bCs/>
              </w:rPr>
            </w:pPr>
            <w:r>
              <w:rPr>
                <w:rFonts w:eastAsia="Times New Roman"/>
                <w:b/>
                <w:bCs/>
              </w:rPr>
              <w:t>Члены Единой комиссии:</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Бабаев Спартак Вачаганович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Гарбузова Елена Евгеньевна</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Комарова Зоя Ивановна</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Михайлова Елена Анатольевна</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Пронин Виктор Дмитриевич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Траханов Алексей Александрович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Трофименко Виктория Альбертовна</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r w:rsidR="00A549D7">
        <w:trPr>
          <w:tblCellSpacing w:w="15" w:type="dxa"/>
        </w:trPr>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Якубовский Алексей Сергеевич</w:t>
            </w:r>
          </w:p>
        </w:tc>
        <w:tc>
          <w:tcPr>
            <w:tcW w:w="0" w:type="auto"/>
            <w:tcMar>
              <w:top w:w="15" w:type="dxa"/>
              <w:left w:w="15" w:type="dxa"/>
              <w:bottom w:w="136" w:type="dxa"/>
              <w:right w:w="15" w:type="dxa"/>
            </w:tcMar>
            <w:vAlign w:val="center"/>
            <w:hideMark/>
          </w:tcPr>
          <w:p w:rsidR="00A549D7" w:rsidRDefault="00A549D7" w:rsidP="00173656">
            <w:pPr>
              <w:spacing w:line="360" w:lineRule="auto"/>
              <w:rPr>
                <w:rFonts w:eastAsia="Times New Roman"/>
              </w:rPr>
            </w:pPr>
            <w:r>
              <w:rPr>
                <w:rFonts w:eastAsia="Times New Roman"/>
              </w:rPr>
              <w:t>__________________</w:t>
            </w:r>
          </w:p>
        </w:tc>
      </w:tr>
    </w:tbl>
    <w:p w:rsidR="00A549D7" w:rsidRDefault="00A549D7">
      <w:pPr>
        <w:rPr>
          <w:rFonts w:eastAsia="Times New Roman"/>
        </w:rPr>
      </w:pPr>
    </w:p>
    <w:sectPr w:rsidR="00A549D7" w:rsidSect="00F52DF1">
      <w:pgSz w:w="16838" w:h="11906" w:orient="landscape"/>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341B6"/>
    <w:multiLevelType w:val="multilevel"/>
    <w:tmpl w:val="507CF5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F7CB8"/>
    <w:multiLevelType w:val="hybridMultilevel"/>
    <w:tmpl w:val="8CC84BB4"/>
    <w:lvl w:ilvl="0" w:tplc="FA3C8FD6">
      <w:start w:val="1"/>
      <w:numFmt w:val="lowerLetter"/>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23B3458B"/>
    <w:multiLevelType w:val="hybridMultilevel"/>
    <w:tmpl w:val="98A0D74A"/>
    <w:lvl w:ilvl="0" w:tplc="6BEE1ED8">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2CF3642"/>
    <w:multiLevelType w:val="multilevel"/>
    <w:tmpl w:val="133660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3"/>
    <w:lvlOverride w:ilvl="0">
      <w:lvl w:ilvl="0">
        <w:numFmt w:val="decimal"/>
        <w:lvlText w:val=""/>
        <w:lvlJc w:val="left"/>
      </w:lvl>
    </w:lvlOverride>
    <w:lvlOverride w:ilvl="1">
      <w:lvl w:ilvl="1">
        <w:numFmt w:val="lowerLetter"/>
        <w:lvlText w:val="%2."/>
        <w:lvlJc w:val="left"/>
      </w:lvl>
    </w:lvlOverride>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drawingGridHorizontalSpacing w:val="120"/>
  <w:displayHorizontalDrawingGridEvery w:val="2"/>
  <w:noPunctuationKerning/>
  <w:characterSpacingControl w:val="doNotCompress"/>
  <w:compat/>
  <w:rsids>
    <w:rsidRoot w:val="00612A1C"/>
    <w:rsid w:val="000957D6"/>
    <w:rsid w:val="00173656"/>
    <w:rsid w:val="002F5877"/>
    <w:rsid w:val="00612A1C"/>
    <w:rsid w:val="006D05C0"/>
    <w:rsid w:val="00A549D7"/>
    <w:rsid w:val="00B33CAC"/>
    <w:rsid w:val="00F228F6"/>
    <w:rsid w:val="00F52D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7D6"/>
    <w:rPr>
      <w:rFonts w:eastAsiaTheme="minorEastAsia"/>
      <w:sz w:val="24"/>
      <w:szCs w:val="24"/>
    </w:rPr>
  </w:style>
  <w:style w:type="paragraph" w:styleId="1">
    <w:name w:val="heading 1"/>
    <w:basedOn w:val="a"/>
    <w:link w:val="10"/>
    <w:uiPriority w:val="9"/>
    <w:qFormat/>
    <w:rsid w:val="000957D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57D6"/>
    <w:rPr>
      <w:rFonts w:asciiTheme="majorHAnsi" w:eastAsiaTheme="majorEastAsia" w:hAnsiTheme="majorHAnsi" w:cstheme="majorBidi"/>
      <w:b/>
      <w:bCs/>
      <w:color w:val="365F91" w:themeColor="accent1" w:themeShade="BF"/>
      <w:sz w:val="28"/>
      <w:szCs w:val="28"/>
    </w:rPr>
  </w:style>
  <w:style w:type="character" w:styleId="a3">
    <w:name w:val="Strong"/>
    <w:basedOn w:val="a0"/>
    <w:uiPriority w:val="22"/>
    <w:qFormat/>
    <w:rsid w:val="000957D6"/>
    <w:rPr>
      <w:b/>
      <w:bCs/>
    </w:rPr>
  </w:style>
  <w:style w:type="paragraph" w:styleId="a4">
    <w:name w:val="List Paragraph"/>
    <w:basedOn w:val="a"/>
    <w:uiPriority w:val="34"/>
    <w:qFormat/>
    <w:rsid w:val="00A549D7"/>
    <w:pPr>
      <w:ind w:left="720"/>
      <w:contextualSpacing/>
    </w:pPr>
  </w:style>
  <w:style w:type="character" w:styleId="a5">
    <w:name w:val="Hyperlink"/>
    <w:basedOn w:val="a0"/>
    <w:uiPriority w:val="99"/>
    <w:unhideWhenUsed/>
    <w:rsid w:val="006D05C0"/>
    <w:rPr>
      <w:color w:val="0000FF" w:themeColor="hyperlink"/>
      <w:u w:val="single"/>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956</Words>
  <Characters>6412</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vp0112</cp:lastModifiedBy>
  <cp:revision>6</cp:revision>
  <cp:lastPrinted>2013-06-14T13:01:00Z</cp:lastPrinted>
  <dcterms:created xsi:type="dcterms:W3CDTF">2013-06-14T12:13:00Z</dcterms:created>
  <dcterms:modified xsi:type="dcterms:W3CDTF">2013-06-18T06:05:00Z</dcterms:modified>
</cp:coreProperties>
</file>