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FD" w:rsidRPr="00A5179D" w:rsidRDefault="005F25FD" w:rsidP="005F25FD">
      <w:pPr>
        <w:tabs>
          <w:tab w:val="left" w:pos="5103"/>
        </w:tabs>
        <w:rPr>
          <w:sz w:val="28"/>
          <w:szCs w:val="28"/>
        </w:rPr>
      </w:pPr>
    </w:p>
    <w:p w:rsidR="005F25FD" w:rsidRPr="00A5179D" w:rsidRDefault="005F25FD" w:rsidP="005F25FD">
      <w:pPr>
        <w:spacing w:after="40"/>
        <w:ind w:left="142" w:right="-2" w:firstLine="851"/>
        <w:rPr>
          <w:caps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246"/>
        <w:gridCol w:w="230"/>
        <w:gridCol w:w="6838"/>
      </w:tblGrid>
      <w:tr w:rsidR="005F25FD" w:rsidRPr="00A5179D" w:rsidTr="007854FD">
        <w:trPr>
          <w:trHeight w:val="504"/>
        </w:trPr>
        <w:tc>
          <w:tcPr>
            <w:tcW w:w="3246" w:type="dxa"/>
            <w:shd w:val="clear" w:color="auto" w:fill="auto"/>
          </w:tcPr>
          <w:p w:rsidR="005F25FD" w:rsidRPr="007854FD" w:rsidRDefault="005F25FD" w:rsidP="007854FD">
            <w:pPr>
              <w:rPr>
                <w:b/>
                <w:sz w:val="28"/>
                <w:szCs w:val="28"/>
              </w:rPr>
            </w:pPr>
          </w:p>
        </w:tc>
        <w:tc>
          <w:tcPr>
            <w:tcW w:w="230" w:type="dxa"/>
            <w:shd w:val="clear" w:color="auto" w:fill="auto"/>
          </w:tcPr>
          <w:p w:rsidR="005F25FD" w:rsidRPr="007854FD" w:rsidRDefault="005F25FD" w:rsidP="007854FD">
            <w:pPr>
              <w:rPr>
                <w:b/>
                <w:sz w:val="28"/>
                <w:szCs w:val="28"/>
              </w:rPr>
            </w:pPr>
          </w:p>
        </w:tc>
        <w:tc>
          <w:tcPr>
            <w:tcW w:w="6838" w:type="dxa"/>
            <w:shd w:val="clear" w:color="auto" w:fill="auto"/>
          </w:tcPr>
          <w:p w:rsidR="005F25FD" w:rsidRPr="007854FD" w:rsidRDefault="005F25FD" w:rsidP="007854FD">
            <w:pPr>
              <w:rPr>
                <w:rFonts w:eastAsia="Calibri"/>
                <w:sz w:val="28"/>
                <w:szCs w:val="28"/>
              </w:rPr>
            </w:pP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 </w:t>
            </w:r>
            <w:r w:rsidR="00A745DC">
              <w:rPr>
                <w:rFonts w:ascii="Times New Roman" w:hAnsi="Times New Roman" w:cs="Times New Roman"/>
                <w:sz w:val="28"/>
                <w:szCs w:val="28"/>
              </w:rPr>
              <w:t>АО</w:t>
            </w: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 xml:space="preserve"> «НИАЭП»</w:t>
            </w: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5F25FD" w:rsidRPr="007854FD" w:rsidRDefault="005F25FD" w:rsidP="007854F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подпись </w:t>
            </w:r>
          </w:p>
          <w:p w:rsidR="005F25FD" w:rsidRPr="007854FD" w:rsidRDefault="005F25FD" w:rsidP="007854FD">
            <w:pPr>
              <w:ind w:left="2761"/>
              <w:rPr>
                <w:rFonts w:eastAsia="Calibri"/>
                <w:sz w:val="28"/>
                <w:szCs w:val="28"/>
              </w:rPr>
            </w:pPr>
            <w:r w:rsidRPr="007854FD">
              <w:rPr>
                <w:sz w:val="28"/>
                <w:szCs w:val="28"/>
              </w:rPr>
              <w:t xml:space="preserve">         «___» ________  2014 года</w:t>
            </w:r>
          </w:p>
          <w:p w:rsidR="005F25FD" w:rsidRPr="007854FD" w:rsidRDefault="005F25FD" w:rsidP="007854FD">
            <w:pPr>
              <w:rPr>
                <w:b/>
                <w:sz w:val="28"/>
                <w:szCs w:val="28"/>
              </w:rPr>
            </w:pPr>
          </w:p>
        </w:tc>
      </w:tr>
    </w:tbl>
    <w:p w:rsidR="005F25FD" w:rsidRPr="00A5179D" w:rsidRDefault="005F25FD" w:rsidP="005F25FD">
      <w:pPr>
        <w:rPr>
          <w:b/>
          <w:sz w:val="28"/>
          <w:szCs w:val="28"/>
        </w:rPr>
      </w:pPr>
    </w:p>
    <w:p w:rsidR="005F25FD" w:rsidRPr="00A5179D" w:rsidRDefault="005F25FD" w:rsidP="005F25FD">
      <w:pPr>
        <w:jc w:val="center"/>
        <w:rPr>
          <w:b/>
          <w:sz w:val="28"/>
          <w:szCs w:val="28"/>
        </w:rPr>
      </w:pPr>
    </w:p>
    <w:p w:rsidR="005F25FD" w:rsidRPr="00A5179D" w:rsidRDefault="005F25FD" w:rsidP="005F25FD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5F25FD" w:rsidRPr="00AC0CB2" w:rsidTr="007854FD">
        <w:tc>
          <w:tcPr>
            <w:tcW w:w="10314" w:type="dxa"/>
            <w:shd w:val="clear" w:color="auto" w:fill="auto"/>
          </w:tcPr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bCs/>
                <w:sz w:val="28"/>
                <w:szCs w:val="28"/>
              </w:rPr>
            </w:pPr>
            <w:r w:rsidRPr="00AC0CB2">
              <w:rPr>
                <w:bCs/>
                <w:sz w:val="28"/>
                <w:szCs w:val="28"/>
              </w:rPr>
              <w:t>ДОКУМЕНТАЦИЯ ПО ЗАПРОСУ ПРЕДЛОЖЕНИЙ</w:t>
            </w: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  <w:r w:rsidRPr="00AC0CB2">
              <w:rPr>
                <w:sz w:val="28"/>
                <w:szCs w:val="28"/>
              </w:rPr>
              <w:t xml:space="preserve">открытый одноэтапный запрос предложений в электронной форме без квалификационного отбора на право заключения договора </w:t>
            </w: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  <w:r w:rsidRPr="00AC0CB2">
              <w:rPr>
                <w:sz w:val="28"/>
                <w:szCs w:val="28"/>
              </w:rPr>
              <w:t>по лоту № </w:t>
            </w:r>
            <w:r w:rsidR="00AC0CB2" w:rsidRPr="00AC0CB2">
              <w:rPr>
                <w:sz w:val="28"/>
                <w:szCs w:val="28"/>
              </w:rPr>
              <w:t>205</w:t>
            </w:r>
            <w:r w:rsidRPr="00AC0CB2">
              <w:rPr>
                <w:sz w:val="28"/>
                <w:szCs w:val="28"/>
              </w:rPr>
              <w:t>ИТ/ЗП-014</w:t>
            </w: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  <w:r w:rsidRPr="00AC0CB2">
              <w:rPr>
                <w:sz w:val="28"/>
                <w:szCs w:val="28"/>
              </w:rPr>
              <w:t xml:space="preserve">Право заключение договора на выполнение работ по теме: </w:t>
            </w:r>
          </w:p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  <w:r w:rsidRPr="00AC0CB2">
              <w:rPr>
                <w:b/>
                <w:sz w:val="28"/>
                <w:szCs w:val="28"/>
              </w:rPr>
              <w:t>«</w:t>
            </w:r>
            <w:r w:rsidR="00AC0CB2" w:rsidRPr="00AC0CB2">
              <w:rPr>
                <w:b/>
                <w:sz w:val="28"/>
                <w:szCs w:val="28"/>
              </w:rPr>
              <w:t xml:space="preserve">Доработка единой учетной системы </w:t>
            </w:r>
            <w:r w:rsidR="00A745DC">
              <w:rPr>
                <w:b/>
                <w:sz w:val="28"/>
                <w:szCs w:val="28"/>
              </w:rPr>
              <w:t>АО</w:t>
            </w:r>
            <w:r w:rsidR="00AC0CB2" w:rsidRPr="00AC0CB2">
              <w:rPr>
                <w:b/>
                <w:sz w:val="28"/>
                <w:szCs w:val="28"/>
              </w:rPr>
              <w:t xml:space="preserve"> «НИАЭП» в части модуля интеграции с ИАСУП в целях автоматизированного ведения </w:t>
            </w:r>
            <w:r w:rsidR="00AC0CB2">
              <w:rPr>
                <w:b/>
                <w:sz w:val="28"/>
                <w:szCs w:val="28"/>
              </w:rPr>
              <w:br/>
            </w:r>
            <w:r w:rsidR="00AC0CB2" w:rsidRPr="00AC0CB2">
              <w:rPr>
                <w:b/>
                <w:sz w:val="28"/>
                <w:szCs w:val="28"/>
              </w:rPr>
              <w:t>налогового регистра по НДФЛ</w:t>
            </w:r>
            <w:r w:rsidRPr="00AC0CB2">
              <w:rPr>
                <w:b/>
                <w:sz w:val="28"/>
                <w:szCs w:val="28"/>
              </w:rPr>
              <w:t>»</w:t>
            </w: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caps/>
                <w:sz w:val="28"/>
                <w:szCs w:val="28"/>
              </w:rPr>
            </w:pPr>
            <w:r w:rsidRPr="00AC0CB2">
              <w:rPr>
                <w:caps/>
                <w:sz w:val="28"/>
                <w:szCs w:val="28"/>
              </w:rPr>
              <w:t>том 2 «техническая часть»</w:t>
            </w:r>
          </w:p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</w:p>
          <w:p w:rsidR="005F25FD" w:rsidRPr="00AC0CB2" w:rsidRDefault="005F25FD" w:rsidP="007854F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F25FD" w:rsidRPr="00A5179D" w:rsidRDefault="005F25FD" w:rsidP="005F25FD">
      <w:pPr>
        <w:jc w:val="center"/>
        <w:rPr>
          <w:sz w:val="28"/>
          <w:szCs w:val="28"/>
        </w:rPr>
      </w:pPr>
    </w:p>
    <w:p w:rsidR="005F25FD" w:rsidRPr="00A5179D" w:rsidRDefault="005F25FD" w:rsidP="005F25FD">
      <w:pPr>
        <w:jc w:val="center"/>
        <w:rPr>
          <w:sz w:val="28"/>
          <w:szCs w:val="28"/>
        </w:rPr>
      </w:pPr>
    </w:p>
    <w:p w:rsidR="005F25FD" w:rsidRPr="00A5179D" w:rsidRDefault="005F25FD" w:rsidP="005F25FD">
      <w:pPr>
        <w:jc w:val="center"/>
        <w:rPr>
          <w:sz w:val="28"/>
          <w:szCs w:val="28"/>
        </w:rPr>
      </w:pPr>
    </w:p>
    <w:p w:rsidR="005F25FD" w:rsidRPr="00A5179D" w:rsidRDefault="005F25FD" w:rsidP="005F25FD">
      <w:pPr>
        <w:jc w:val="center"/>
        <w:rPr>
          <w:sz w:val="28"/>
          <w:szCs w:val="28"/>
        </w:rPr>
      </w:pPr>
    </w:p>
    <w:p w:rsidR="005F25FD" w:rsidRPr="00A5179D" w:rsidRDefault="005F25FD" w:rsidP="005F25FD">
      <w:pPr>
        <w:jc w:val="center"/>
        <w:rPr>
          <w:sz w:val="28"/>
          <w:szCs w:val="28"/>
        </w:rPr>
      </w:pPr>
      <w:r w:rsidRPr="00A5179D">
        <w:rPr>
          <w:sz w:val="28"/>
          <w:szCs w:val="28"/>
        </w:rPr>
        <w:t xml:space="preserve">г. Нижний Новгород </w:t>
      </w:r>
    </w:p>
    <w:p w:rsidR="005F25FD" w:rsidRPr="00A5179D" w:rsidRDefault="005F25FD" w:rsidP="005F25FD">
      <w:pPr>
        <w:jc w:val="center"/>
        <w:rPr>
          <w:b/>
          <w:sz w:val="28"/>
          <w:szCs w:val="28"/>
        </w:rPr>
      </w:pPr>
      <w:r w:rsidRPr="00A5179D">
        <w:rPr>
          <w:sz w:val="28"/>
          <w:szCs w:val="28"/>
        </w:rPr>
        <w:t>2014 год</w:t>
      </w:r>
    </w:p>
    <w:p w:rsidR="005F25FD" w:rsidRDefault="005F25FD"/>
    <w:p w:rsidR="00077565" w:rsidRDefault="005F25FD" w:rsidP="0007756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77565" w:rsidRDefault="00AC0CB2" w:rsidP="0007756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>
            <wp:extent cx="6480175" cy="926379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26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CB2" w:rsidRDefault="005F25FD" w:rsidP="005F25FD">
      <w:r>
        <w:rPr>
          <w:b/>
          <w:sz w:val="32"/>
          <w:szCs w:val="32"/>
        </w:rP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AC0CB2" w:rsidTr="00A32D33">
        <w:tc>
          <w:tcPr>
            <w:tcW w:w="10061" w:type="dxa"/>
            <w:gridSpan w:val="3"/>
          </w:tcPr>
          <w:p w:rsidR="00AC0CB2" w:rsidRPr="000E478D" w:rsidRDefault="00AC0CB2" w:rsidP="00AC0CB2">
            <w:pPr>
              <w:pStyle w:val="-31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0E478D">
              <w:rPr>
                <w:b/>
                <w:sz w:val="32"/>
                <w:szCs w:val="32"/>
                <w:lang w:val="ru-RU" w:eastAsia="ru-RU"/>
              </w:rPr>
              <w:lastRenderedPageBreak/>
              <w:t>Термины,  сокращения и определения</w:t>
            </w:r>
          </w:p>
        </w:tc>
      </w:tr>
      <w:tr w:rsidR="00AC0CB2" w:rsidTr="00A32D33">
        <w:tc>
          <w:tcPr>
            <w:tcW w:w="2720" w:type="dxa"/>
          </w:tcPr>
          <w:p w:rsidR="00AC0CB2" w:rsidRPr="00AB38CF" w:rsidRDefault="00AC0CB2" w:rsidP="00A32D33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AC0CB2" w:rsidRPr="00AB38CF" w:rsidRDefault="00AC0CB2" w:rsidP="00A32D33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AC0CB2" w:rsidRPr="00014257" w:rsidRDefault="00A745DC" w:rsidP="00A32D33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AC0CB2">
              <w:rPr>
                <w:color w:val="000000"/>
                <w:sz w:val="28"/>
                <w:szCs w:val="28"/>
              </w:rPr>
              <w:t xml:space="preserve"> акционерное общество </w:t>
            </w:r>
            <w:r w:rsidR="00AC0CB2" w:rsidRPr="00A745DC">
              <w:rPr>
                <w:caps/>
                <w:color w:val="000000"/>
                <w:sz w:val="28"/>
                <w:szCs w:val="28"/>
              </w:rPr>
              <w:t>Нижегородская инжиниринговая компания</w:t>
            </w:r>
            <w:r w:rsidR="00AC0CB2" w:rsidRPr="00AB38CF">
              <w:rPr>
                <w:color w:val="000000"/>
                <w:sz w:val="28"/>
                <w:szCs w:val="28"/>
              </w:rPr>
              <w:t xml:space="preserve"> «АТОМЭНЕРГОПРОЕКТ»</w:t>
            </w:r>
            <w:r w:rsidR="00AC0CB2" w:rsidRPr="00014257">
              <w:rPr>
                <w:color w:val="000000"/>
                <w:sz w:val="28"/>
                <w:szCs w:val="28"/>
              </w:rPr>
              <w:t xml:space="preserve"> </w:t>
            </w:r>
            <w:r w:rsidR="00AC0CB2">
              <w:rPr>
                <w:color w:val="000000"/>
                <w:sz w:val="28"/>
                <w:szCs w:val="28"/>
              </w:rPr>
              <w:t>(</w:t>
            </w:r>
            <w:r>
              <w:rPr>
                <w:color w:val="000000"/>
                <w:sz w:val="28"/>
                <w:szCs w:val="28"/>
              </w:rPr>
              <w:t>АО</w:t>
            </w:r>
            <w:r w:rsidR="00AC0CB2">
              <w:rPr>
                <w:color w:val="000000"/>
                <w:sz w:val="28"/>
                <w:szCs w:val="28"/>
              </w:rPr>
              <w:t xml:space="preserve"> «НИАЭП»)</w:t>
            </w:r>
          </w:p>
        </w:tc>
      </w:tr>
      <w:tr w:rsidR="00AC0CB2" w:rsidTr="00A32D33">
        <w:tc>
          <w:tcPr>
            <w:tcW w:w="2720" w:type="dxa"/>
          </w:tcPr>
          <w:p w:rsidR="00AC0CB2" w:rsidRPr="00AB38CF" w:rsidRDefault="00AC0CB2" w:rsidP="00A32D33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Единая учетная система </w:t>
            </w:r>
            <w:r w:rsidR="00A745DC">
              <w:rPr>
                <w:color w:val="000000"/>
                <w:sz w:val="28"/>
                <w:szCs w:val="28"/>
              </w:rPr>
              <w:t>АО</w:t>
            </w:r>
            <w:r>
              <w:rPr>
                <w:color w:val="000000"/>
                <w:sz w:val="28"/>
                <w:szCs w:val="28"/>
              </w:rPr>
              <w:t xml:space="preserve"> «НИАЭП», </w:t>
            </w:r>
            <w:r w:rsidRPr="00AB38CF">
              <w:rPr>
                <w:color w:val="000000"/>
                <w:sz w:val="28"/>
                <w:szCs w:val="28"/>
              </w:rPr>
              <w:t>1С: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B38CF">
              <w:rPr>
                <w:color w:val="000000"/>
                <w:sz w:val="28"/>
                <w:szCs w:val="28"/>
              </w:rPr>
              <w:t>УСО 8</w:t>
            </w:r>
          </w:p>
        </w:tc>
        <w:tc>
          <w:tcPr>
            <w:tcW w:w="310" w:type="dxa"/>
          </w:tcPr>
          <w:p w:rsidR="00AC0CB2" w:rsidRPr="00AB38CF" w:rsidRDefault="00AC0CB2" w:rsidP="00A32D33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AC0CB2" w:rsidRPr="00E443FD" w:rsidRDefault="00AC0CB2" w:rsidP="00A32D33">
            <w:pPr>
              <w:shd w:val="clear" w:color="auto" w:fill="FFFFFF"/>
              <w:ind w:right="115" w:hanging="14"/>
              <w:jc w:val="both"/>
              <w:rPr>
                <w:color w:val="000000"/>
                <w:sz w:val="28"/>
                <w:szCs w:val="28"/>
              </w:rPr>
            </w:pPr>
            <w:r w:rsidRPr="00E443FD">
              <w:rPr>
                <w:color w:val="000000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E443FD">
              <w:rPr>
                <w:color w:val="000000"/>
                <w:sz w:val="28"/>
                <w:szCs w:val="28"/>
              </w:rPr>
              <w:t>»</w:t>
            </w:r>
          </w:p>
        </w:tc>
      </w:tr>
      <w:tr w:rsidR="00AC0CB2" w:rsidTr="00A32D33">
        <w:tc>
          <w:tcPr>
            <w:tcW w:w="2720" w:type="dxa"/>
          </w:tcPr>
          <w:p w:rsidR="00AC0CB2" w:rsidRDefault="00AC0CB2" w:rsidP="00A32D33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ИАСУП</w:t>
            </w:r>
          </w:p>
        </w:tc>
        <w:tc>
          <w:tcPr>
            <w:tcW w:w="310" w:type="dxa"/>
          </w:tcPr>
          <w:p w:rsidR="00AC0CB2" w:rsidRPr="00AB38CF" w:rsidRDefault="00AC0CB2" w:rsidP="00A32D33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AC0CB2" w:rsidRPr="004A0FEA" w:rsidRDefault="00AC0CB2" w:rsidP="00A32D33">
            <w:pPr>
              <w:shd w:val="clear" w:color="auto" w:fill="FFFFFF"/>
              <w:ind w:right="115" w:hanging="14"/>
              <w:jc w:val="both"/>
              <w:rPr>
                <w:color w:val="000000"/>
                <w:sz w:val="28"/>
                <w:szCs w:val="28"/>
              </w:rPr>
            </w:pPr>
            <w:r w:rsidRPr="004A0FEA">
              <w:rPr>
                <w:color w:val="000000"/>
                <w:sz w:val="28"/>
                <w:szCs w:val="28"/>
              </w:rPr>
              <w:t>Информационная автоматизированная система управления</w:t>
            </w:r>
          </w:p>
          <w:p w:rsidR="00AC0CB2" w:rsidRPr="00E443FD" w:rsidRDefault="00AC0CB2" w:rsidP="00A32D33">
            <w:pPr>
              <w:shd w:val="clear" w:color="auto" w:fill="FFFFFF"/>
              <w:ind w:right="115" w:hanging="14"/>
              <w:jc w:val="both"/>
              <w:rPr>
                <w:color w:val="000000"/>
                <w:sz w:val="28"/>
                <w:szCs w:val="28"/>
              </w:rPr>
            </w:pPr>
            <w:r w:rsidRPr="004A0FEA">
              <w:rPr>
                <w:color w:val="000000"/>
                <w:sz w:val="28"/>
                <w:szCs w:val="28"/>
              </w:rPr>
              <w:t>персоналом Госкорпорации «Росатом»</w:t>
            </w:r>
          </w:p>
        </w:tc>
      </w:tr>
    </w:tbl>
    <w:p w:rsidR="00AC0CB2" w:rsidRDefault="00AC0CB2" w:rsidP="00AC0CB2"/>
    <w:p w:rsidR="00AC0CB2" w:rsidRDefault="00AC0CB2" w:rsidP="00AC0CB2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10061"/>
      </w:tblGrid>
      <w:tr w:rsidR="00AC0CB2" w:rsidTr="00A32D33">
        <w:tc>
          <w:tcPr>
            <w:tcW w:w="10061" w:type="dxa"/>
            <w:tcBorders>
              <w:bottom w:val="single" w:sz="4" w:space="0" w:color="auto"/>
            </w:tcBorders>
          </w:tcPr>
          <w:p w:rsidR="00AC0CB2" w:rsidRPr="000E478D" w:rsidRDefault="00AC0CB2" w:rsidP="00AC0CB2">
            <w:pPr>
              <w:pStyle w:val="-31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0E478D">
              <w:rPr>
                <w:b/>
                <w:sz w:val="32"/>
                <w:szCs w:val="32"/>
                <w:lang w:val="ru-RU" w:eastAsia="ru-RU"/>
              </w:rPr>
              <w:lastRenderedPageBreak/>
              <w:t>Общие сведения</w:t>
            </w:r>
          </w:p>
        </w:tc>
      </w:tr>
      <w:tr w:rsidR="00AC0CB2" w:rsidTr="00A32D33">
        <w:tc>
          <w:tcPr>
            <w:tcW w:w="10061" w:type="dxa"/>
            <w:tcBorders>
              <w:top w:val="single" w:sz="4" w:space="0" w:color="auto"/>
            </w:tcBorders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>Наименование работ по проекту:</w:t>
            </w: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0E478D">
              <w:rPr>
                <w:color w:val="000000"/>
                <w:sz w:val="28"/>
                <w:szCs w:val="28"/>
                <w:lang w:val="ru-RU" w:eastAsia="ru-RU"/>
              </w:rPr>
              <w:t xml:space="preserve">Доработка единой учетной системы </w:t>
            </w:r>
            <w:r w:rsidR="00A745DC">
              <w:rPr>
                <w:color w:val="000000"/>
                <w:sz w:val="28"/>
                <w:szCs w:val="28"/>
                <w:lang w:val="ru-RU" w:eastAsia="ru-RU"/>
              </w:rPr>
              <w:t>АО</w:t>
            </w:r>
            <w:r w:rsidRPr="000E478D">
              <w:rPr>
                <w:color w:val="000000"/>
                <w:sz w:val="28"/>
                <w:szCs w:val="28"/>
                <w:lang w:val="ru-RU" w:eastAsia="ru-RU"/>
              </w:rPr>
              <w:t xml:space="preserve"> «НИАЭП» </w:t>
            </w:r>
            <w:r>
              <w:rPr>
                <w:color w:val="000000"/>
                <w:sz w:val="28"/>
                <w:szCs w:val="28"/>
                <w:lang w:val="ru-RU" w:eastAsia="ru-RU"/>
              </w:rPr>
              <w:t>в части модуля интеграции с ИАСУП в целях автоматизированного ведения налогового регистра по НДФЛ.</w:t>
            </w: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color w:val="000000"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color w:val="000000"/>
                <w:sz w:val="28"/>
                <w:szCs w:val="28"/>
                <w:lang w:val="ru-RU" w:eastAsia="ru-RU"/>
              </w:rPr>
              <w:t>Номер проекта:</w:t>
            </w:r>
          </w:p>
        </w:tc>
      </w:tr>
      <w:tr w:rsidR="00AC0CB2" w:rsidTr="00A32D33">
        <w:tc>
          <w:tcPr>
            <w:tcW w:w="10061" w:type="dxa"/>
          </w:tcPr>
          <w:p w:rsidR="00AC0CB2" w:rsidRPr="00A54AAD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>Наименование Заказчика и Исполнителя работ по проекту:</w:t>
            </w:r>
          </w:p>
        </w:tc>
      </w:tr>
      <w:tr w:rsidR="00AC0CB2" w:rsidTr="00A32D33">
        <w:tc>
          <w:tcPr>
            <w:tcW w:w="10061" w:type="dxa"/>
          </w:tcPr>
          <w:p w:rsidR="00AC0CB2" w:rsidRPr="00AB38CF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Заказчик – </w:t>
            </w:r>
            <w:r w:rsidR="00A745DC">
              <w:rPr>
                <w:bCs/>
                <w:sz w:val="28"/>
                <w:szCs w:val="28"/>
              </w:rPr>
              <w:t xml:space="preserve"> </w:t>
            </w:r>
            <w:r w:rsidRPr="00AB38CF">
              <w:rPr>
                <w:bCs/>
                <w:sz w:val="28"/>
                <w:szCs w:val="28"/>
              </w:rPr>
              <w:t xml:space="preserve"> акционерное общество </w:t>
            </w:r>
            <w:r w:rsidRPr="00A745DC">
              <w:rPr>
                <w:bCs/>
                <w:caps/>
                <w:sz w:val="28"/>
                <w:szCs w:val="28"/>
              </w:rPr>
              <w:t>Нижегородская инжиниринговая компания</w:t>
            </w:r>
            <w:r>
              <w:rPr>
                <w:bCs/>
                <w:sz w:val="28"/>
                <w:szCs w:val="28"/>
              </w:rPr>
              <w:t xml:space="preserve"> «</w:t>
            </w:r>
            <w:r w:rsidRPr="00A745DC">
              <w:rPr>
                <w:bCs/>
                <w:caps/>
                <w:sz w:val="28"/>
                <w:szCs w:val="28"/>
              </w:rPr>
              <w:t>Атомэнергопроект</w:t>
            </w:r>
            <w:r w:rsidRPr="00AB38CF">
              <w:rPr>
                <w:bCs/>
                <w:sz w:val="28"/>
                <w:szCs w:val="28"/>
              </w:rPr>
              <w:t>».</w:t>
            </w:r>
          </w:p>
          <w:p w:rsidR="00AC0CB2" w:rsidRPr="00AB38CF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>Сроки выполнения работ:</w:t>
            </w:r>
          </w:p>
        </w:tc>
      </w:tr>
      <w:tr w:rsidR="00AC0CB2" w:rsidTr="00A32D33">
        <w:trPr>
          <w:trHeight w:val="153"/>
        </w:trPr>
        <w:tc>
          <w:tcPr>
            <w:tcW w:w="10061" w:type="dxa"/>
          </w:tcPr>
          <w:p w:rsidR="00AC0CB2" w:rsidRPr="002C33E5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</w:t>
            </w:r>
            <w:r w:rsidRPr="00442EBE">
              <w:rPr>
                <w:bCs/>
                <w:sz w:val="28"/>
                <w:szCs w:val="28"/>
              </w:rPr>
              <w:t xml:space="preserve">работ – не более </w:t>
            </w:r>
            <w:r>
              <w:rPr>
                <w:bCs/>
                <w:sz w:val="28"/>
                <w:szCs w:val="28"/>
              </w:rPr>
              <w:t>3</w:t>
            </w:r>
            <w:r w:rsidRPr="00442EBE">
              <w:rPr>
                <w:bCs/>
                <w:sz w:val="28"/>
                <w:szCs w:val="28"/>
              </w:rPr>
              <w:t xml:space="preserve">0 </w:t>
            </w:r>
            <w:r>
              <w:rPr>
                <w:bCs/>
                <w:sz w:val="28"/>
                <w:szCs w:val="28"/>
              </w:rPr>
              <w:t>календарных</w:t>
            </w:r>
            <w:r w:rsidRPr="00442EBE">
              <w:rPr>
                <w:bCs/>
                <w:sz w:val="28"/>
                <w:szCs w:val="28"/>
              </w:rPr>
              <w:t xml:space="preserve"> дней.</w:t>
            </w:r>
          </w:p>
          <w:p w:rsidR="00AC0CB2" w:rsidRPr="00543B71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442EBE">
              <w:rPr>
                <w:bCs/>
                <w:sz w:val="28"/>
                <w:szCs w:val="28"/>
              </w:rPr>
              <w:t>Работа может быть выполнена досрочно.</w:t>
            </w: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>Сведения о порядке финансирования работ:</w:t>
            </w:r>
          </w:p>
        </w:tc>
      </w:tr>
      <w:tr w:rsidR="00AC0CB2" w:rsidTr="00A32D33">
        <w:tc>
          <w:tcPr>
            <w:tcW w:w="10061" w:type="dxa"/>
          </w:tcPr>
          <w:p w:rsidR="00AC0CB2" w:rsidRPr="00AB38CF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AC0CB2" w:rsidTr="00A32D33">
        <w:tc>
          <w:tcPr>
            <w:tcW w:w="10061" w:type="dxa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>Порядок оформления и предъявления Заказчику результатов работ:</w:t>
            </w:r>
          </w:p>
        </w:tc>
      </w:tr>
      <w:tr w:rsidR="00AC0CB2" w:rsidTr="00A32D33">
        <w:tc>
          <w:tcPr>
            <w:tcW w:w="10061" w:type="dxa"/>
          </w:tcPr>
          <w:p w:rsidR="00AC0CB2" w:rsidRPr="00AB38CF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Порядок оформления и предъявления Заказчику результатов работ по </w:t>
            </w:r>
            <w:r>
              <w:rPr>
                <w:bCs/>
                <w:sz w:val="28"/>
                <w:szCs w:val="28"/>
              </w:rPr>
              <w:t>доработке</w:t>
            </w:r>
            <w:r w:rsidRPr="00AB38CF">
              <w:rPr>
                <w:bCs/>
                <w:sz w:val="28"/>
                <w:szCs w:val="28"/>
              </w:rPr>
              <w:t xml:space="preserve"> Системы определяется договором между Исполнителем и Заказчиком.</w:t>
            </w:r>
          </w:p>
        </w:tc>
      </w:tr>
    </w:tbl>
    <w:p w:rsidR="00AC0CB2" w:rsidRDefault="00AC0CB2" w:rsidP="00AC0CB2"/>
    <w:p w:rsidR="00AC0CB2" w:rsidRDefault="00AC0CB2" w:rsidP="00AC0CB2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10061"/>
      </w:tblGrid>
      <w:tr w:rsidR="00AC0CB2" w:rsidRPr="00A745DC" w:rsidTr="00A32D33">
        <w:tc>
          <w:tcPr>
            <w:tcW w:w="10061" w:type="dxa"/>
            <w:tcBorders>
              <w:bottom w:val="single" w:sz="4" w:space="0" w:color="auto"/>
            </w:tcBorders>
          </w:tcPr>
          <w:p w:rsidR="00AC0CB2" w:rsidRPr="00A745DC" w:rsidRDefault="00AC0CB2" w:rsidP="00AC0CB2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A745DC">
              <w:rPr>
                <w:rFonts w:ascii="Times New Roman" w:hAnsi="Times New Roman" w:cs="Times New Roman"/>
              </w:rPr>
              <w:lastRenderedPageBreak/>
              <w:t>Назначение и цели доработки (развития) Системы</w:t>
            </w:r>
          </w:p>
        </w:tc>
      </w:tr>
      <w:tr w:rsidR="00AC0CB2" w:rsidRPr="00A745DC" w:rsidTr="00A32D33">
        <w:tc>
          <w:tcPr>
            <w:tcW w:w="10061" w:type="dxa"/>
            <w:tcBorders>
              <w:top w:val="single" w:sz="4" w:space="0" w:color="auto"/>
            </w:tcBorders>
          </w:tcPr>
          <w:p w:rsidR="00AC0CB2" w:rsidRPr="00A745DC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A745DC">
              <w:rPr>
                <w:b/>
                <w:sz w:val="28"/>
                <w:szCs w:val="28"/>
                <w:lang w:val="ru-RU" w:eastAsia="ru-RU"/>
              </w:rPr>
              <w:t>Цели и назначение Системы:</w:t>
            </w:r>
          </w:p>
        </w:tc>
      </w:tr>
      <w:tr w:rsidR="00AC0CB2" w:rsidRPr="00A745DC" w:rsidTr="00A32D33">
        <w:tc>
          <w:tcPr>
            <w:tcW w:w="10061" w:type="dxa"/>
          </w:tcPr>
          <w:p w:rsidR="00AC0CB2" w:rsidRPr="00A745DC" w:rsidRDefault="00AC0CB2" w:rsidP="00A32D3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745DC">
              <w:rPr>
                <w:bCs/>
                <w:sz w:val="28"/>
                <w:szCs w:val="28"/>
              </w:rPr>
              <w:t>Цель доработки системы является автоматизированное ведение налогового регистра по НДФЛ в 1С</w:t>
            </w:r>
            <w:proofErr w:type="gramStart"/>
            <w:r w:rsidRPr="00A745DC">
              <w:rPr>
                <w:bCs/>
                <w:sz w:val="28"/>
                <w:szCs w:val="28"/>
              </w:rPr>
              <w:t>:У</w:t>
            </w:r>
            <w:proofErr w:type="gramEnd"/>
            <w:r w:rsidRPr="00A745DC">
              <w:rPr>
                <w:bCs/>
                <w:sz w:val="28"/>
                <w:szCs w:val="28"/>
              </w:rPr>
              <w:t xml:space="preserve">СО в соответствии с требованиями НК РФ и учетной политики </w:t>
            </w:r>
            <w:r w:rsidR="00A745DC" w:rsidRPr="00A745DC">
              <w:rPr>
                <w:bCs/>
                <w:sz w:val="28"/>
                <w:szCs w:val="28"/>
              </w:rPr>
              <w:t>АО</w:t>
            </w:r>
            <w:r w:rsidRPr="00A745DC">
              <w:rPr>
                <w:bCs/>
                <w:sz w:val="28"/>
                <w:szCs w:val="28"/>
              </w:rPr>
              <w:t xml:space="preserve"> «НИАЭП» для целей налогового учета.</w:t>
            </w:r>
          </w:p>
        </w:tc>
      </w:tr>
    </w:tbl>
    <w:p w:rsidR="00AC0CB2" w:rsidRPr="00A745DC" w:rsidRDefault="00AC0CB2" w:rsidP="00AC0CB2">
      <w:bookmarkStart w:id="0" w:name="_GoBack"/>
      <w:bookmarkEnd w:id="0"/>
    </w:p>
    <w:p w:rsidR="00AC0CB2" w:rsidRPr="00A745DC" w:rsidRDefault="00AC0CB2" w:rsidP="00AC0CB2"/>
    <w:p w:rsidR="00AC0CB2" w:rsidRPr="00A745DC" w:rsidRDefault="00AC0CB2" w:rsidP="00AC0CB2">
      <w:pPr>
        <w:pStyle w:val="1"/>
        <w:numPr>
          <w:ilvl w:val="0"/>
          <w:numId w:val="3"/>
        </w:numPr>
        <w:rPr>
          <w:rFonts w:ascii="Times New Roman" w:hAnsi="Times New Roman" w:cs="Times New Roman"/>
        </w:rPr>
      </w:pPr>
      <w:r w:rsidRPr="00A745DC">
        <w:rPr>
          <w:rFonts w:ascii="Times New Roman" w:hAnsi="Times New Roman" w:cs="Times New Roman"/>
        </w:rPr>
        <w:t xml:space="preserve">Характеристики объекта автоматизации </w:t>
      </w:r>
    </w:p>
    <w:p w:rsidR="00AC0CB2" w:rsidRDefault="00AC0CB2" w:rsidP="00AC0CB2">
      <w:pPr>
        <w:pStyle w:val="-31"/>
        <w:numPr>
          <w:ilvl w:val="1"/>
          <w:numId w:val="3"/>
        </w:numPr>
        <w:tabs>
          <w:tab w:val="left" w:pos="993"/>
        </w:tabs>
        <w:spacing w:before="240"/>
        <w:ind w:left="788" w:hanging="431"/>
        <w:outlineLvl w:val="1"/>
        <w:rPr>
          <w:b/>
          <w:sz w:val="28"/>
          <w:szCs w:val="28"/>
        </w:rPr>
      </w:pPr>
      <w:r w:rsidRPr="00AB38CF">
        <w:rPr>
          <w:b/>
          <w:sz w:val="28"/>
          <w:szCs w:val="28"/>
        </w:rPr>
        <w:t>Краткие сведения об объекте автоматизации</w:t>
      </w:r>
    </w:p>
    <w:p w:rsidR="00AC0CB2" w:rsidRPr="0076593F" w:rsidRDefault="00AC0CB2" w:rsidP="00AC0CB2">
      <w:pPr>
        <w:ind w:left="207" w:firstLine="567"/>
        <w:jc w:val="both"/>
        <w:rPr>
          <w:bCs/>
          <w:sz w:val="28"/>
          <w:szCs w:val="28"/>
        </w:rPr>
      </w:pPr>
      <w:r w:rsidRPr="0076593F">
        <w:rPr>
          <w:bCs/>
          <w:sz w:val="28"/>
          <w:szCs w:val="28"/>
        </w:rPr>
        <w:t xml:space="preserve">Объектом автоматизации является </w:t>
      </w:r>
      <w:r>
        <w:rPr>
          <w:bCs/>
          <w:sz w:val="28"/>
          <w:szCs w:val="28"/>
        </w:rPr>
        <w:t>единая учетная система</w:t>
      </w:r>
      <w:r w:rsidRPr="0076593F">
        <w:rPr>
          <w:bCs/>
          <w:sz w:val="28"/>
          <w:szCs w:val="28"/>
        </w:rPr>
        <w:t xml:space="preserve"> </w:t>
      </w:r>
      <w:r w:rsidR="00A745DC">
        <w:rPr>
          <w:bCs/>
          <w:sz w:val="28"/>
          <w:szCs w:val="28"/>
        </w:rPr>
        <w:t>АО</w:t>
      </w:r>
      <w:r w:rsidRPr="007659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76593F">
        <w:rPr>
          <w:bCs/>
          <w:sz w:val="28"/>
          <w:szCs w:val="28"/>
        </w:rPr>
        <w:t>НИАЭП»</w:t>
      </w:r>
    </w:p>
    <w:p w:rsidR="00AC0CB2" w:rsidRDefault="00AC0CB2" w:rsidP="00AC0CB2">
      <w:pPr>
        <w:ind w:left="207" w:firstLine="567"/>
        <w:jc w:val="both"/>
        <w:rPr>
          <w:bCs/>
          <w:sz w:val="28"/>
          <w:szCs w:val="28"/>
        </w:rPr>
      </w:pPr>
    </w:p>
    <w:p w:rsidR="00AC0CB2" w:rsidRPr="0076593F" w:rsidRDefault="00AC0CB2" w:rsidP="00AC0CB2">
      <w:pPr>
        <w:ind w:left="207" w:firstLine="567"/>
        <w:jc w:val="both"/>
        <w:rPr>
          <w:bCs/>
          <w:sz w:val="28"/>
          <w:szCs w:val="28"/>
        </w:rPr>
      </w:pPr>
      <w:r w:rsidRPr="0076593F">
        <w:rPr>
          <w:bCs/>
          <w:sz w:val="28"/>
          <w:szCs w:val="28"/>
        </w:rPr>
        <w:t xml:space="preserve">Краткие сведения о </w:t>
      </w:r>
      <w:r>
        <w:rPr>
          <w:bCs/>
          <w:sz w:val="28"/>
          <w:szCs w:val="28"/>
        </w:rPr>
        <w:t xml:space="preserve">единой </w:t>
      </w:r>
      <w:r w:rsidRPr="0076593F">
        <w:rPr>
          <w:bCs/>
          <w:sz w:val="28"/>
          <w:szCs w:val="28"/>
        </w:rPr>
        <w:t xml:space="preserve">учетной системе </w:t>
      </w:r>
      <w:r w:rsidR="00A745DC">
        <w:rPr>
          <w:bCs/>
          <w:sz w:val="28"/>
          <w:szCs w:val="28"/>
        </w:rPr>
        <w:t>АО</w:t>
      </w:r>
      <w:r w:rsidRPr="007659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76593F">
        <w:rPr>
          <w:bCs/>
          <w:sz w:val="28"/>
          <w:szCs w:val="28"/>
        </w:rPr>
        <w:t>НИАЭП</w:t>
      </w:r>
      <w:r>
        <w:rPr>
          <w:bCs/>
          <w:sz w:val="28"/>
          <w:szCs w:val="28"/>
        </w:rPr>
        <w:t>»:</w:t>
      </w:r>
    </w:p>
    <w:p w:rsidR="00AC0CB2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реализована на базе продукта «1С: Управление строительной организации 8»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Ввод в промышленную эксплуатацию – 2009 год.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 xml:space="preserve">Кол-во пользователей в системе – около </w:t>
      </w:r>
      <w:r>
        <w:rPr>
          <w:bCs/>
          <w:sz w:val="28"/>
          <w:szCs w:val="28"/>
        </w:rPr>
        <w:t>1100</w:t>
      </w:r>
      <w:r w:rsidRPr="00232ABA">
        <w:rPr>
          <w:bCs/>
          <w:sz w:val="28"/>
          <w:szCs w:val="28"/>
        </w:rPr>
        <w:t>.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 xml:space="preserve">Кол-во пользователей находящихся в информационной базе в один момент времени – от </w:t>
      </w:r>
      <w:r w:rsidRPr="00DA0519">
        <w:rPr>
          <w:bCs/>
          <w:sz w:val="28"/>
          <w:szCs w:val="28"/>
        </w:rPr>
        <w:t>190 до 360</w:t>
      </w:r>
      <w:r w:rsidRPr="00232ABA">
        <w:rPr>
          <w:bCs/>
          <w:sz w:val="28"/>
          <w:szCs w:val="28"/>
        </w:rPr>
        <w:t>.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Наличие интеграций с другими системами – есть. (ИСУП</w:t>
      </w:r>
      <w:r>
        <w:rPr>
          <w:bCs/>
          <w:sz w:val="28"/>
          <w:szCs w:val="28"/>
        </w:rPr>
        <w:t xml:space="preserve"> «НИАЭП»</w:t>
      </w:r>
      <w:r w:rsidRPr="00232ABA">
        <w:rPr>
          <w:bCs/>
          <w:sz w:val="28"/>
          <w:szCs w:val="28"/>
        </w:rPr>
        <w:t>, СИО, ЕОС НСИ, ИСКД</w:t>
      </w:r>
      <w:r>
        <w:rPr>
          <w:bCs/>
          <w:sz w:val="28"/>
          <w:szCs w:val="28"/>
        </w:rPr>
        <w:t>, ИАСУП</w:t>
      </w:r>
      <w:r w:rsidRPr="00232ABA">
        <w:rPr>
          <w:bCs/>
          <w:sz w:val="28"/>
          <w:szCs w:val="28"/>
        </w:rPr>
        <w:t>).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Конфигурация доработана.</w:t>
      </w:r>
    </w:p>
    <w:p w:rsidR="00AC0CB2" w:rsidRPr="00232ABA" w:rsidRDefault="00AC0CB2" w:rsidP="00AC0CB2">
      <w:pPr>
        <w:numPr>
          <w:ilvl w:val="0"/>
          <w:numId w:val="22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Перечень подразделений компании подключенных к информационной системе – в настоящий момент в информационной системе подключены все подразделения компании без исключения.</w:t>
      </w:r>
    </w:p>
    <w:p w:rsidR="00AC0CB2" w:rsidRDefault="00AC0CB2" w:rsidP="00AC0CB2"/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10061"/>
      </w:tblGrid>
      <w:tr w:rsidR="00AC0CB2" w:rsidRPr="009665CB" w:rsidTr="00A32D33">
        <w:tc>
          <w:tcPr>
            <w:tcW w:w="10061" w:type="dxa"/>
            <w:tcBorders>
              <w:bottom w:val="single" w:sz="4" w:space="0" w:color="auto"/>
            </w:tcBorders>
          </w:tcPr>
          <w:p w:rsidR="00AC0CB2" w:rsidRPr="000E478D" w:rsidRDefault="00AC0CB2" w:rsidP="00AC0CB2">
            <w:pPr>
              <w:pStyle w:val="-31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0E478D">
              <w:rPr>
                <w:b/>
                <w:sz w:val="32"/>
                <w:szCs w:val="32"/>
                <w:lang w:val="ru-RU" w:eastAsia="ru-RU"/>
              </w:rPr>
              <w:t>Требования к Системе</w:t>
            </w:r>
          </w:p>
        </w:tc>
      </w:tr>
      <w:tr w:rsidR="00AC0CB2" w:rsidRPr="00077565" w:rsidTr="00A32D33">
        <w:tc>
          <w:tcPr>
            <w:tcW w:w="10061" w:type="dxa"/>
          </w:tcPr>
          <w:p w:rsidR="00AC0CB2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В рамках проекта И</w:t>
            </w:r>
            <w:r w:rsidRPr="007B01C6">
              <w:rPr>
                <w:sz w:val="28"/>
                <w:szCs w:val="28"/>
                <w:lang w:val="ru-RU" w:eastAsia="ru-RU"/>
              </w:rPr>
              <w:t xml:space="preserve">сполнитель разрабатывает </w:t>
            </w:r>
            <w:proofErr w:type="gramStart"/>
            <w:r w:rsidRPr="007B01C6">
              <w:rPr>
                <w:sz w:val="28"/>
                <w:szCs w:val="28"/>
                <w:lang w:val="ru-RU" w:eastAsia="ru-RU"/>
              </w:rPr>
              <w:t>детальное</w:t>
            </w:r>
            <w:proofErr w:type="gramEnd"/>
            <w:r w:rsidRPr="007B01C6">
              <w:rPr>
                <w:sz w:val="28"/>
                <w:szCs w:val="28"/>
                <w:lang w:val="ru-RU" w:eastAsia="ru-RU"/>
              </w:rPr>
              <w:t xml:space="preserve"> ТЗ, </w:t>
            </w:r>
            <w:r>
              <w:rPr>
                <w:sz w:val="28"/>
                <w:szCs w:val="28"/>
                <w:lang w:val="ru-RU" w:eastAsia="ru-RU"/>
              </w:rPr>
              <w:t xml:space="preserve">которое </w:t>
            </w:r>
            <w:r w:rsidRPr="007B01C6">
              <w:rPr>
                <w:sz w:val="28"/>
                <w:szCs w:val="28"/>
                <w:lang w:val="ru-RU" w:eastAsia="ru-RU"/>
              </w:rPr>
              <w:t>согласовывается с Заказч</w:t>
            </w:r>
            <w:r>
              <w:rPr>
                <w:sz w:val="28"/>
                <w:szCs w:val="28"/>
                <w:lang w:val="ru-RU" w:eastAsia="ru-RU"/>
              </w:rPr>
              <w:t>и</w:t>
            </w:r>
            <w:r w:rsidRPr="007B01C6">
              <w:rPr>
                <w:sz w:val="28"/>
                <w:szCs w:val="28"/>
                <w:lang w:val="ru-RU" w:eastAsia="ru-RU"/>
              </w:rPr>
              <w:t>ком.</w:t>
            </w:r>
          </w:p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Детальное техническое задание должно содержать следующий</w:t>
            </w:r>
            <w:r w:rsidRPr="000E478D">
              <w:rPr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sz w:val="28"/>
                <w:szCs w:val="28"/>
                <w:lang w:val="ru-RU" w:eastAsia="ru-RU"/>
              </w:rPr>
              <w:t>функционал системы:</w:t>
            </w:r>
          </w:p>
          <w:p w:rsidR="00AC0CB2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Функциональность по интеграции с ИАСУП:</w:t>
            </w:r>
          </w:p>
          <w:p w:rsidR="00AC0CB2" w:rsidRPr="00BC5EA7" w:rsidRDefault="00AC0CB2" w:rsidP="00AC0CB2">
            <w:pPr>
              <w:numPr>
                <w:ilvl w:val="3"/>
                <w:numId w:val="28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автоматизированной загрузки данных в объеме, необходимом для ведения налогового регистра по НДФЛ </w:t>
            </w:r>
            <w:r>
              <w:rPr>
                <w:bCs/>
                <w:sz w:val="28"/>
                <w:szCs w:val="28"/>
              </w:rPr>
              <w:t xml:space="preserve">в соответствии с требованиями НК РФ и учетной политики </w:t>
            </w:r>
            <w:r w:rsidR="00A745DC">
              <w:rPr>
                <w:bCs/>
                <w:sz w:val="28"/>
                <w:szCs w:val="28"/>
              </w:rPr>
              <w:t>АО</w:t>
            </w:r>
            <w:r>
              <w:rPr>
                <w:bCs/>
                <w:sz w:val="28"/>
                <w:szCs w:val="28"/>
              </w:rPr>
              <w:t xml:space="preserve"> «НИАЭП» для целей налогового учета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AC0CB2" w:rsidRPr="008403D9" w:rsidRDefault="00AC0CB2" w:rsidP="00AC0CB2">
            <w:pPr>
              <w:numPr>
                <w:ilvl w:val="3"/>
                <w:numId w:val="28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Формирование системных документов по загрузке данных из ИАСУП;</w:t>
            </w:r>
          </w:p>
          <w:p w:rsidR="00AC0CB2" w:rsidRPr="00BC5EA7" w:rsidRDefault="00AC0CB2" w:rsidP="00AC0CB2">
            <w:pPr>
              <w:numPr>
                <w:ilvl w:val="3"/>
                <w:numId w:val="28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контрольных процедур по сверке загружаемых данных на предмет полноты и непротиворечивости.</w:t>
            </w:r>
          </w:p>
          <w:p w:rsidR="00AC0CB2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Функциональность по управлению изменениями в процессе интеграции с ИАСУП;</w:t>
            </w:r>
          </w:p>
          <w:p w:rsidR="00AC0CB2" w:rsidRDefault="00AC0CB2" w:rsidP="00AC0CB2">
            <w:pPr>
              <w:numPr>
                <w:ilvl w:val="3"/>
                <w:numId w:val="27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Версионирование</w:t>
            </w:r>
            <w:proofErr w:type="spellEnd"/>
            <w:r>
              <w:rPr>
                <w:sz w:val="28"/>
                <w:szCs w:val="28"/>
              </w:rPr>
              <w:t xml:space="preserve"> системных документов по загрузке данных из ИАСУП;</w:t>
            </w:r>
          </w:p>
          <w:p w:rsidR="00AC0CB2" w:rsidRDefault="00AC0CB2" w:rsidP="00AC0CB2">
            <w:pPr>
              <w:numPr>
                <w:ilvl w:val="3"/>
                <w:numId w:val="27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отчетных форм по изменениям исходных данных из ИАСУП.</w:t>
            </w:r>
          </w:p>
          <w:p w:rsidR="00AC0CB2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Функциональность по ведению налогового регистра по НДФЛ:</w:t>
            </w:r>
          </w:p>
          <w:p w:rsidR="00AC0CB2" w:rsidRDefault="00AC0CB2" w:rsidP="00AC0CB2">
            <w:pPr>
              <w:numPr>
                <w:ilvl w:val="3"/>
                <w:numId w:val="2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Отображение загружаемых из ИАСУП данных;</w:t>
            </w:r>
          </w:p>
          <w:p w:rsidR="00AC0CB2" w:rsidRDefault="00AC0CB2" w:rsidP="00AC0CB2">
            <w:pPr>
              <w:numPr>
                <w:ilvl w:val="3"/>
                <w:numId w:val="2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Распределение платежей в бюджет по НДФЛ, сформированных в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СО, по налоговым регистрам в разрезе налогоплательщиков, кодов ОКТМО.</w:t>
            </w:r>
          </w:p>
          <w:p w:rsidR="00AC0CB2" w:rsidRDefault="00AC0CB2" w:rsidP="00AC0CB2">
            <w:pPr>
              <w:numPr>
                <w:ilvl w:val="3"/>
                <w:numId w:val="2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Увязка персонифицированных сведений о платежах в бюджет по НДФЛ с данными, загружаемыми из ИАСУП.</w:t>
            </w:r>
          </w:p>
          <w:p w:rsidR="00AC0CB2" w:rsidRPr="008403D9" w:rsidRDefault="00AC0CB2" w:rsidP="00AC0CB2">
            <w:pPr>
              <w:numPr>
                <w:ilvl w:val="3"/>
                <w:numId w:val="29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печатных форм налогового регистра по НДФЛ в </w:t>
            </w:r>
            <w:r>
              <w:rPr>
                <w:bCs/>
                <w:sz w:val="28"/>
                <w:szCs w:val="28"/>
              </w:rPr>
              <w:t xml:space="preserve">соответствии с требованиями НК РФ и учетной политики </w:t>
            </w:r>
            <w:r w:rsidR="00A745DC">
              <w:rPr>
                <w:bCs/>
                <w:sz w:val="28"/>
                <w:szCs w:val="28"/>
              </w:rPr>
              <w:t>АО</w:t>
            </w:r>
            <w:r>
              <w:rPr>
                <w:bCs/>
                <w:sz w:val="28"/>
                <w:szCs w:val="28"/>
              </w:rPr>
              <w:t xml:space="preserve"> «НИАЭП» для целей налогового учета.</w:t>
            </w:r>
            <w:r>
              <w:rPr>
                <w:sz w:val="28"/>
                <w:szCs w:val="28"/>
              </w:rPr>
              <w:t xml:space="preserve"> </w:t>
            </w:r>
          </w:p>
          <w:p w:rsidR="00AC0CB2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Функциональность по выполнению контрольных процедур:</w:t>
            </w:r>
          </w:p>
          <w:p w:rsidR="00AC0CB2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Сверка идентичности данных налоговой отчетности по НДФЛ, формируемой в ИАСУП и предоставляемой в налоговые органы и данных налогового регистра по НДФЛ в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СО.</w:t>
            </w:r>
          </w:p>
          <w:p w:rsidR="00AC0CB2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Сверка идентичности данных налогового регистра по НДФЛ в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 и данных бухгалтерского учета в 1С:УСО;</w:t>
            </w:r>
          </w:p>
          <w:p w:rsidR="00AC0CB2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Сверка идентичности данных налоговой отчетности по НДФЛ, формируемой в ИАСУП и данных бухгалтерского учета в 1С</w:t>
            </w:r>
            <w:proofErr w:type="gramStart"/>
            <w:r>
              <w:rPr>
                <w:sz w:val="28"/>
                <w:szCs w:val="28"/>
              </w:rPr>
              <w:t>:У</w:t>
            </w:r>
            <w:proofErr w:type="gramEnd"/>
            <w:r>
              <w:rPr>
                <w:sz w:val="28"/>
                <w:szCs w:val="28"/>
              </w:rPr>
              <w:t>СО;</w:t>
            </w:r>
          </w:p>
          <w:p w:rsidR="00AC0CB2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Корректировка первоначальных записей (при необходимости);</w:t>
            </w:r>
          </w:p>
          <w:p w:rsidR="00AC0CB2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Прикрепление подтверждающих документов;</w:t>
            </w:r>
          </w:p>
          <w:p w:rsidR="00AC0CB2" w:rsidRPr="000E478D" w:rsidRDefault="00AC0CB2" w:rsidP="00AC0CB2">
            <w:pPr>
              <w:numPr>
                <w:ilvl w:val="3"/>
                <w:numId w:val="30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отчета по контрольным процедурам.</w:t>
            </w:r>
          </w:p>
        </w:tc>
      </w:tr>
      <w:tr w:rsidR="00AC0CB2" w:rsidRPr="00CB0349" w:rsidTr="00A32D33">
        <w:tc>
          <w:tcPr>
            <w:tcW w:w="10061" w:type="dxa"/>
          </w:tcPr>
          <w:p w:rsidR="00AC0CB2" w:rsidRPr="000E478D" w:rsidRDefault="00AC0CB2" w:rsidP="00AC0CB2">
            <w:pPr>
              <w:numPr>
                <w:ilvl w:val="1"/>
                <w:numId w:val="3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lastRenderedPageBreak/>
              <w:t>Дополнительные требования к техническому решению</w:t>
            </w:r>
            <w:r>
              <w:rPr>
                <w:sz w:val="28"/>
                <w:szCs w:val="28"/>
              </w:rPr>
              <w:t xml:space="preserve"> проекта</w:t>
            </w:r>
            <w:r w:rsidRPr="000E478D">
              <w:rPr>
                <w:sz w:val="28"/>
                <w:szCs w:val="28"/>
              </w:rPr>
              <w:t>:</w:t>
            </w:r>
          </w:p>
          <w:p w:rsidR="00AC0CB2" w:rsidRPr="00442EBE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Допускается разработка как одного детального технического задания на загрузку всех данных, так и нескольк</w:t>
            </w:r>
            <w:r>
              <w:rPr>
                <w:sz w:val="28"/>
                <w:szCs w:val="28"/>
              </w:rPr>
              <w:t>их</w:t>
            </w:r>
            <w:r w:rsidRPr="00442EBE">
              <w:rPr>
                <w:sz w:val="28"/>
                <w:szCs w:val="28"/>
              </w:rPr>
              <w:t xml:space="preserve"> для каждого блока отдельно</w:t>
            </w:r>
            <w:r>
              <w:rPr>
                <w:sz w:val="28"/>
                <w:szCs w:val="28"/>
              </w:rPr>
              <w:t>;</w:t>
            </w:r>
          </w:p>
          <w:p w:rsidR="00AC0CB2" w:rsidRPr="00442EBE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 xml:space="preserve">Доработка единой учетной системы </w:t>
            </w:r>
            <w:r w:rsidR="00A745DC">
              <w:rPr>
                <w:sz w:val="28"/>
                <w:szCs w:val="28"/>
              </w:rPr>
              <w:t>АО</w:t>
            </w:r>
            <w:r w:rsidRPr="00442EBE">
              <w:rPr>
                <w:sz w:val="28"/>
                <w:szCs w:val="28"/>
              </w:rPr>
              <w:t xml:space="preserve"> НИАЭП </w:t>
            </w:r>
            <w:r>
              <w:rPr>
                <w:sz w:val="28"/>
                <w:szCs w:val="28"/>
              </w:rPr>
              <w:t xml:space="preserve">должна быть произведена </w:t>
            </w:r>
            <w:r w:rsidRPr="00442EBE">
              <w:rPr>
                <w:sz w:val="28"/>
                <w:szCs w:val="28"/>
              </w:rPr>
              <w:t xml:space="preserve">в соответствии с разработанным </w:t>
            </w:r>
            <w:r>
              <w:rPr>
                <w:sz w:val="28"/>
                <w:szCs w:val="28"/>
              </w:rPr>
              <w:t xml:space="preserve">и согласованным Заказчиком </w:t>
            </w:r>
            <w:r w:rsidRPr="00442EBE">
              <w:rPr>
                <w:sz w:val="28"/>
                <w:szCs w:val="28"/>
              </w:rPr>
              <w:t>детальным техническим заданием.</w:t>
            </w:r>
          </w:p>
          <w:p w:rsidR="00AC0CB2" w:rsidRPr="00442EBE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Детальное техническое задание разрабатывается Исполнителем на основании:</w:t>
            </w:r>
          </w:p>
          <w:p w:rsidR="00AC0CB2" w:rsidRPr="00442EBE" w:rsidRDefault="00AC0CB2" w:rsidP="00AC0CB2">
            <w:pPr>
              <w:numPr>
                <w:ilvl w:val="3"/>
                <w:numId w:val="32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442EBE">
              <w:rPr>
                <w:sz w:val="28"/>
                <w:szCs w:val="28"/>
              </w:rPr>
              <w:t xml:space="preserve">нутренних нормативных актов </w:t>
            </w:r>
            <w:r w:rsidR="00A745DC">
              <w:rPr>
                <w:sz w:val="28"/>
                <w:szCs w:val="28"/>
              </w:rPr>
              <w:t>АО</w:t>
            </w:r>
            <w:r w:rsidRPr="00442EBE">
              <w:rPr>
                <w:sz w:val="28"/>
                <w:szCs w:val="28"/>
              </w:rPr>
              <w:t xml:space="preserve"> НИАЭП.</w:t>
            </w:r>
          </w:p>
          <w:p w:rsidR="00AC0CB2" w:rsidRPr="00442EBE" w:rsidRDefault="00AC0CB2" w:rsidP="00AC0CB2">
            <w:pPr>
              <w:numPr>
                <w:ilvl w:val="3"/>
                <w:numId w:val="32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Требований функц</w:t>
            </w:r>
            <w:r>
              <w:rPr>
                <w:sz w:val="28"/>
                <w:szCs w:val="28"/>
              </w:rPr>
              <w:t xml:space="preserve">иональных заказчиков </w:t>
            </w:r>
            <w:r w:rsidR="00A745DC">
              <w:rPr>
                <w:sz w:val="28"/>
                <w:szCs w:val="28"/>
              </w:rPr>
              <w:t>АО</w:t>
            </w:r>
            <w:r>
              <w:rPr>
                <w:sz w:val="28"/>
                <w:szCs w:val="28"/>
              </w:rPr>
              <w:t xml:space="preserve"> НИАЭП.</w:t>
            </w:r>
          </w:p>
          <w:p w:rsidR="00AC0CB2" w:rsidRPr="00442EBE" w:rsidRDefault="00AC0CB2" w:rsidP="00AC0CB2">
            <w:pPr>
              <w:numPr>
                <w:ilvl w:val="3"/>
                <w:numId w:val="32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На основании технических особенностей учетной системы 1С УСО.</w:t>
            </w:r>
          </w:p>
          <w:p w:rsidR="00AC0CB2" w:rsidRPr="00442EBE" w:rsidRDefault="00AC0CB2" w:rsidP="00AC0CB2">
            <w:pPr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 xml:space="preserve">Доработка учетной системы </w:t>
            </w:r>
            <w:r w:rsidR="00A745DC">
              <w:rPr>
                <w:sz w:val="28"/>
                <w:szCs w:val="28"/>
              </w:rPr>
              <w:t>АО</w:t>
            </w:r>
            <w:r w:rsidRPr="00442EBE">
              <w:rPr>
                <w:sz w:val="28"/>
                <w:szCs w:val="28"/>
              </w:rPr>
              <w:t xml:space="preserve"> НИАЭП не должна:</w:t>
            </w:r>
          </w:p>
          <w:p w:rsidR="00AC0CB2" w:rsidRPr="00442EBE" w:rsidRDefault="00AC0CB2" w:rsidP="00AC0CB2">
            <w:pPr>
              <w:numPr>
                <w:ilvl w:val="3"/>
                <w:numId w:val="3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Приводить к уменьшению показателей по быстродействию APDEX. Показатели APDEX при необходимости предоставляются Исполнителю после подписания договора и соглашения о неразглашении конфиденциальной информации</w:t>
            </w:r>
          </w:p>
          <w:p w:rsidR="00AC0CB2" w:rsidRPr="00442EBE" w:rsidRDefault="00AC0CB2" w:rsidP="00AC0CB2">
            <w:pPr>
              <w:numPr>
                <w:ilvl w:val="3"/>
                <w:numId w:val="3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442EBE">
              <w:rPr>
                <w:sz w:val="28"/>
                <w:szCs w:val="28"/>
              </w:rPr>
              <w:t>Приводить к значительным изменениям конфигурации.</w:t>
            </w:r>
          </w:p>
          <w:p w:rsidR="00AC0CB2" w:rsidRDefault="00AC0CB2" w:rsidP="00AC0CB2">
            <w:pPr>
              <w:pStyle w:val="-31"/>
              <w:numPr>
                <w:ilvl w:val="3"/>
                <w:numId w:val="3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442EBE">
              <w:rPr>
                <w:sz w:val="28"/>
                <w:szCs w:val="28"/>
              </w:rPr>
              <w:lastRenderedPageBreak/>
              <w:t>Оказать негативное влияние на ранее разработанный функционал и</w:t>
            </w:r>
            <w:r>
              <w:rPr>
                <w:sz w:val="28"/>
                <w:szCs w:val="28"/>
              </w:rPr>
              <w:t xml:space="preserve"> внесенную информацию в систему</w:t>
            </w:r>
            <w:r w:rsidRPr="000E478D">
              <w:rPr>
                <w:sz w:val="28"/>
                <w:szCs w:val="28"/>
                <w:lang w:val="ru-RU" w:eastAsia="ru-RU"/>
              </w:rPr>
              <w:t>.</w:t>
            </w:r>
          </w:p>
          <w:p w:rsidR="00AC0CB2" w:rsidRPr="000E478D" w:rsidRDefault="00AC0CB2" w:rsidP="00AC0CB2">
            <w:pPr>
              <w:pStyle w:val="-31"/>
              <w:numPr>
                <w:ilvl w:val="2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0E478D">
              <w:rPr>
                <w:sz w:val="28"/>
                <w:szCs w:val="28"/>
                <w:lang w:val="ru-RU" w:eastAsia="ru-RU"/>
              </w:rPr>
              <w:t>Сервера баз данных информационных систем:</w:t>
            </w:r>
          </w:p>
        </w:tc>
      </w:tr>
      <w:tr w:rsidR="00AC0CB2" w:rsidRPr="00CB0349" w:rsidTr="00A32D33">
        <w:tc>
          <w:tcPr>
            <w:tcW w:w="10061" w:type="dxa"/>
          </w:tcPr>
          <w:p w:rsidR="00AC0CB2" w:rsidRDefault="00AC0CB2" w:rsidP="00AC0CB2">
            <w:pPr>
              <w:pStyle w:val="-3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0E478D">
              <w:rPr>
                <w:bCs/>
                <w:sz w:val="28"/>
                <w:szCs w:val="28"/>
                <w:lang w:val="ru-RU" w:eastAsia="ru-RU"/>
              </w:rPr>
              <w:lastRenderedPageBreak/>
              <w:t>ПО «1С</w:t>
            </w:r>
            <w:proofErr w:type="gramStart"/>
            <w:r>
              <w:rPr>
                <w:bCs/>
                <w:sz w:val="28"/>
                <w:szCs w:val="28"/>
                <w:lang w:val="ru-RU" w:eastAsia="ru-RU"/>
              </w:rPr>
              <w:t>:П</w:t>
            </w:r>
            <w:proofErr w:type="gramEnd"/>
            <w:r>
              <w:rPr>
                <w:bCs/>
                <w:sz w:val="28"/>
                <w:szCs w:val="28"/>
                <w:lang w:val="ru-RU" w:eastAsia="ru-RU"/>
              </w:rPr>
              <w:t>редприятие.</w:t>
            </w:r>
            <w:r w:rsidRPr="000E478D">
              <w:rPr>
                <w:bCs/>
                <w:sz w:val="28"/>
                <w:szCs w:val="28"/>
                <w:lang w:val="ru-RU" w:eastAsia="ru-RU"/>
              </w:rPr>
              <w:t xml:space="preserve"> УСО 8» </w:t>
            </w:r>
          </w:p>
          <w:p w:rsidR="00AC0CB2" w:rsidRDefault="00AC0CB2" w:rsidP="00AC0CB2">
            <w:pPr>
              <w:pStyle w:val="-31"/>
              <w:numPr>
                <w:ilvl w:val="0"/>
                <w:numId w:val="5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 xml:space="preserve">СУБД - </w:t>
            </w:r>
            <w:r>
              <w:rPr>
                <w:bCs/>
                <w:sz w:val="28"/>
                <w:szCs w:val="28"/>
                <w:lang w:val="en-US" w:eastAsia="ru-RU"/>
              </w:rPr>
              <w:t>MS</w:t>
            </w:r>
            <w:r w:rsidRPr="00161F2D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Pr="000E478D">
              <w:rPr>
                <w:bCs/>
                <w:sz w:val="28"/>
                <w:szCs w:val="28"/>
                <w:lang w:val="ru-RU" w:eastAsia="ru-RU"/>
              </w:rPr>
              <w:t>SQL</w:t>
            </w:r>
            <w:r w:rsidRPr="00161F2D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bCs/>
                <w:sz w:val="28"/>
                <w:szCs w:val="28"/>
                <w:lang w:val="en-US" w:eastAsia="ru-RU"/>
              </w:rPr>
              <w:t>Server</w:t>
            </w:r>
            <w:r w:rsidRPr="00161F2D">
              <w:rPr>
                <w:bCs/>
                <w:sz w:val="28"/>
                <w:szCs w:val="28"/>
                <w:lang w:val="ru-RU" w:eastAsia="ru-RU"/>
              </w:rPr>
              <w:t xml:space="preserve"> 2008.</w:t>
            </w:r>
          </w:p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1625"/>
              </w:tabs>
              <w:spacing w:before="180"/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Техническое решение должно сопровождаться пользовательскими инструкциями по всему новому функционалу.</w:t>
            </w:r>
          </w:p>
        </w:tc>
      </w:tr>
    </w:tbl>
    <w:p w:rsidR="00AC0CB2" w:rsidRDefault="00AC0CB2" w:rsidP="00AC0CB2"/>
    <w:p w:rsidR="00AC0CB2" w:rsidRPr="0095404E" w:rsidRDefault="00AC0CB2" w:rsidP="00AC0CB2">
      <w:pPr>
        <w:numPr>
          <w:ilvl w:val="0"/>
          <w:numId w:val="3"/>
        </w:numPr>
        <w:rPr>
          <w:b/>
          <w:sz w:val="32"/>
          <w:szCs w:val="32"/>
        </w:rPr>
      </w:pPr>
      <w:r>
        <w:br w:type="page"/>
      </w:r>
      <w:r w:rsidRPr="0095404E">
        <w:rPr>
          <w:b/>
          <w:sz w:val="32"/>
          <w:szCs w:val="32"/>
        </w:rPr>
        <w:lastRenderedPageBreak/>
        <w:t>Риски Исполнителя при реализации проекта</w:t>
      </w:r>
    </w:p>
    <w:p w:rsidR="00AC0CB2" w:rsidRPr="005551EB" w:rsidRDefault="00AC0CB2" w:rsidP="00AC0CB2">
      <w:pPr>
        <w:pStyle w:val="-31"/>
        <w:tabs>
          <w:tab w:val="left" w:pos="1625"/>
        </w:tabs>
        <w:spacing w:before="180"/>
        <w:ind w:left="0"/>
        <w:jc w:val="both"/>
        <w:rPr>
          <w:sz w:val="28"/>
          <w:szCs w:val="28"/>
        </w:rPr>
      </w:pPr>
    </w:p>
    <w:p w:rsidR="00AC0CB2" w:rsidRPr="005551EB" w:rsidRDefault="00AC0CB2" w:rsidP="00AC0CB2">
      <w:pPr>
        <w:pStyle w:val="-31"/>
        <w:tabs>
          <w:tab w:val="left" w:pos="1625"/>
        </w:tabs>
        <w:spacing w:before="180"/>
        <w:ind w:left="0"/>
        <w:jc w:val="both"/>
        <w:rPr>
          <w:sz w:val="28"/>
          <w:szCs w:val="28"/>
        </w:rPr>
      </w:pPr>
      <w:r w:rsidRPr="005551EB">
        <w:rPr>
          <w:sz w:val="28"/>
          <w:szCs w:val="28"/>
        </w:rPr>
        <w:t>Перечень рисков</w:t>
      </w:r>
      <w:r>
        <w:rPr>
          <w:sz w:val="28"/>
          <w:szCs w:val="28"/>
        </w:rPr>
        <w:t>,</w:t>
      </w:r>
      <w:r w:rsidRPr="005551EB">
        <w:rPr>
          <w:sz w:val="28"/>
          <w:szCs w:val="28"/>
        </w:rPr>
        <w:t xml:space="preserve"> которые берет на себя Исполнитель настоящего технического задания:</w:t>
      </w:r>
    </w:p>
    <w:p w:rsidR="00AC0CB2" w:rsidRDefault="00AC0CB2" w:rsidP="00AC0CB2">
      <w:pPr>
        <w:pStyle w:val="-31"/>
        <w:numPr>
          <w:ilvl w:val="2"/>
          <w:numId w:val="3"/>
        </w:num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Внутренние нормативные акты </w:t>
      </w:r>
      <w:r w:rsidR="00A745DC">
        <w:rPr>
          <w:sz w:val="28"/>
          <w:szCs w:val="28"/>
        </w:rPr>
        <w:t>АО</w:t>
      </w:r>
      <w:r>
        <w:rPr>
          <w:sz w:val="28"/>
          <w:szCs w:val="28"/>
        </w:rPr>
        <w:t xml:space="preserve"> «НИАЭП» будут предоставлены Исполнителю после подписания </w:t>
      </w:r>
      <w:r w:rsidRPr="00243D41">
        <w:rPr>
          <w:sz w:val="28"/>
          <w:szCs w:val="28"/>
        </w:rPr>
        <w:t>договора и соглашения о неразглашении конфиденциальной информации</w:t>
      </w:r>
      <w:r>
        <w:rPr>
          <w:sz w:val="28"/>
          <w:szCs w:val="28"/>
        </w:rPr>
        <w:t>;</w:t>
      </w:r>
    </w:p>
    <w:p w:rsidR="00AC0CB2" w:rsidRDefault="00AC0CB2" w:rsidP="00AC0CB2">
      <w:pPr>
        <w:pStyle w:val="-31"/>
        <w:numPr>
          <w:ilvl w:val="2"/>
          <w:numId w:val="3"/>
        </w:num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функциональных Заказчиков  будут предоставлены Исполнителю после подписания </w:t>
      </w:r>
      <w:r w:rsidRPr="00243D41">
        <w:rPr>
          <w:sz w:val="28"/>
          <w:szCs w:val="28"/>
        </w:rPr>
        <w:t>договора и соглашения о неразглашении конфиденциальной информации</w:t>
      </w:r>
      <w:r>
        <w:rPr>
          <w:sz w:val="28"/>
          <w:szCs w:val="28"/>
        </w:rPr>
        <w:t>.</w:t>
      </w:r>
    </w:p>
    <w:p w:rsidR="00AC0CB2" w:rsidRPr="001A4D5F" w:rsidRDefault="00AC0CB2" w:rsidP="00AC0CB2">
      <w:pPr>
        <w:pStyle w:val="-31"/>
        <w:numPr>
          <w:ilvl w:val="2"/>
          <w:numId w:val="3"/>
        </w:numPr>
        <w:tabs>
          <w:tab w:val="left" w:pos="1625"/>
        </w:tabs>
        <w:spacing w:before="180"/>
        <w:jc w:val="both"/>
        <w:rPr>
          <w:sz w:val="28"/>
          <w:szCs w:val="28"/>
        </w:rPr>
      </w:pPr>
      <w:r w:rsidRPr="005551EB">
        <w:rPr>
          <w:sz w:val="28"/>
          <w:szCs w:val="28"/>
        </w:rPr>
        <w:t xml:space="preserve">Доступ к </w:t>
      </w:r>
      <w:r>
        <w:rPr>
          <w:sz w:val="28"/>
          <w:szCs w:val="28"/>
        </w:rPr>
        <w:t xml:space="preserve">единой </w:t>
      </w:r>
      <w:r w:rsidRPr="005551EB">
        <w:rPr>
          <w:sz w:val="28"/>
          <w:szCs w:val="28"/>
        </w:rPr>
        <w:t>учетной системе</w:t>
      </w:r>
      <w:r>
        <w:rPr>
          <w:sz w:val="28"/>
          <w:szCs w:val="28"/>
        </w:rPr>
        <w:t xml:space="preserve"> </w:t>
      </w:r>
      <w:r w:rsidR="00A745DC">
        <w:rPr>
          <w:sz w:val="28"/>
          <w:szCs w:val="28"/>
        </w:rPr>
        <w:t>АО</w:t>
      </w:r>
      <w:r>
        <w:rPr>
          <w:sz w:val="28"/>
          <w:szCs w:val="28"/>
        </w:rPr>
        <w:t xml:space="preserve"> «НИАЭП» будет</w:t>
      </w:r>
      <w:r w:rsidRPr="005551EB">
        <w:rPr>
          <w:sz w:val="28"/>
          <w:szCs w:val="28"/>
        </w:rPr>
        <w:t xml:space="preserve"> предоставлен после подписания соглашения о неразглашении конфиденциальной информации, которое является частью договора на выполнения работ по </w:t>
      </w:r>
      <w:r>
        <w:rPr>
          <w:sz w:val="28"/>
          <w:szCs w:val="28"/>
        </w:rPr>
        <w:t>настоящему техническому заданию</w:t>
      </w:r>
      <w:r w:rsidRPr="001A4D5F">
        <w:rPr>
          <w:sz w:val="28"/>
          <w:szCs w:val="28"/>
        </w:rPr>
        <w:t>.</w:t>
      </w:r>
    </w:p>
    <w:p w:rsidR="00AC0CB2" w:rsidRDefault="00AC0CB2" w:rsidP="00AC0CB2">
      <w:pPr>
        <w:pStyle w:val="-31"/>
        <w:tabs>
          <w:tab w:val="left" w:pos="1625"/>
        </w:tabs>
        <w:spacing w:before="18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Данный список не является окончательным и Исполнитель принимает на себя остальные риски, которые могут возникнут в процессе выполнения работ по настоящему техническому заданию.</w:t>
      </w:r>
    </w:p>
    <w:p w:rsidR="00AC0CB2" w:rsidRPr="005551EB" w:rsidRDefault="00AC0CB2" w:rsidP="00AC0CB2">
      <w:pPr>
        <w:pStyle w:val="-31"/>
        <w:tabs>
          <w:tab w:val="left" w:pos="1625"/>
        </w:tabs>
        <w:spacing w:before="18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9941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741"/>
        <w:gridCol w:w="6461"/>
        <w:gridCol w:w="2739"/>
      </w:tblGrid>
      <w:tr w:rsidR="00AC0CB2" w:rsidRPr="009665CB" w:rsidTr="00A32D33"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AC0CB2" w:rsidRPr="000E478D" w:rsidRDefault="00AC0CB2" w:rsidP="00AC0CB2">
            <w:pPr>
              <w:pStyle w:val="-31"/>
              <w:numPr>
                <w:ilvl w:val="0"/>
                <w:numId w:val="3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>
              <w:lastRenderedPageBreak/>
              <w:br w:type="page"/>
            </w:r>
            <w:r w:rsidRPr="000E478D">
              <w:rPr>
                <w:b/>
                <w:sz w:val="32"/>
                <w:szCs w:val="32"/>
                <w:lang w:val="ru-RU" w:eastAsia="ru-RU"/>
              </w:rPr>
              <w:t xml:space="preserve">Состав и содержание работ по </w:t>
            </w:r>
            <w:r>
              <w:rPr>
                <w:b/>
                <w:sz w:val="32"/>
                <w:szCs w:val="32"/>
                <w:lang w:val="ru-RU" w:eastAsia="ru-RU"/>
              </w:rPr>
              <w:t>доработке</w:t>
            </w:r>
            <w:r w:rsidRPr="000E478D">
              <w:rPr>
                <w:b/>
                <w:sz w:val="32"/>
                <w:szCs w:val="32"/>
                <w:lang w:val="ru-RU" w:eastAsia="ru-RU"/>
              </w:rPr>
              <w:t xml:space="preserve"> Системы</w:t>
            </w:r>
          </w:p>
        </w:tc>
      </w:tr>
      <w:tr w:rsidR="00AC0CB2" w:rsidTr="00A32D33">
        <w:tc>
          <w:tcPr>
            <w:tcW w:w="9941" w:type="dxa"/>
            <w:gridSpan w:val="3"/>
          </w:tcPr>
          <w:p w:rsidR="00AC0CB2" w:rsidRPr="00AB38CF" w:rsidRDefault="00AC0CB2" w:rsidP="00A32D33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Работы Исполнителя по </w:t>
            </w:r>
            <w:r>
              <w:rPr>
                <w:sz w:val="28"/>
                <w:szCs w:val="28"/>
              </w:rPr>
              <w:t>доработке</w:t>
            </w:r>
            <w:r w:rsidRPr="00AB38CF">
              <w:rPr>
                <w:sz w:val="28"/>
                <w:szCs w:val="28"/>
              </w:rPr>
              <w:t xml:space="preserve"> Системы должны включать следующие этапы и виды работ:</w:t>
            </w:r>
          </w:p>
        </w:tc>
      </w:tr>
      <w:tr w:rsidR="00AC0CB2" w:rsidTr="00A32D33">
        <w:tc>
          <w:tcPr>
            <w:tcW w:w="9941" w:type="dxa"/>
            <w:gridSpan w:val="3"/>
          </w:tcPr>
          <w:p w:rsidR="00AC0CB2" w:rsidRPr="000E478D" w:rsidRDefault="00AC0CB2" w:rsidP="00AC0CB2">
            <w:pPr>
              <w:pStyle w:val="-31"/>
              <w:numPr>
                <w:ilvl w:val="1"/>
                <w:numId w:val="3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r w:rsidRPr="000E478D">
              <w:rPr>
                <w:b/>
                <w:sz w:val="28"/>
                <w:szCs w:val="28"/>
                <w:lang w:val="ru-RU" w:eastAsia="ru-RU"/>
              </w:rPr>
              <w:t xml:space="preserve">Стадии и этапы работ по </w:t>
            </w:r>
            <w:r>
              <w:rPr>
                <w:b/>
                <w:sz w:val="28"/>
                <w:szCs w:val="28"/>
                <w:lang w:val="ru-RU" w:eastAsia="ru-RU"/>
              </w:rPr>
              <w:t>доработке</w:t>
            </w:r>
            <w:r w:rsidRPr="000E478D">
              <w:rPr>
                <w:b/>
                <w:sz w:val="28"/>
                <w:szCs w:val="28"/>
                <w:lang w:val="ru-RU" w:eastAsia="ru-RU"/>
              </w:rPr>
              <w:t xml:space="preserve"> Системы:</w:t>
            </w:r>
          </w:p>
        </w:tc>
      </w:tr>
      <w:tr w:rsidR="00AC0CB2" w:rsidRPr="00130EAC" w:rsidTr="00A32D33">
        <w:trPr>
          <w:trHeight w:val="87"/>
        </w:trPr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AC0CB2" w:rsidRPr="00AB38CF" w:rsidRDefault="00AC0CB2" w:rsidP="00A32D33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AC0CB2" w:rsidTr="00A32D33">
        <w:trPr>
          <w:trHeight w:val="374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Pr="008F06C4" w:rsidRDefault="00AC0CB2" w:rsidP="00A32D33">
            <w:pPr>
              <w:ind w:left="207" w:hanging="141"/>
              <w:jc w:val="both"/>
            </w:pPr>
            <w:r w:rsidRPr="008F06C4">
              <w:t>№</w:t>
            </w:r>
          </w:p>
          <w:p w:rsidR="00AC0CB2" w:rsidRPr="008F06C4" w:rsidRDefault="00AC0CB2" w:rsidP="00A32D33">
            <w:pPr>
              <w:ind w:left="207" w:hanging="141"/>
              <w:jc w:val="both"/>
            </w:pPr>
            <w:proofErr w:type="gramStart"/>
            <w:r w:rsidRPr="008F06C4">
              <w:t>п</w:t>
            </w:r>
            <w:proofErr w:type="gramEnd"/>
            <w:r w:rsidRPr="008F06C4">
              <w:t>/п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Pr="00AB38CF" w:rsidRDefault="00AC0CB2" w:rsidP="00A32D33">
            <w:pPr>
              <w:ind w:left="207" w:hanging="32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</w:t>
            </w:r>
          </w:p>
          <w:p w:rsidR="00AC0CB2" w:rsidRPr="00AB38CF" w:rsidRDefault="00AC0CB2" w:rsidP="00A32D33">
            <w:pPr>
              <w:ind w:left="207" w:hanging="32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Содержание работ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ind w:left="207" w:hanging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выполнения,</w:t>
            </w:r>
          </w:p>
          <w:p w:rsidR="00AC0CB2" w:rsidRPr="00AB38CF" w:rsidRDefault="00AC0CB2" w:rsidP="00A32D33">
            <w:pPr>
              <w:ind w:left="207" w:hanging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календ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</w:t>
            </w:r>
            <w:proofErr w:type="gramEnd"/>
            <w:r>
              <w:rPr>
                <w:sz w:val="28"/>
                <w:szCs w:val="28"/>
              </w:rPr>
              <w:t>ней</w:t>
            </w:r>
          </w:p>
        </w:tc>
      </w:tr>
      <w:tr w:rsidR="00AC0CB2" w:rsidTr="00A32D33">
        <w:trPr>
          <w:trHeight w:val="374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Pr="008F06C4" w:rsidRDefault="00AC0CB2" w:rsidP="00A32D33">
            <w:pPr>
              <w:jc w:val="both"/>
            </w:pPr>
            <w: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Pr="00AB38CF" w:rsidRDefault="00AC0CB2" w:rsidP="00A32D33">
            <w:pPr>
              <w:rPr>
                <w:sz w:val="28"/>
                <w:szCs w:val="28"/>
              </w:rPr>
            </w:pPr>
            <w:r w:rsidRPr="000E478D">
              <w:rPr>
                <w:color w:val="000000"/>
                <w:sz w:val="28"/>
                <w:szCs w:val="28"/>
              </w:rPr>
              <w:t xml:space="preserve">Доработка единой учетной системы АО «НИАЭП» </w:t>
            </w:r>
            <w:r>
              <w:rPr>
                <w:color w:val="000000"/>
                <w:sz w:val="28"/>
                <w:szCs w:val="28"/>
              </w:rPr>
              <w:t>в части модуля интеграции с ИАСУП в целях автоматизированного ведения налогового регистра по НДФЛ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CB2" w:rsidRPr="00B64282" w:rsidRDefault="00AC0CB2" w:rsidP="00A32D33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</w:tr>
      <w:tr w:rsidR="00AC0CB2" w:rsidRPr="00584798" w:rsidTr="00A32D33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Pr="00682B78" w:rsidRDefault="00AC0CB2" w:rsidP="00A32D3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Разработка инструкций пользователя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C0CB2" w:rsidRPr="00584798" w:rsidTr="00A32D33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Опытная эксплуатация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B2" w:rsidRDefault="00AC0CB2" w:rsidP="00A32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C0CB2" w:rsidTr="00A32D33">
        <w:trPr>
          <w:trHeight w:val="359"/>
        </w:trPr>
        <w:tc>
          <w:tcPr>
            <w:tcW w:w="9941" w:type="dxa"/>
            <w:gridSpan w:val="3"/>
            <w:tcBorders>
              <w:top w:val="single" w:sz="4" w:space="0" w:color="auto"/>
            </w:tcBorders>
          </w:tcPr>
          <w:p w:rsidR="00AC0CB2" w:rsidRDefault="00AC0CB2" w:rsidP="00A32D33">
            <w:pPr>
              <w:ind w:left="207" w:firstLine="567"/>
              <w:jc w:val="both"/>
              <w:rPr>
                <w:sz w:val="28"/>
                <w:szCs w:val="28"/>
              </w:rPr>
            </w:pPr>
          </w:p>
          <w:p w:rsidR="00AC0CB2" w:rsidRDefault="00AC0CB2" w:rsidP="00A32D33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</w:t>
            </w:r>
            <w:r>
              <w:rPr>
                <w:sz w:val="28"/>
                <w:szCs w:val="28"/>
              </w:rPr>
              <w:t xml:space="preserve"> </w:t>
            </w:r>
          </w:p>
          <w:p w:rsidR="00AC0CB2" w:rsidRPr="00AB38CF" w:rsidRDefault="00AC0CB2" w:rsidP="00A32D33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AB38CF">
              <w:rPr>
                <w:sz w:val="28"/>
                <w:szCs w:val="28"/>
              </w:rPr>
              <w:t>абот</w:t>
            </w:r>
            <w:r>
              <w:rPr>
                <w:sz w:val="28"/>
                <w:szCs w:val="28"/>
              </w:rPr>
              <w:t>ы могут быть выполнены досрочно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AC0CB2" w:rsidTr="00A32D33">
        <w:trPr>
          <w:trHeight w:val="359"/>
        </w:trPr>
        <w:tc>
          <w:tcPr>
            <w:tcW w:w="9941" w:type="dxa"/>
            <w:gridSpan w:val="3"/>
          </w:tcPr>
          <w:p w:rsidR="00AC0CB2" w:rsidRPr="00AB38CF" w:rsidRDefault="00AC0CB2" w:rsidP="00A32D33">
            <w:pPr>
              <w:ind w:left="207" w:firstLine="567"/>
              <w:jc w:val="both"/>
              <w:rPr>
                <w:sz w:val="28"/>
                <w:szCs w:val="28"/>
              </w:rPr>
            </w:pPr>
          </w:p>
        </w:tc>
      </w:tr>
    </w:tbl>
    <w:p w:rsidR="00AC0CB2" w:rsidRDefault="00AC0CB2" w:rsidP="00AC0CB2">
      <w:pPr>
        <w:pStyle w:val="-31"/>
        <w:tabs>
          <w:tab w:val="left" w:pos="10599"/>
        </w:tabs>
        <w:spacing w:before="240"/>
        <w:ind w:left="0"/>
        <w:outlineLvl w:val="0"/>
        <w:rPr>
          <w:lang w:val="ru-RU"/>
        </w:rPr>
      </w:pPr>
    </w:p>
    <w:p w:rsidR="00077565" w:rsidRDefault="00077565" w:rsidP="005F25FD"/>
    <w:sectPr w:rsidR="00077565" w:rsidSect="00AC0CB2">
      <w:headerReference w:type="default" r:id="rId10"/>
      <w:footerReference w:type="default" r:id="rId11"/>
      <w:pgSz w:w="11906" w:h="16838"/>
      <w:pgMar w:top="709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8FE" w:rsidRDefault="004268FE" w:rsidP="00077565">
      <w:r>
        <w:separator/>
      </w:r>
    </w:p>
  </w:endnote>
  <w:endnote w:type="continuationSeparator" w:id="0">
    <w:p w:rsidR="004268FE" w:rsidRDefault="004268FE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8D43B7" w:rsidRPr="00A81BE5" w:rsidTr="002E3A38">
      <w:tc>
        <w:tcPr>
          <w:tcW w:w="6768" w:type="dxa"/>
        </w:tcPr>
        <w:p w:rsidR="008D43B7" w:rsidRPr="00C647D9" w:rsidRDefault="008D43B7" w:rsidP="002E3A38">
          <w:pPr>
            <w:pStyle w:val="a9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8D43B7" w:rsidRPr="00A81BE5" w:rsidDel="00C37637" w:rsidRDefault="008D43B7" w:rsidP="002E3A38">
          <w:pPr>
            <w:pStyle w:val="a9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8D43B7" w:rsidRPr="00A81BE5" w:rsidRDefault="008D43B7" w:rsidP="002E3A38">
          <w:pPr>
            <w:pStyle w:val="a9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A745DC">
            <w:rPr>
              <w:b/>
              <w:i/>
              <w:noProof/>
              <w:sz w:val="20"/>
              <w:szCs w:val="20"/>
            </w:rPr>
            <w:t>9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 w:rsidR="00A745DC">
            <w:rPr>
              <w:b/>
              <w:i/>
              <w:noProof/>
              <w:sz w:val="20"/>
              <w:szCs w:val="20"/>
            </w:rPr>
            <w:t>9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8D43B7" w:rsidRDefault="008D43B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8FE" w:rsidRDefault="004268FE" w:rsidP="00077565">
      <w:r>
        <w:separator/>
      </w:r>
    </w:p>
  </w:footnote>
  <w:footnote w:type="continuationSeparator" w:id="0">
    <w:p w:rsidR="004268FE" w:rsidRDefault="004268FE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3B7" w:rsidRDefault="008D43B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9A02F5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13DC555C"/>
    <w:lvl w:ilvl="0">
      <w:numFmt w:val="bullet"/>
      <w:lvlText w:val="*"/>
      <w:lvlJc w:val="left"/>
    </w:lvl>
  </w:abstractNum>
  <w:abstractNum w:abstractNumId="2">
    <w:nsid w:val="00567EC9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23963C1"/>
    <w:multiLevelType w:val="hybridMultilevel"/>
    <w:tmpl w:val="6226EB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A384A8F"/>
    <w:multiLevelType w:val="hybridMultilevel"/>
    <w:tmpl w:val="34305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F22A8"/>
    <w:multiLevelType w:val="hybridMultilevel"/>
    <w:tmpl w:val="8410E9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0E5964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8835758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8057E0"/>
    <w:multiLevelType w:val="hybridMultilevel"/>
    <w:tmpl w:val="6CD6CE90"/>
    <w:lvl w:ilvl="0" w:tplc="85046C18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9">
    <w:nsid w:val="2EE0052E"/>
    <w:multiLevelType w:val="hybridMultilevel"/>
    <w:tmpl w:val="C83880BC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268090C"/>
    <w:multiLevelType w:val="hybridMultilevel"/>
    <w:tmpl w:val="8A38F60E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717252E"/>
    <w:multiLevelType w:val="hybridMultilevel"/>
    <w:tmpl w:val="0212CEAE"/>
    <w:lvl w:ilvl="0" w:tplc="85D266D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374624D8"/>
    <w:multiLevelType w:val="multilevel"/>
    <w:tmpl w:val="74929EC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437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6">
    <w:nsid w:val="38060BC3"/>
    <w:multiLevelType w:val="hybridMultilevel"/>
    <w:tmpl w:val="BBFE9C0E"/>
    <w:lvl w:ilvl="0" w:tplc="2138C1A8">
      <w:start w:val="1"/>
      <w:numFmt w:val="decimal"/>
      <w:lvlText w:val="%1."/>
      <w:lvlJc w:val="left"/>
      <w:pPr>
        <w:ind w:left="369" w:hanging="360"/>
      </w:pPr>
      <w:rPr>
        <w:rFonts w:cs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7">
    <w:nsid w:val="3A0E7B84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FB008D9"/>
    <w:multiLevelType w:val="multilevel"/>
    <w:tmpl w:val="F09AFF80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0B22746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6BB3303"/>
    <w:multiLevelType w:val="hybridMultilevel"/>
    <w:tmpl w:val="8A624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EF03FD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DF86F11"/>
    <w:multiLevelType w:val="multilevel"/>
    <w:tmpl w:val="955A1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55DE676D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7A04B9A"/>
    <w:multiLevelType w:val="hybridMultilevel"/>
    <w:tmpl w:val="51A2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9B7C8D"/>
    <w:multiLevelType w:val="hybridMultilevel"/>
    <w:tmpl w:val="1D2EE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706E7544"/>
    <w:multiLevelType w:val="hybridMultilevel"/>
    <w:tmpl w:val="FBF22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>
    <w:nsid w:val="75161AFA"/>
    <w:multiLevelType w:val="hybridMultilevel"/>
    <w:tmpl w:val="B62418C0"/>
    <w:lvl w:ilvl="0" w:tplc="04190001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76A15EF5"/>
    <w:multiLevelType w:val="multilevel"/>
    <w:tmpl w:val="D7160FB8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96027C6"/>
    <w:multiLevelType w:val="hybridMultilevel"/>
    <w:tmpl w:val="4E269EE8"/>
    <w:lvl w:ilvl="0" w:tplc="956CFE2A">
      <w:start w:val="1"/>
      <w:numFmt w:val="decimal"/>
      <w:lvlText w:val="%1."/>
      <w:lvlJc w:val="left"/>
      <w:pPr>
        <w:ind w:left="369" w:hanging="360"/>
      </w:pPr>
      <w:rPr>
        <w:rFonts w:cs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18"/>
  </w:num>
  <w:num w:numId="5">
    <w:abstractNumId w:val="11"/>
  </w:num>
  <w:num w:numId="6">
    <w:abstractNumId w:val="14"/>
  </w:num>
  <w:num w:numId="7">
    <w:abstractNumId w:val="28"/>
  </w:num>
  <w:num w:numId="8">
    <w:abstractNumId w:val="24"/>
  </w:num>
  <w:num w:numId="9">
    <w:abstractNumId w:val="6"/>
  </w:num>
  <w:num w:numId="10">
    <w:abstractNumId w:val="12"/>
  </w:num>
  <w:num w:numId="11">
    <w:abstractNumId w:val="1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>
    <w:abstractNumId w:val="20"/>
  </w:num>
  <w:num w:numId="13">
    <w:abstractNumId w:val="22"/>
  </w:num>
  <w:num w:numId="1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5"/>
  </w:num>
  <w:num w:numId="17">
    <w:abstractNumId w:val="30"/>
  </w:num>
  <w:num w:numId="18">
    <w:abstractNumId w:val="16"/>
  </w:num>
  <w:num w:numId="19">
    <w:abstractNumId w:val="8"/>
  </w:num>
  <w:num w:numId="20">
    <w:abstractNumId w:val="27"/>
  </w:num>
  <w:num w:numId="21">
    <w:abstractNumId w:val="5"/>
  </w:num>
  <w:num w:numId="22">
    <w:abstractNumId w:val="26"/>
  </w:num>
  <w:num w:numId="23">
    <w:abstractNumId w:val="0"/>
  </w:num>
  <w:num w:numId="24">
    <w:abstractNumId w:val="23"/>
  </w:num>
  <w:num w:numId="25">
    <w:abstractNumId w:val="3"/>
  </w:num>
  <w:num w:numId="26">
    <w:abstractNumId w:val="9"/>
  </w:num>
  <w:num w:numId="27">
    <w:abstractNumId w:val="19"/>
  </w:num>
  <w:num w:numId="28">
    <w:abstractNumId w:val="29"/>
  </w:num>
  <w:num w:numId="29">
    <w:abstractNumId w:val="2"/>
  </w:num>
  <w:num w:numId="30">
    <w:abstractNumId w:val="7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2478"/>
    <w:rsid w:val="0000785A"/>
    <w:rsid w:val="0003293E"/>
    <w:rsid w:val="0003474E"/>
    <w:rsid w:val="000408BB"/>
    <w:rsid w:val="00043A5C"/>
    <w:rsid w:val="0004456F"/>
    <w:rsid w:val="00046739"/>
    <w:rsid w:val="00046BCC"/>
    <w:rsid w:val="00046FAD"/>
    <w:rsid w:val="00047AF0"/>
    <w:rsid w:val="000513D1"/>
    <w:rsid w:val="0006485B"/>
    <w:rsid w:val="000657CF"/>
    <w:rsid w:val="00070170"/>
    <w:rsid w:val="00077565"/>
    <w:rsid w:val="00085ABC"/>
    <w:rsid w:val="00086B32"/>
    <w:rsid w:val="00095AB4"/>
    <w:rsid w:val="000A12B2"/>
    <w:rsid w:val="000A2D20"/>
    <w:rsid w:val="000B4036"/>
    <w:rsid w:val="000B4625"/>
    <w:rsid w:val="000C03A0"/>
    <w:rsid w:val="000C2E93"/>
    <w:rsid w:val="000C3AA9"/>
    <w:rsid w:val="000D31D8"/>
    <w:rsid w:val="000E2301"/>
    <w:rsid w:val="000E3C50"/>
    <w:rsid w:val="000F224B"/>
    <w:rsid w:val="00100D14"/>
    <w:rsid w:val="00103171"/>
    <w:rsid w:val="0011442C"/>
    <w:rsid w:val="00121240"/>
    <w:rsid w:val="00125454"/>
    <w:rsid w:val="00130EAC"/>
    <w:rsid w:val="00132159"/>
    <w:rsid w:val="0013529A"/>
    <w:rsid w:val="001409B3"/>
    <w:rsid w:val="00140C91"/>
    <w:rsid w:val="001443FC"/>
    <w:rsid w:val="0015202F"/>
    <w:rsid w:val="001530B3"/>
    <w:rsid w:val="001542E5"/>
    <w:rsid w:val="0016133E"/>
    <w:rsid w:val="00162660"/>
    <w:rsid w:val="00171DC5"/>
    <w:rsid w:val="00175B19"/>
    <w:rsid w:val="00175F60"/>
    <w:rsid w:val="001816F6"/>
    <w:rsid w:val="001848F4"/>
    <w:rsid w:val="001A1371"/>
    <w:rsid w:val="001A5284"/>
    <w:rsid w:val="001A5D24"/>
    <w:rsid w:val="001B0522"/>
    <w:rsid w:val="001B0859"/>
    <w:rsid w:val="001B4D81"/>
    <w:rsid w:val="001B6A85"/>
    <w:rsid w:val="001B6D1D"/>
    <w:rsid w:val="001C4075"/>
    <w:rsid w:val="001C5E91"/>
    <w:rsid w:val="001C7F75"/>
    <w:rsid w:val="001D23D3"/>
    <w:rsid w:val="001D4BB2"/>
    <w:rsid w:val="001D735E"/>
    <w:rsid w:val="001D79CA"/>
    <w:rsid w:val="001E1A90"/>
    <w:rsid w:val="001E1C13"/>
    <w:rsid w:val="001E5873"/>
    <w:rsid w:val="001E6FB8"/>
    <w:rsid w:val="001F1D69"/>
    <w:rsid w:val="0020169C"/>
    <w:rsid w:val="00204CCE"/>
    <w:rsid w:val="00214B72"/>
    <w:rsid w:val="00217C7B"/>
    <w:rsid w:val="00220C92"/>
    <w:rsid w:val="00232ABA"/>
    <w:rsid w:val="00235D5F"/>
    <w:rsid w:val="0023683D"/>
    <w:rsid w:val="002428D4"/>
    <w:rsid w:val="00245B0E"/>
    <w:rsid w:val="00246956"/>
    <w:rsid w:val="00247A6C"/>
    <w:rsid w:val="00260889"/>
    <w:rsid w:val="00260DF0"/>
    <w:rsid w:val="00266184"/>
    <w:rsid w:val="00282C5C"/>
    <w:rsid w:val="00282F18"/>
    <w:rsid w:val="00284353"/>
    <w:rsid w:val="00290CE8"/>
    <w:rsid w:val="0029152D"/>
    <w:rsid w:val="002A250D"/>
    <w:rsid w:val="002A4A9F"/>
    <w:rsid w:val="002A5415"/>
    <w:rsid w:val="002B259D"/>
    <w:rsid w:val="002C4CA9"/>
    <w:rsid w:val="002D12DB"/>
    <w:rsid w:val="002D3AE4"/>
    <w:rsid w:val="002D4A47"/>
    <w:rsid w:val="002E077E"/>
    <w:rsid w:val="002E3A38"/>
    <w:rsid w:val="00305E67"/>
    <w:rsid w:val="003165B4"/>
    <w:rsid w:val="00320CC4"/>
    <w:rsid w:val="003271A3"/>
    <w:rsid w:val="0034469E"/>
    <w:rsid w:val="0034688B"/>
    <w:rsid w:val="00346D52"/>
    <w:rsid w:val="00347348"/>
    <w:rsid w:val="00355F08"/>
    <w:rsid w:val="003615E3"/>
    <w:rsid w:val="0036749D"/>
    <w:rsid w:val="00367B34"/>
    <w:rsid w:val="0038063A"/>
    <w:rsid w:val="00380C4C"/>
    <w:rsid w:val="003844B3"/>
    <w:rsid w:val="00396709"/>
    <w:rsid w:val="003A4B24"/>
    <w:rsid w:val="003C2C32"/>
    <w:rsid w:val="003C3C0E"/>
    <w:rsid w:val="003D10BE"/>
    <w:rsid w:val="003D4AEE"/>
    <w:rsid w:val="003D4F80"/>
    <w:rsid w:val="003D79DC"/>
    <w:rsid w:val="003D7D72"/>
    <w:rsid w:val="003F5059"/>
    <w:rsid w:val="003F6A73"/>
    <w:rsid w:val="003F755A"/>
    <w:rsid w:val="00401859"/>
    <w:rsid w:val="004112A4"/>
    <w:rsid w:val="0041485C"/>
    <w:rsid w:val="004268FE"/>
    <w:rsid w:val="004343BB"/>
    <w:rsid w:val="0043611A"/>
    <w:rsid w:val="004364FB"/>
    <w:rsid w:val="00442EBE"/>
    <w:rsid w:val="0044676C"/>
    <w:rsid w:val="00451603"/>
    <w:rsid w:val="00453277"/>
    <w:rsid w:val="0046035F"/>
    <w:rsid w:val="004632ED"/>
    <w:rsid w:val="00471D5F"/>
    <w:rsid w:val="004763BE"/>
    <w:rsid w:val="004830BC"/>
    <w:rsid w:val="00492157"/>
    <w:rsid w:val="004928DF"/>
    <w:rsid w:val="004A0928"/>
    <w:rsid w:val="004A0F44"/>
    <w:rsid w:val="004A12EB"/>
    <w:rsid w:val="004B343E"/>
    <w:rsid w:val="004C1FC9"/>
    <w:rsid w:val="004C297D"/>
    <w:rsid w:val="004C4E8B"/>
    <w:rsid w:val="004C79F0"/>
    <w:rsid w:val="004E77BD"/>
    <w:rsid w:val="004E7836"/>
    <w:rsid w:val="004E7FBF"/>
    <w:rsid w:val="00516577"/>
    <w:rsid w:val="00517848"/>
    <w:rsid w:val="0052574B"/>
    <w:rsid w:val="005320CC"/>
    <w:rsid w:val="00535FCB"/>
    <w:rsid w:val="00542254"/>
    <w:rsid w:val="00543B71"/>
    <w:rsid w:val="00543D69"/>
    <w:rsid w:val="005551EB"/>
    <w:rsid w:val="005717E4"/>
    <w:rsid w:val="00573957"/>
    <w:rsid w:val="005747CA"/>
    <w:rsid w:val="00576268"/>
    <w:rsid w:val="00576DCA"/>
    <w:rsid w:val="005802E6"/>
    <w:rsid w:val="0058141D"/>
    <w:rsid w:val="00584798"/>
    <w:rsid w:val="0059418E"/>
    <w:rsid w:val="00597682"/>
    <w:rsid w:val="005A5DA7"/>
    <w:rsid w:val="005B3AB5"/>
    <w:rsid w:val="005C1975"/>
    <w:rsid w:val="005C2293"/>
    <w:rsid w:val="005C6C8B"/>
    <w:rsid w:val="005E3665"/>
    <w:rsid w:val="005F06BD"/>
    <w:rsid w:val="005F25FD"/>
    <w:rsid w:val="005F6DAB"/>
    <w:rsid w:val="00603265"/>
    <w:rsid w:val="0061122E"/>
    <w:rsid w:val="00614324"/>
    <w:rsid w:val="00615A06"/>
    <w:rsid w:val="00624C96"/>
    <w:rsid w:val="006312BE"/>
    <w:rsid w:val="00636B31"/>
    <w:rsid w:val="00636F26"/>
    <w:rsid w:val="006470B7"/>
    <w:rsid w:val="00654E7D"/>
    <w:rsid w:val="00674303"/>
    <w:rsid w:val="00682F0E"/>
    <w:rsid w:val="00684FC1"/>
    <w:rsid w:val="006A1906"/>
    <w:rsid w:val="006B1788"/>
    <w:rsid w:val="006B42D3"/>
    <w:rsid w:val="006C1E8B"/>
    <w:rsid w:val="006C4945"/>
    <w:rsid w:val="006C53FB"/>
    <w:rsid w:val="006D6B28"/>
    <w:rsid w:val="006E1FF4"/>
    <w:rsid w:val="006F1895"/>
    <w:rsid w:val="00700BF6"/>
    <w:rsid w:val="0070281D"/>
    <w:rsid w:val="00703873"/>
    <w:rsid w:val="007118FD"/>
    <w:rsid w:val="00715008"/>
    <w:rsid w:val="00715CB1"/>
    <w:rsid w:val="00717C4B"/>
    <w:rsid w:val="007221ED"/>
    <w:rsid w:val="0072275E"/>
    <w:rsid w:val="00726806"/>
    <w:rsid w:val="00732BFE"/>
    <w:rsid w:val="007335BF"/>
    <w:rsid w:val="00734C34"/>
    <w:rsid w:val="00741FBE"/>
    <w:rsid w:val="00765346"/>
    <w:rsid w:val="0076593F"/>
    <w:rsid w:val="00766DD6"/>
    <w:rsid w:val="007711B3"/>
    <w:rsid w:val="00771B06"/>
    <w:rsid w:val="00780972"/>
    <w:rsid w:val="0078226C"/>
    <w:rsid w:val="007854FD"/>
    <w:rsid w:val="0078745A"/>
    <w:rsid w:val="007876FA"/>
    <w:rsid w:val="007917ED"/>
    <w:rsid w:val="007B177E"/>
    <w:rsid w:val="007B1F57"/>
    <w:rsid w:val="007B55A3"/>
    <w:rsid w:val="007B62E7"/>
    <w:rsid w:val="007C020C"/>
    <w:rsid w:val="007C6B32"/>
    <w:rsid w:val="007D647D"/>
    <w:rsid w:val="007F60A3"/>
    <w:rsid w:val="008001EE"/>
    <w:rsid w:val="00802E85"/>
    <w:rsid w:val="008157E4"/>
    <w:rsid w:val="0083738E"/>
    <w:rsid w:val="0084024B"/>
    <w:rsid w:val="008413DC"/>
    <w:rsid w:val="00851865"/>
    <w:rsid w:val="008577AD"/>
    <w:rsid w:val="0087449D"/>
    <w:rsid w:val="008822E1"/>
    <w:rsid w:val="00885A1D"/>
    <w:rsid w:val="008902E0"/>
    <w:rsid w:val="0089487C"/>
    <w:rsid w:val="00896869"/>
    <w:rsid w:val="00897163"/>
    <w:rsid w:val="008A0AEB"/>
    <w:rsid w:val="008A25EB"/>
    <w:rsid w:val="008A59BB"/>
    <w:rsid w:val="008A6A3A"/>
    <w:rsid w:val="008A7126"/>
    <w:rsid w:val="008A7B05"/>
    <w:rsid w:val="008B480A"/>
    <w:rsid w:val="008C3045"/>
    <w:rsid w:val="008C447B"/>
    <w:rsid w:val="008D1D72"/>
    <w:rsid w:val="008D2EB1"/>
    <w:rsid w:val="008D43B7"/>
    <w:rsid w:val="008D75DC"/>
    <w:rsid w:val="008E1818"/>
    <w:rsid w:val="008E37B9"/>
    <w:rsid w:val="008E475D"/>
    <w:rsid w:val="008F06C4"/>
    <w:rsid w:val="008F0915"/>
    <w:rsid w:val="008F58AD"/>
    <w:rsid w:val="00901366"/>
    <w:rsid w:val="00905113"/>
    <w:rsid w:val="009140BC"/>
    <w:rsid w:val="00914254"/>
    <w:rsid w:val="0091709D"/>
    <w:rsid w:val="009223D8"/>
    <w:rsid w:val="009523D1"/>
    <w:rsid w:val="00952F8A"/>
    <w:rsid w:val="0095404E"/>
    <w:rsid w:val="00960F48"/>
    <w:rsid w:val="009665CB"/>
    <w:rsid w:val="00966C44"/>
    <w:rsid w:val="00970918"/>
    <w:rsid w:val="00971C35"/>
    <w:rsid w:val="00972174"/>
    <w:rsid w:val="0097664D"/>
    <w:rsid w:val="00986BD8"/>
    <w:rsid w:val="009A15A8"/>
    <w:rsid w:val="009A4288"/>
    <w:rsid w:val="009A52E7"/>
    <w:rsid w:val="009B3774"/>
    <w:rsid w:val="009B64A7"/>
    <w:rsid w:val="009D5294"/>
    <w:rsid w:val="009E5073"/>
    <w:rsid w:val="009E6947"/>
    <w:rsid w:val="009F2801"/>
    <w:rsid w:val="009F37FB"/>
    <w:rsid w:val="00A13519"/>
    <w:rsid w:val="00A15E91"/>
    <w:rsid w:val="00A17DE8"/>
    <w:rsid w:val="00A20F34"/>
    <w:rsid w:val="00A23B29"/>
    <w:rsid w:val="00A552F9"/>
    <w:rsid w:val="00A554E9"/>
    <w:rsid w:val="00A55D35"/>
    <w:rsid w:val="00A61FDD"/>
    <w:rsid w:val="00A64DB3"/>
    <w:rsid w:val="00A70EBC"/>
    <w:rsid w:val="00A745DC"/>
    <w:rsid w:val="00A75009"/>
    <w:rsid w:val="00A829BA"/>
    <w:rsid w:val="00A84BF4"/>
    <w:rsid w:val="00A84C01"/>
    <w:rsid w:val="00A87743"/>
    <w:rsid w:val="00A93982"/>
    <w:rsid w:val="00A95320"/>
    <w:rsid w:val="00AB38CF"/>
    <w:rsid w:val="00AB72EC"/>
    <w:rsid w:val="00AC0CB2"/>
    <w:rsid w:val="00AC39DC"/>
    <w:rsid w:val="00AC5196"/>
    <w:rsid w:val="00AC587B"/>
    <w:rsid w:val="00AC768B"/>
    <w:rsid w:val="00AE3CCB"/>
    <w:rsid w:val="00AE74BE"/>
    <w:rsid w:val="00AF3E6F"/>
    <w:rsid w:val="00B00943"/>
    <w:rsid w:val="00B0195A"/>
    <w:rsid w:val="00B06C6A"/>
    <w:rsid w:val="00B141D9"/>
    <w:rsid w:val="00B146ED"/>
    <w:rsid w:val="00B40A7D"/>
    <w:rsid w:val="00B55BF4"/>
    <w:rsid w:val="00B55FB5"/>
    <w:rsid w:val="00B7028C"/>
    <w:rsid w:val="00B8516A"/>
    <w:rsid w:val="00B9007F"/>
    <w:rsid w:val="00B9276F"/>
    <w:rsid w:val="00BA403A"/>
    <w:rsid w:val="00BB0406"/>
    <w:rsid w:val="00BB7322"/>
    <w:rsid w:val="00BC2E5F"/>
    <w:rsid w:val="00BC687D"/>
    <w:rsid w:val="00BD047B"/>
    <w:rsid w:val="00BE1D01"/>
    <w:rsid w:val="00BF2795"/>
    <w:rsid w:val="00BF33B0"/>
    <w:rsid w:val="00BF499B"/>
    <w:rsid w:val="00BF61EC"/>
    <w:rsid w:val="00C050DD"/>
    <w:rsid w:val="00C05DAD"/>
    <w:rsid w:val="00C06A84"/>
    <w:rsid w:val="00C11935"/>
    <w:rsid w:val="00C11C92"/>
    <w:rsid w:val="00C12F97"/>
    <w:rsid w:val="00C21112"/>
    <w:rsid w:val="00C36D16"/>
    <w:rsid w:val="00C411F7"/>
    <w:rsid w:val="00C5092B"/>
    <w:rsid w:val="00C537DA"/>
    <w:rsid w:val="00C539AB"/>
    <w:rsid w:val="00C539DC"/>
    <w:rsid w:val="00C56840"/>
    <w:rsid w:val="00C619C2"/>
    <w:rsid w:val="00C70D5A"/>
    <w:rsid w:val="00C76334"/>
    <w:rsid w:val="00CA2151"/>
    <w:rsid w:val="00CB0349"/>
    <w:rsid w:val="00CB781A"/>
    <w:rsid w:val="00CC65B9"/>
    <w:rsid w:val="00CD5ABB"/>
    <w:rsid w:val="00CE0F80"/>
    <w:rsid w:val="00CE4CF9"/>
    <w:rsid w:val="00CF1F79"/>
    <w:rsid w:val="00CF2CD9"/>
    <w:rsid w:val="00D00492"/>
    <w:rsid w:val="00D03499"/>
    <w:rsid w:val="00D04D1B"/>
    <w:rsid w:val="00D05FC8"/>
    <w:rsid w:val="00D07816"/>
    <w:rsid w:val="00D22970"/>
    <w:rsid w:val="00D22D61"/>
    <w:rsid w:val="00D23C8E"/>
    <w:rsid w:val="00D27B6A"/>
    <w:rsid w:val="00D32179"/>
    <w:rsid w:val="00D44A87"/>
    <w:rsid w:val="00D627F6"/>
    <w:rsid w:val="00D64A98"/>
    <w:rsid w:val="00D64CC1"/>
    <w:rsid w:val="00D723E4"/>
    <w:rsid w:val="00D73A1F"/>
    <w:rsid w:val="00D767E1"/>
    <w:rsid w:val="00D777DF"/>
    <w:rsid w:val="00D77C4E"/>
    <w:rsid w:val="00D8387F"/>
    <w:rsid w:val="00D85A41"/>
    <w:rsid w:val="00D85F67"/>
    <w:rsid w:val="00D87554"/>
    <w:rsid w:val="00D91638"/>
    <w:rsid w:val="00D94FE7"/>
    <w:rsid w:val="00D955BB"/>
    <w:rsid w:val="00DA034C"/>
    <w:rsid w:val="00DA40BB"/>
    <w:rsid w:val="00DC6ECD"/>
    <w:rsid w:val="00DC7455"/>
    <w:rsid w:val="00DC769B"/>
    <w:rsid w:val="00DD3D29"/>
    <w:rsid w:val="00DD40E3"/>
    <w:rsid w:val="00DD4AD4"/>
    <w:rsid w:val="00DD4EA4"/>
    <w:rsid w:val="00DD6888"/>
    <w:rsid w:val="00DE5742"/>
    <w:rsid w:val="00DE6625"/>
    <w:rsid w:val="00DF505C"/>
    <w:rsid w:val="00DF5368"/>
    <w:rsid w:val="00E05DB4"/>
    <w:rsid w:val="00E06D0F"/>
    <w:rsid w:val="00E15E57"/>
    <w:rsid w:val="00E23576"/>
    <w:rsid w:val="00E249D0"/>
    <w:rsid w:val="00E26BD9"/>
    <w:rsid w:val="00E404CE"/>
    <w:rsid w:val="00E443FD"/>
    <w:rsid w:val="00E56096"/>
    <w:rsid w:val="00E56A1C"/>
    <w:rsid w:val="00E87801"/>
    <w:rsid w:val="00E91C9A"/>
    <w:rsid w:val="00E94BB0"/>
    <w:rsid w:val="00EA21EE"/>
    <w:rsid w:val="00EA4A0F"/>
    <w:rsid w:val="00EC1F79"/>
    <w:rsid w:val="00EC5427"/>
    <w:rsid w:val="00EC58F4"/>
    <w:rsid w:val="00ED43BD"/>
    <w:rsid w:val="00EE0D20"/>
    <w:rsid w:val="00F00AEC"/>
    <w:rsid w:val="00F134DB"/>
    <w:rsid w:val="00F13F9B"/>
    <w:rsid w:val="00F16DFE"/>
    <w:rsid w:val="00F3165A"/>
    <w:rsid w:val="00F410F1"/>
    <w:rsid w:val="00F44270"/>
    <w:rsid w:val="00F54FF8"/>
    <w:rsid w:val="00F56D99"/>
    <w:rsid w:val="00F67DA8"/>
    <w:rsid w:val="00F72F6B"/>
    <w:rsid w:val="00F85D8D"/>
    <w:rsid w:val="00F938C2"/>
    <w:rsid w:val="00F94385"/>
    <w:rsid w:val="00F94785"/>
    <w:rsid w:val="00FA1A9B"/>
    <w:rsid w:val="00FB5A18"/>
    <w:rsid w:val="00FC1D7B"/>
    <w:rsid w:val="00FC2DAF"/>
    <w:rsid w:val="00FC7A4B"/>
    <w:rsid w:val="00FE3E41"/>
    <w:rsid w:val="00FE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link w:val="a3"/>
    <w:rsid w:val="0003474E"/>
    <w:rPr>
      <w:b/>
      <w:sz w:val="28"/>
    </w:rPr>
  </w:style>
  <w:style w:type="character" w:styleId="a5">
    <w:name w:val="Strong"/>
    <w:qFormat/>
    <w:rsid w:val="0003474E"/>
    <w:rPr>
      <w:b/>
      <w:bCs/>
    </w:rPr>
  </w:style>
  <w:style w:type="paragraph" w:customStyle="1" w:styleId="1-11">
    <w:name w:val="Средняя заливка 1 - Акцент 11"/>
    <w:qFormat/>
    <w:rsid w:val="0003474E"/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77565"/>
    <w:rPr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0775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1-21">
    <w:name w:val="Средняя сетка 1 - Акцент 21"/>
    <w:basedOn w:val="a"/>
    <w:link w:val="1-2"/>
    <w:uiPriority w:val="34"/>
    <w:qFormat/>
    <w:rsid w:val="00077565"/>
    <w:pPr>
      <w:ind w:left="720"/>
      <w:contextualSpacing/>
    </w:pPr>
  </w:style>
  <w:style w:type="paragraph" w:customStyle="1" w:styleId="11">
    <w:name w:val="Заголовок оглавления1"/>
    <w:basedOn w:val="1"/>
    <w:next w:val="a"/>
    <w:uiPriority w:val="39"/>
    <w:qFormat/>
    <w:rsid w:val="00077565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d">
    <w:name w:val="Hyperlink"/>
    <w:uiPriority w:val="99"/>
    <w:unhideWhenUsed/>
    <w:rsid w:val="00077565"/>
    <w:rPr>
      <w:color w:val="0000FF"/>
      <w:u w:val="single"/>
    </w:rPr>
  </w:style>
  <w:style w:type="paragraph" w:styleId="ae">
    <w:name w:val="Body Text"/>
    <w:basedOn w:val="a"/>
    <w:link w:val="af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">
    <w:name w:val="Основной текст Знак"/>
    <w:link w:val="ae"/>
    <w:rsid w:val="009665CB"/>
    <w:rPr>
      <w:sz w:val="22"/>
      <w:szCs w:val="24"/>
      <w:lang w:eastAsia="ru-RU"/>
    </w:rPr>
  </w:style>
  <w:style w:type="paragraph" w:styleId="af0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 w:cs="Arial"/>
      <w:sz w:val="24"/>
    </w:rPr>
  </w:style>
  <w:style w:type="paragraph" w:customStyle="1" w:styleId="af1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2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3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af4">
    <w:name w:val="annotation text"/>
    <w:basedOn w:val="a"/>
    <w:link w:val="af5"/>
    <w:uiPriority w:val="99"/>
    <w:unhideWhenUsed/>
    <w:rsid w:val="00FC1D7B"/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f5">
    <w:name w:val="Текст примечания Знак"/>
    <w:link w:val="af4"/>
    <w:uiPriority w:val="99"/>
    <w:rsid w:val="00FC1D7B"/>
    <w:rPr>
      <w:rFonts w:ascii="Arial Unicode MS" w:eastAsia="Arial Unicode MS" w:hAnsi="Arial Unicode MS" w:cs="Arial Unicode MS"/>
      <w:color w:val="000000"/>
    </w:rPr>
  </w:style>
  <w:style w:type="character" w:customStyle="1" w:styleId="1-2">
    <w:name w:val="Средняя сетка 1 - Акцент 2 Знак"/>
    <w:link w:val="1-21"/>
    <w:uiPriority w:val="34"/>
    <w:rsid w:val="00A87743"/>
    <w:rPr>
      <w:sz w:val="24"/>
      <w:szCs w:val="24"/>
    </w:rPr>
  </w:style>
  <w:style w:type="paragraph" w:styleId="HTML">
    <w:name w:val="HTML Preformatted"/>
    <w:basedOn w:val="a"/>
    <w:link w:val="HTML0"/>
    <w:semiHidden/>
    <w:rsid w:val="005F25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5F25FD"/>
    <w:rPr>
      <w:rFonts w:ascii="Courier New" w:hAnsi="Courier New" w:cs="Courier New"/>
    </w:rPr>
  </w:style>
  <w:style w:type="paragraph" w:customStyle="1" w:styleId="-31">
    <w:name w:val="Светлая сетка - Акцент 31"/>
    <w:basedOn w:val="a"/>
    <w:link w:val="-3"/>
    <w:uiPriority w:val="34"/>
    <w:qFormat/>
    <w:rsid w:val="00AC0CB2"/>
    <w:pPr>
      <w:ind w:left="720"/>
      <w:contextualSpacing/>
    </w:pPr>
    <w:rPr>
      <w:lang w:val="x-none" w:eastAsia="x-none"/>
    </w:rPr>
  </w:style>
  <w:style w:type="character" w:customStyle="1" w:styleId="-3">
    <w:name w:val="Светлая сетка - Акцент 3 Знак"/>
    <w:link w:val="-31"/>
    <w:uiPriority w:val="34"/>
    <w:rsid w:val="00AC0CB2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565"/>
    <w:rPr>
      <w:sz w:val="24"/>
      <w:szCs w:val="24"/>
    </w:rPr>
  </w:style>
  <w:style w:type="paragraph" w:styleId="1">
    <w:name w:val="heading 1"/>
    <w:aliases w:val="Heading for Top Section,1,H1"/>
    <w:basedOn w:val="a"/>
    <w:next w:val="a"/>
    <w:link w:val="10"/>
    <w:qFormat/>
    <w:rsid w:val="000347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D2,Heading 2 Char"/>
    <w:basedOn w:val="a"/>
    <w:next w:val="a"/>
    <w:link w:val="20"/>
    <w:qFormat/>
    <w:rsid w:val="000347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347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3474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eading for Top Section Знак,1 Знак,H1 Знак"/>
    <w:link w:val="1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D2 Знак,Heading 2 Char Знак"/>
    <w:link w:val="2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03474E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paragraph" w:styleId="a3">
    <w:name w:val="Title"/>
    <w:basedOn w:val="a"/>
    <w:link w:val="a4"/>
    <w:qFormat/>
    <w:rsid w:val="0003474E"/>
    <w:pPr>
      <w:jc w:val="center"/>
    </w:pPr>
    <w:rPr>
      <w:b/>
      <w:sz w:val="28"/>
    </w:rPr>
  </w:style>
  <w:style w:type="character" w:customStyle="1" w:styleId="a4">
    <w:name w:val="Название Знак"/>
    <w:link w:val="a3"/>
    <w:rsid w:val="0003474E"/>
    <w:rPr>
      <w:b/>
      <w:sz w:val="28"/>
    </w:rPr>
  </w:style>
  <w:style w:type="character" w:styleId="a5">
    <w:name w:val="Strong"/>
    <w:qFormat/>
    <w:rsid w:val="0003474E"/>
    <w:rPr>
      <w:b/>
      <w:bCs/>
    </w:rPr>
  </w:style>
  <w:style w:type="paragraph" w:customStyle="1" w:styleId="1-11">
    <w:name w:val="Средняя заливка 1 - Акцент 11"/>
    <w:qFormat/>
    <w:rsid w:val="0003474E"/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7756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77565"/>
    <w:rPr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07756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0775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1-21">
    <w:name w:val="Средняя сетка 1 - Акцент 21"/>
    <w:basedOn w:val="a"/>
    <w:link w:val="1-2"/>
    <w:uiPriority w:val="34"/>
    <w:qFormat/>
    <w:rsid w:val="00077565"/>
    <w:pPr>
      <w:ind w:left="720"/>
      <w:contextualSpacing/>
    </w:pPr>
  </w:style>
  <w:style w:type="paragraph" w:customStyle="1" w:styleId="11">
    <w:name w:val="Заголовок оглавления1"/>
    <w:basedOn w:val="1"/>
    <w:next w:val="a"/>
    <w:uiPriority w:val="39"/>
    <w:qFormat/>
    <w:rsid w:val="00077565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0775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77565"/>
    <w:pPr>
      <w:spacing w:after="100"/>
      <w:ind w:left="240"/>
    </w:pPr>
  </w:style>
  <w:style w:type="character" w:styleId="ad">
    <w:name w:val="Hyperlink"/>
    <w:uiPriority w:val="99"/>
    <w:unhideWhenUsed/>
    <w:rsid w:val="00077565"/>
    <w:rPr>
      <w:color w:val="0000FF"/>
      <w:u w:val="single"/>
    </w:rPr>
  </w:style>
  <w:style w:type="paragraph" w:styleId="ae">
    <w:name w:val="Body Text"/>
    <w:basedOn w:val="a"/>
    <w:link w:val="af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</w:rPr>
  </w:style>
  <w:style w:type="character" w:customStyle="1" w:styleId="af">
    <w:name w:val="Основной текст Знак"/>
    <w:link w:val="ae"/>
    <w:rsid w:val="009665CB"/>
    <w:rPr>
      <w:sz w:val="22"/>
      <w:szCs w:val="24"/>
      <w:lang w:eastAsia="ru-RU"/>
    </w:rPr>
  </w:style>
  <w:style w:type="paragraph" w:styleId="af0">
    <w:name w:val="Normal (Web)"/>
    <w:basedOn w:val="a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7"/>
      </w:numPr>
    </w:pPr>
    <w:rPr>
      <w:rFonts w:cs="Arial"/>
      <w:lang w:eastAsia="en-US"/>
    </w:rPr>
  </w:style>
  <w:style w:type="paragraph" w:customStyle="1" w:styleId="phnormal">
    <w:name w:val="ph_normal"/>
    <w:basedOn w:val="a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 w:cs="Arial"/>
      <w:sz w:val="24"/>
    </w:rPr>
  </w:style>
  <w:style w:type="paragraph" w:customStyle="1" w:styleId="af1">
    <w:name w:val="Обычный +"/>
    <w:basedOn w:val="a"/>
    <w:rsid w:val="00471D5F"/>
    <w:rPr>
      <w:rFonts w:eastAsia="Batang"/>
      <w:lang w:eastAsia="ko-KR"/>
    </w:rPr>
  </w:style>
  <w:style w:type="paragraph" w:customStyle="1" w:styleId="61">
    <w:name w:val="Знак6"/>
    <w:basedOn w:val="a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2">
    <w:name w:val="_НИР_Табл"/>
    <w:basedOn w:val="a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3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2">
    <w:name w:val="Знак6"/>
    <w:basedOn w:val="a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af4">
    <w:name w:val="annotation text"/>
    <w:basedOn w:val="a"/>
    <w:link w:val="af5"/>
    <w:uiPriority w:val="99"/>
    <w:unhideWhenUsed/>
    <w:rsid w:val="00FC1D7B"/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f5">
    <w:name w:val="Текст примечания Знак"/>
    <w:link w:val="af4"/>
    <w:uiPriority w:val="99"/>
    <w:rsid w:val="00FC1D7B"/>
    <w:rPr>
      <w:rFonts w:ascii="Arial Unicode MS" w:eastAsia="Arial Unicode MS" w:hAnsi="Arial Unicode MS" w:cs="Arial Unicode MS"/>
      <w:color w:val="000000"/>
    </w:rPr>
  </w:style>
  <w:style w:type="character" w:customStyle="1" w:styleId="1-2">
    <w:name w:val="Средняя сетка 1 - Акцент 2 Знак"/>
    <w:link w:val="1-21"/>
    <w:uiPriority w:val="34"/>
    <w:rsid w:val="00A87743"/>
    <w:rPr>
      <w:sz w:val="24"/>
      <w:szCs w:val="24"/>
    </w:rPr>
  </w:style>
  <w:style w:type="paragraph" w:styleId="HTML">
    <w:name w:val="HTML Preformatted"/>
    <w:basedOn w:val="a"/>
    <w:link w:val="HTML0"/>
    <w:semiHidden/>
    <w:rsid w:val="005F25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5F25FD"/>
    <w:rPr>
      <w:rFonts w:ascii="Courier New" w:hAnsi="Courier New" w:cs="Courier New"/>
    </w:rPr>
  </w:style>
  <w:style w:type="paragraph" w:customStyle="1" w:styleId="-31">
    <w:name w:val="Светлая сетка - Акцент 31"/>
    <w:basedOn w:val="a"/>
    <w:link w:val="-3"/>
    <w:uiPriority w:val="34"/>
    <w:qFormat/>
    <w:rsid w:val="00AC0CB2"/>
    <w:pPr>
      <w:ind w:left="720"/>
      <w:contextualSpacing/>
    </w:pPr>
    <w:rPr>
      <w:lang w:val="x-none" w:eastAsia="x-none"/>
    </w:rPr>
  </w:style>
  <w:style w:type="character" w:customStyle="1" w:styleId="-3">
    <w:name w:val="Светлая сетка - Акцент 3 Знак"/>
    <w:link w:val="-31"/>
    <w:uiPriority w:val="34"/>
    <w:rsid w:val="00AC0CB2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8EFBC-2408-4346-99D3-561BA554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USN Team</Company>
  <LinksUpToDate>false</LinksUpToDate>
  <CharactersWithSpaces>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User</dc:creator>
  <cp:lastModifiedBy>0225</cp:lastModifiedBy>
  <cp:revision>4</cp:revision>
  <cp:lastPrinted>2014-07-30T13:23:00Z</cp:lastPrinted>
  <dcterms:created xsi:type="dcterms:W3CDTF">2014-09-30T13:30:00Z</dcterms:created>
  <dcterms:modified xsi:type="dcterms:W3CDTF">2014-10-14T08:02:00Z</dcterms:modified>
</cp:coreProperties>
</file>