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4DA" w:rsidRPr="007E2A3C" w:rsidRDefault="003644DA" w:rsidP="003644DA">
      <w:pPr>
        <w:rPr>
          <w:bCs/>
        </w:rPr>
      </w:pPr>
    </w:p>
    <w:p w:rsidR="003644DA" w:rsidRPr="007E2A3C" w:rsidRDefault="003644DA" w:rsidP="003644DA">
      <w:pPr>
        <w:jc w:val="center"/>
        <w:outlineLvl w:val="0"/>
        <w:rPr>
          <w:b/>
        </w:rPr>
      </w:pPr>
      <w:bookmarkStart w:id="0" w:name="_Toc398214361"/>
      <w:r w:rsidRPr="007E2A3C">
        <w:rPr>
          <w:b/>
        </w:rPr>
        <w:t>ИЗВЕЩЕНИЕ О ПРОВЕДЕНИИ ЗАПРОСА ЦЕН</w:t>
      </w:r>
      <w:bookmarkEnd w:id="0"/>
    </w:p>
    <w:p w:rsidR="003644DA" w:rsidRPr="007E2A3C" w:rsidRDefault="003644DA" w:rsidP="003644DA">
      <w:pPr>
        <w:tabs>
          <w:tab w:val="left" w:pos="1134"/>
        </w:tabs>
        <w:ind w:firstLine="709"/>
        <w:jc w:val="center"/>
      </w:pP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2A3C">
        <w:rPr>
          <w:spacing w:val="-6"/>
        </w:rPr>
        <w:t xml:space="preserve">Форма и способ процедуры закупки: </w:t>
      </w:r>
      <w:r w:rsidRPr="007E2A3C">
        <w:t>Открытый запрос цен в электронной форме.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Предмет запроса цен: право заключения договора на</w:t>
      </w:r>
      <w:r w:rsidRPr="001A6B37">
        <w:rPr>
          <w:sz w:val="22"/>
          <w:szCs w:val="22"/>
        </w:rPr>
        <w:t xml:space="preserve"> </w:t>
      </w:r>
      <w:r>
        <w:rPr>
          <w:sz w:val="22"/>
          <w:szCs w:val="22"/>
        </w:rPr>
        <w:t>л</w:t>
      </w:r>
      <w:r w:rsidRPr="00F22F1E">
        <w:rPr>
          <w:sz w:val="22"/>
          <w:szCs w:val="22"/>
        </w:rPr>
        <w:t>абораторные исследования грунтов по объекту</w:t>
      </w:r>
      <w:r>
        <w:rPr>
          <w:sz w:val="22"/>
          <w:szCs w:val="22"/>
        </w:rPr>
        <w:t xml:space="preserve"> </w:t>
      </w:r>
      <w:r w:rsidRPr="00F22F1E">
        <w:rPr>
          <w:sz w:val="22"/>
          <w:szCs w:val="22"/>
        </w:rPr>
        <w:t>"Проведение комплекса инженерных изысканий на территории размещения внеплощадочных объектов Смоленской АЭС-2"</w:t>
      </w:r>
      <w:r w:rsidRPr="007E2A3C">
        <w:rPr>
          <w:spacing w:val="-6"/>
        </w:rPr>
        <w:t>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Заказчик:</w:t>
      </w:r>
    </w:p>
    <w:p w:rsidR="003644DA" w:rsidRPr="007E2A3C" w:rsidRDefault="003644DA" w:rsidP="003644DA">
      <w:pPr>
        <w:tabs>
          <w:tab w:val="left" w:pos="1134"/>
        </w:tabs>
        <w:ind w:left="1134"/>
        <w:jc w:val="both"/>
        <w:rPr>
          <w:spacing w:val="-6"/>
        </w:rPr>
      </w:pPr>
      <w:r w:rsidRPr="007E2A3C">
        <w:t xml:space="preserve">Открытое акционерное общество </w:t>
      </w:r>
      <w:r w:rsidRPr="00851267">
        <w:t>«СПб НИИИ «ЭИЗ» (ОАО «СПб НИИИ «ЭИЗ»)</w:t>
      </w:r>
    </w:p>
    <w:p w:rsidR="003644DA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 xml:space="preserve">место нахождения: </w:t>
      </w:r>
      <w:r w:rsidRPr="00851267">
        <w:t>192029, г. Санкт-Петербург, ул. Бабушкина, д.1</w:t>
      </w:r>
      <w:r w:rsidRPr="007E2A3C">
        <w:t xml:space="preserve">адрес </w:t>
      </w:r>
    </w:p>
    <w:p w:rsidR="003644DA" w:rsidRPr="007E4247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>
        <w:t xml:space="preserve">электронный адрес </w:t>
      </w:r>
      <w:r w:rsidRPr="007E2A3C">
        <w:t xml:space="preserve">электронной почты: </w:t>
      </w:r>
      <w:hyperlink r:id="rId5" w:history="1">
        <w:r w:rsidRPr="00851267">
          <w:t>info@eiz-spb.ru</w:t>
        </w:r>
      </w:hyperlink>
      <w:r w:rsidRPr="007E4247">
        <w:t xml:space="preserve"> </w:t>
      </w:r>
    </w:p>
    <w:p w:rsidR="003644DA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 xml:space="preserve">тел.: </w:t>
      </w:r>
      <w:r>
        <w:t>(812) 374-91-32</w:t>
      </w:r>
    </w:p>
    <w:p w:rsidR="003644DA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 xml:space="preserve">факс: </w:t>
      </w:r>
      <w:r>
        <w:t>(812) 374-91-31</w:t>
      </w:r>
    </w:p>
    <w:p w:rsidR="003644DA" w:rsidRPr="007E2A3C" w:rsidRDefault="003644DA" w:rsidP="003644D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Организатор запроса цен</w:t>
      </w:r>
      <w:r w:rsidRPr="007E2A3C">
        <w:rPr>
          <w:b/>
        </w:rPr>
        <w:t>:</w:t>
      </w:r>
      <w:r w:rsidRPr="007E2A3C">
        <w:rPr>
          <w:spacing w:val="-6"/>
        </w:rPr>
        <w:t xml:space="preserve"> </w:t>
      </w:r>
    </w:p>
    <w:p w:rsidR="003644DA" w:rsidRPr="007E2A3C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ОАО «</w:t>
      </w:r>
      <w:proofErr w:type="spellStart"/>
      <w:r w:rsidRPr="007E2A3C">
        <w:t>Атомэнергопроект</w:t>
      </w:r>
      <w:proofErr w:type="spellEnd"/>
      <w:r w:rsidRPr="007E2A3C">
        <w:t xml:space="preserve">» </w:t>
      </w:r>
    </w:p>
    <w:p w:rsidR="003644DA" w:rsidRPr="007E2A3C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 нахождения: 115093, г. Москва, 3-й Павловский пер., д.2</w:t>
      </w:r>
    </w:p>
    <w:p w:rsidR="003644DA" w:rsidRPr="007E2A3C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Почтовый адрес: 115093, г. Москва, 3-й Павловский пер., д.2</w:t>
      </w:r>
    </w:p>
    <w:p w:rsidR="003644DA" w:rsidRPr="007E2A3C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Контактное лицо:</w:t>
      </w:r>
    </w:p>
    <w:p w:rsidR="003644DA" w:rsidRPr="007E2A3C" w:rsidRDefault="003644DA" w:rsidP="003644D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 xml:space="preserve">ФИО: </w:t>
      </w:r>
      <w:r>
        <w:t>Козлова Наталия Владимировна</w:t>
      </w:r>
    </w:p>
    <w:p w:rsidR="003644DA" w:rsidRDefault="003644DA" w:rsidP="003644DA">
      <w:pPr>
        <w:pStyle w:val="afc"/>
        <w:tabs>
          <w:tab w:val="left" w:pos="1134"/>
        </w:tabs>
        <w:spacing w:after="0"/>
        <w:ind w:left="720"/>
        <w:jc w:val="both"/>
      </w:pPr>
      <w:r>
        <w:t xml:space="preserve">       </w:t>
      </w:r>
      <w:r w:rsidRPr="007E2A3C">
        <w:t>тел.:</w:t>
      </w:r>
      <w:r w:rsidRPr="001A6B37">
        <w:t xml:space="preserve"> </w:t>
      </w:r>
      <w:r>
        <w:t>(495) 633-505-50, доб.3778</w:t>
      </w:r>
      <w:r w:rsidRPr="0016282B">
        <w:t xml:space="preserve"> </w:t>
      </w:r>
    </w:p>
    <w:p w:rsidR="003644DA" w:rsidRDefault="003644DA" w:rsidP="003644DA">
      <w:pPr>
        <w:pStyle w:val="afc"/>
        <w:tabs>
          <w:tab w:val="left" w:pos="1134"/>
        </w:tabs>
        <w:spacing w:after="0"/>
        <w:ind w:left="720"/>
        <w:jc w:val="both"/>
        <w:rPr>
          <w:rStyle w:val="afb"/>
        </w:rPr>
      </w:pPr>
      <w:r>
        <w:t xml:space="preserve">       </w:t>
      </w:r>
      <w:r w:rsidRPr="007E2A3C">
        <w:t>эл. почта:</w:t>
      </w:r>
      <w:r w:rsidRPr="001A6B37">
        <w:t xml:space="preserve"> </w:t>
      </w:r>
      <w:hyperlink r:id="rId6" w:history="1">
        <w:r w:rsidRPr="008A1B19">
          <w:rPr>
            <w:rStyle w:val="afb"/>
            <w:lang w:val="en-US"/>
          </w:rPr>
          <w:t>Kozlova</w:t>
        </w:r>
        <w:r w:rsidRPr="008A1B19">
          <w:rPr>
            <w:rStyle w:val="afb"/>
          </w:rPr>
          <w:t>_NV@aep.ru</w:t>
        </w:r>
      </w:hyperlink>
    </w:p>
    <w:p w:rsidR="003644DA" w:rsidRPr="001A6B37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Предмет договора</w:t>
      </w:r>
      <w:r w:rsidRPr="001A6B37">
        <w:rPr>
          <w:b/>
        </w:rPr>
        <w:t>:</w:t>
      </w:r>
      <w:r w:rsidRPr="007E2A3C">
        <w:t xml:space="preserve"> </w:t>
      </w:r>
      <w:r>
        <w:rPr>
          <w:sz w:val="22"/>
          <w:szCs w:val="22"/>
        </w:rPr>
        <w:t>л</w:t>
      </w:r>
      <w:r w:rsidRPr="00F22F1E">
        <w:rPr>
          <w:sz w:val="22"/>
          <w:szCs w:val="22"/>
        </w:rPr>
        <w:t>абораторные исследования грунтов по объекту</w:t>
      </w:r>
      <w:r>
        <w:rPr>
          <w:sz w:val="22"/>
          <w:szCs w:val="22"/>
        </w:rPr>
        <w:t xml:space="preserve"> </w:t>
      </w:r>
      <w:r w:rsidRPr="00F22F1E">
        <w:rPr>
          <w:sz w:val="22"/>
          <w:szCs w:val="22"/>
        </w:rPr>
        <w:t>"Проведение комплекса инженерных изысканий на территории размещения внеплощадочных объектов Смоленской АЭС-2"</w:t>
      </w:r>
    </w:p>
    <w:p w:rsidR="003644DA" w:rsidRPr="007E2A3C" w:rsidRDefault="003644DA" w:rsidP="003644DA">
      <w:pPr>
        <w:tabs>
          <w:tab w:val="left" w:pos="1134"/>
        </w:tabs>
        <w:ind w:left="709"/>
        <w:contextualSpacing/>
        <w:jc w:val="both"/>
      </w:pPr>
      <w:r w:rsidRPr="007E2A3C">
        <w:t>Состав и объем работ/услуг: все необходимые сведения приведены в томе 2 «Техническая часть» документации запроса цен.</w:t>
      </w:r>
    </w:p>
    <w:p w:rsidR="003644DA" w:rsidRPr="007E2A3C" w:rsidRDefault="003644DA" w:rsidP="003644DA">
      <w:pPr>
        <w:tabs>
          <w:tab w:val="left" w:pos="1134"/>
        </w:tabs>
        <w:ind w:firstLine="709"/>
        <w:contextualSpacing/>
        <w:jc w:val="both"/>
      </w:pPr>
      <w:r w:rsidRPr="007E2A3C">
        <w:t>Срок выполнения работ или оказания услуг: все необходимые сведения приведены в томе 2 «Техническая часть» документации запроса цен.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Место выполнения работ, оказания услуг: все необходимые сведения приведены в томе 2 «Техническая часть» документации запроса цен.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644DA" w:rsidRPr="007E2A3C" w:rsidRDefault="003644DA" w:rsidP="003644DA">
      <w:pPr>
        <w:tabs>
          <w:tab w:val="left" w:pos="1134"/>
        </w:tabs>
        <w:ind w:firstLine="709"/>
        <w:contextualSpacing/>
        <w:jc w:val="both"/>
      </w:pPr>
      <w:r w:rsidRPr="007E2A3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E2A3C">
          <w:rPr>
            <w:rStyle w:val="afb"/>
          </w:rPr>
          <w:t>http://www.a-k-d.ru/</w:t>
        </w:r>
      </w:hyperlink>
      <w:r w:rsidRPr="007E2A3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44DA" w:rsidRPr="007E2A3C" w:rsidRDefault="003644DA" w:rsidP="003644DA">
      <w:pPr>
        <w:tabs>
          <w:tab w:val="left" w:pos="1134"/>
        </w:tabs>
        <w:ind w:firstLine="709"/>
        <w:contextualSpacing/>
        <w:jc w:val="both"/>
      </w:pPr>
      <w:r w:rsidRPr="007E2A3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44DA" w:rsidRPr="007E2A3C" w:rsidRDefault="003644DA" w:rsidP="003644DA">
      <w:pPr>
        <w:tabs>
          <w:tab w:val="left" w:pos="1134"/>
        </w:tabs>
        <w:ind w:firstLine="709"/>
        <w:contextualSpacing/>
        <w:jc w:val="both"/>
      </w:pPr>
      <w:r w:rsidRPr="007E2A3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Начальная (максимальная) цена договора</w:t>
      </w:r>
      <w:r>
        <w:t xml:space="preserve"> </w:t>
      </w:r>
      <w:r w:rsidRPr="007C480E">
        <w:rPr>
          <w:sz w:val="22"/>
          <w:szCs w:val="22"/>
        </w:rPr>
        <w:t xml:space="preserve">– </w:t>
      </w:r>
      <w:r>
        <w:t>1 275 230</w:t>
      </w:r>
      <w:r w:rsidRPr="007C480E">
        <w:rPr>
          <w:sz w:val="22"/>
          <w:szCs w:val="22"/>
        </w:rPr>
        <w:t xml:space="preserve"> (Один миллион </w:t>
      </w:r>
      <w:r>
        <w:rPr>
          <w:sz w:val="22"/>
          <w:szCs w:val="22"/>
        </w:rPr>
        <w:t>двести</w:t>
      </w:r>
      <w:r w:rsidRPr="007C480E">
        <w:rPr>
          <w:sz w:val="22"/>
          <w:szCs w:val="22"/>
        </w:rPr>
        <w:t xml:space="preserve"> </w:t>
      </w:r>
      <w:r>
        <w:rPr>
          <w:sz w:val="22"/>
          <w:szCs w:val="22"/>
        </w:rPr>
        <w:t>семьдесят</w:t>
      </w:r>
      <w:r w:rsidRPr="007C480E">
        <w:rPr>
          <w:sz w:val="22"/>
          <w:szCs w:val="22"/>
        </w:rPr>
        <w:t xml:space="preserve"> </w:t>
      </w:r>
      <w:r>
        <w:rPr>
          <w:sz w:val="22"/>
          <w:szCs w:val="22"/>
        </w:rPr>
        <w:t>пять</w:t>
      </w:r>
      <w:r w:rsidRPr="007C480E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двести</w:t>
      </w:r>
      <w:r w:rsidRPr="007C480E">
        <w:rPr>
          <w:sz w:val="22"/>
          <w:szCs w:val="22"/>
        </w:rPr>
        <w:t xml:space="preserve"> </w:t>
      </w:r>
      <w:r>
        <w:rPr>
          <w:sz w:val="22"/>
          <w:szCs w:val="22"/>
        </w:rPr>
        <w:t>тридцать) рублей 51</w:t>
      </w:r>
      <w:r w:rsidRPr="007C480E">
        <w:rPr>
          <w:sz w:val="22"/>
          <w:szCs w:val="22"/>
        </w:rPr>
        <w:t xml:space="preserve"> копейк</w:t>
      </w:r>
      <w:r>
        <w:rPr>
          <w:sz w:val="22"/>
          <w:szCs w:val="22"/>
        </w:rPr>
        <w:t>а</w:t>
      </w:r>
      <w:r w:rsidRPr="007E2A3C">
        <w:t>, включая НДС</w:t>
      </w:r>
      <w:r>
        <w:t xml:space="preserve"> 18%</w:t>
      </w:r>
      <w:r w:rsidRPr="007E2A3C">
        <w:t>.</w:t>
      </w:r>
    </w:p>
    <w:p w:rsidR="003644DA" w:rsidRPr="007E2A3C" w:rsidRDefault="003644DA" w:rsidP="003644DA">
      <w:pPr>
        <w:tabs>
          <w:tab w:val="left" w:pos="709"/>
        </w:tabs>
        <w:ind w:firstLine="709"/>
        <w:contextualSpacing/>
        <w:jc w:val="both"/>
      </w:pPr>
      <w:r w:rsidRPr="007E2A3C">
        <w:t xml:space="preserve">Начальная (максимальная) цена договора: </w:t>
      </w:r>
      <w:r w:rsidRPr="007C480E">
        <w:rPr>
          <w:sz w:val="22"/>
          <w:szCs w:val="22"/>
        </w:rPr>
        <w:t>1 </w:t>
      </w:r>
      <w:r>
        <w:rPr>
          <w:sz w:val="22"/>
          <w:szCs w:val="22"/>
        </w:rPr>
        <w:t>080</w:t>
      </w:r>
      <w:r w:rsidRPr="007C480E">
        <w:rPr>
          <w:sz w:val="22"/>
          <w:szCs w:val="22"/>
        </w:rPr>
        <w:t> </w:t>
      </w:r>
      <w:r>
        <w:rPr>
          <w:sz w:val="22"/>
          <w:szCs w:val="22"/>
        </w:rPr>
        <w:t>703</w:t>
      </w:r>
      <w:r w:rsidRPr="007C480E">
        <w:rPr>
          <w:sz w:val="22"/>
          <w:szCs w:val="22"/>
        </w:rPr>
        <w:t xml:space="preserve"> </w:t>
      </w:r>
      <w:r>
        <w:rPr>
          <w:sz w:val="22"/>
          <w:szCs w:val="22"/>
        </w:rPr>
        <w:t>(Один миллион восемьдесят тысяч семьсот три) рубля 82 копейки</w:t>
      </w:r>
      <w:r w:rsidRPr="007E2A3C"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644DA" w:rsidRPr="007E2A3C" w:rsidRDefault="003644DA" w:rsidP="003644DA">
      <w:pPr>
        <w:tabs>
          <w:tab w:val="left" w:pos="1134"/>
        </w:tabs>
        <w:ind w:firstLine="709"/>
        <w:contextualSpacing/>
        <w:jc w:val="both"/>
      </w:pPr>
      <w:r w:rsidRPr="007E2A3C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документации запроса цен. 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3644DA" w:rsidRPr="007E2A3C" w:rsidRDefault="003644DA" w:rsidP="003644D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2A3C">
        <w:rPr>
          <w:spacing w:val="-6"/>
        </w:rPr>
        <w:t xml:space="preserve">На официальном сайте </w:t>
      </w:r>
      <w:r w:rsidRPr="007E2A3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E2A3C">
          <w:rPr>
            <w:rStyle w:val="afb"/>
          </w:rPr>
          <w:t>http://www.zakupki.gov.ru</w:t>
        </w:r>
      </w:hyperlink>
      <w:r w:rsidRPr="007E2A3C">
        <w:t xml:space="preserve">), на официальном сайте по закупкам атомной отрасли </w:t>
      </w:r>
      <w:r w:rsidRPr="007E2A3C">
        <w:rPr>
          <w:spacing w:val="-6"/>
        </w:rPr>
        <w:t>(</w:t>
      </w:r>
      <w:hyperlink r:id="rId9" w:history="1">
        <w:r w:rsidRPr="007E2A3C">
          <w:rPr>
            <w:rStyle w:val="afb"/>
          </w:rPr>
          <w:t>http://zakupki.rosatom.ru</w:t>
        </w:r>
      </w:hyperlink>
      <w:r w:rsidRPr="007E2A3C">
        <w:rPr>
          <w:spacing w:val="-6"/>
        </w:rPr>
        <w:t xml:space="preserve">) документация по запросу цен находится в открытом доступе, начиная </w:t>
      </w:r>
      <w:r w:rsidRPr="007E2A3C">
        <w:t>с даты официальной публикации настоящего извещения и документации по запросу цен</w:t>
      </w:r>
      <w:r w:rsidRPr="007E2A3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E2A3C">
          <w:rPr>
            <w:spacing w:val="-6"/>
          </w:rPr>
          <w:t>http://www.a-k-d.ru/</w:t>
        </w:r>
      </w:hyperlink>
      <w:r w:rsidRPr="007E2A3C">
        <w:rPr>
          <w:spacing w:val="-6"/>
        </w:rPr>
        <w:t xml:space="preserve"> определяется правилами данной электронной торговой площадки.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644DA" w:rsidRDefault="003644DA" w:rsidP="003644DA">
      <w:pPr>
        <w:contextualSpacing/>
        <w:jc w:val="both"/>
        <w:rPr>
          <w:spacing w:val="-6"/>
        </w:rPr>
      </w:pPr>
      <w:r w:rsidRPr="007E2A3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E2A3C">
          <w:rPr>
            <w:spacing w:val="-6"/>
          </w:rPr>
          <w:t>http://www.a-k-d.ru/</w:t>
        </w:r>
      </w:hyperlink>
      <w:r w:rsidRPr="007E2A3C">
        <w:t xml:space="preserve">, </w:t>
      </w:r>
      <w:r w:rsidRPr="007E2A3C">
        <w:rPr>
          <w:spacing w:val="-6"/>
        </w:rPr>
        <w:t>начиная с даты</w:t>
      </w:r>
      <w:r w:rsidRPr="007E2A3C">
        <w:rPr>
          <w:b/>
          <w:i/>
        </w:rPr>
        <w:t xml:space="preserve"> </w:t>
      </w:r>
      <w:r w:rsidRPr="007E2A3C">
        <w:t>официальной публикации настоящего извещения и документации по запросу цен на официальном сайте и на данной ЭТП,</w:t>
      </w:r>
      <w:r w:rsidRPr="007E2A3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7E2A3C">
        <w:rPr>
          <w:spacing w:val="-6"/>
        </w:rPr>
        <w:t xml:space="preserve">-00 (время московское) </w:t>
      </w:r>
      <w:r>
        <w:rPr>
          <w:spacing w:val="-6"/>
        </w:rPr>
        <w:t>«15</w:t>
      </w:r>
      <w:r w:rsidRPr="007E2A3C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7E2A3C">
        <w:rPr>
          <w:spacing w:val="-6"/>
        </w:rPr>
        <w:t xml:space="preserve"> 20</w:t>
      </w:r>
      <w:r>
        <w:rPr>
          <w:spacing w:val="-6"/>
        </w:rPr>
        <w:t>14</w:t>
      </w:r>
      <w:r w:rsidRPr="007E2A3C">
        <w:rPr>
          <w:spacing w:val="-6"/>
        </w:rPr>
        <w:t xml:space="preserve"> года. </w:t>
      </w:r>
    </w:p>
    <w:p w:rsidR="003644DA" w:rsidRPr="001A6B37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A6B37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1A6B37">
        <w:rPr>
          <w:spacing w:val="-6"/>
        </w:rPr>
        <w:br/>
      </w:r>
      <w:r>
        <w:rPr>
          <w:spacing w:val="-6"/>
        </w:rPr>
        <w:t>09</w:t>
      </w:r>
      <w:r w:rsidRPr="001A6B37">
        <w:rPr>
          <w:spacing w:val="-6"/>
        </w:rPr>
        <w:t>-00 (время московское)</w:t>
      </w:r>
      <w:r w:rsidRPr="001A6B37">
        <w:t xml:space="preserve"> «</w:t>
      </w:r>
      <w:r>
        <w:t>15</w:t>
      </w:r>
      <w:r w:rsidRPr="001A6B37">
        <w:t xml:space="preserve">» </w:t>
      </w:r>
      <w:proofErr w:type="gramStart"/>
      <w:r>
        <w:t xml:space="preserve">октября </w:t>
      </w:r>
      <w:r w:rsidRPr="001A6B37">
        <w:t xml:space="preserve"> 20</w:t>
      </w:r>
      <w:r>
        <w:t>14</w:t>
      </w:r>
      <w:proofErr w:type="gramEnd"/>
      <w:r w:rsidRPr="001A6B37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A6B37">
          <w:t>115093, г</w:t>
        </w:r>
      </w:smartTag>
      <w:r w:rsidRPr="001A6B37">
        <w:t>. Москва, 3-й Павловский пер., д.2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 и дата проведения отборочной стадии: «</w:t>
      </w:r>
      <w:r>
        <w:rPr>
          <w:spacing w:val="-6"/>
        </w:rPr>
        <w:t>22</w:t>
      </w:r>
      <w:r w:rsidRPr="007E2A3C">
        <w:rPr>
          <w:spacing w:val="-6"/>
        </w:rPr>
        <w:t xml:space="preserve">» </w:t>
      </w:r>
      <w:proofErr w:type="gramStart"/>
      <w:r>
        <w:rPr>
          <w:spacing w:val="-6"/>
        </w:rPr>
        <w:t xml:space="preserve">октября </w:t>
      </w:r>
      <w:r w:rsidRPr="007E2A3C">
        <w:rPr>
          <w:spacing w:val="-6"/>
        </w:rPr>
        <w:t xml:space="preserve"> 20</w:t>
      </w:r>
      <w:r>
        <w:rPr>
          <w:spacing w:val="-6"/>
        </w:rPr>
        <w:t>14</w:t>
      </w:r>
      <w:proofErr w:type="gramEnd"/>
      <w:r w:rsidRPr="007E2A3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 и дата подведения итогов запроса цен: «</w:t>
      </w:r>
      <w:r>
        <w:rPr>
          <w:spacing w:val="-6"/>
        </w:rPr>
        <w:t>22</w:t>
      </w:r>
      <w:r w:rsidRPr="007E2A3C">
        <w:rPr>
          <w:spacing w:val="-6"/>
        </w:rPr>
        <w:t xml:space="preserve">» </w:t>
      </w:r>
      <w:proofErr w:type="gramStart"/>
      <w:r>
        <w:rPr>
          <w:spacing w:val="-6"/>
        </w:rPr>
        <w:t xml:space="preserve">октября </w:t>
      </w:r>
      <w:r w:rsidRPr="007E2A3C">
        <w:rPr>
          <w:spacing w:val="-6"/>
        </w:rPr>
        <w:t xml:space="preserve"> 20</w:t>
      </w:r>
      <w:r>
        <w:rPr>
          <w:spacing w:val="-6"/>
        </w:rPr>
        <w:t>14</w:t>
      </w:r>
      <w:proofErr w:type="gramEnd"/>
      <w:r w:rsidRPr="007E2A3C">
        <w:rPr>
          <w:spacing w:val="-6"/>
        </w:rPr>
        <w:t>года по месту нахождения организатора запроса цен в электронной форме: 115093, г. Москва, 3-й Павловский пер., д.2.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 xml:space="preserve">Срок заключения договора после определения победителя запроса цен: </w:t>
      </w:r>
      <w:r w:rsidRPr="007E2A3C">
        <w:t xml:space="preserve">в течение 40 (сорока) дней, но не ранее чем через 10 (десять) дней после размещения на официальном </w:t>
      </w:r>
      <w:bookmarkStart w:id="1" w:name="_GoBack"/>
      <w:bookmarkEnd w:id="1"/>
      <w:r w:rsidRPr="007E2A3C">
        <w:t>сайте и на ЭТП протокола подведения итогов запроса цен.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7E2A3C">
        <w:rPr>
          <w:i/>
          <w:spacing w:val="-6"/>
        </w:rPr>
        <w:t>:</w:t>
      </w:r>
      <w:r w:rsidRPr="007E2A3C">
        <w:rPr>
          <w:spacing w:val="-6"/>
        </w:rPr>
        <w:t xml:space="preserve"> </w:t>
      </w:r>
      <w:r w:rsidRPr="007E2A3C">
        <w:t xml:space="preserve">все необходимые сведения приведены в части 2 «Проект договора» </w:t>
      </w:r>
      <w:r w:rsidRPr="007E2A3C">
        <w:br/>
        <w:t>том 1 «Общая и коммерческая части» документации запроса цен.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 запроса цен не является торгами по законодательству Российской Федерации.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644DA" w:rsidRPr="007E2A3C" w:rsidRDefault="003644DA" w:rsidP="003644DA">
      <w:pPr>
        <w:pStyle w:val="aff9"/>
        <w:spacing w:after="0"/>
        <w:ind w:left="0" w:firstLine="709"/>
        <w:jc w:val="both"/>
      </w:pPr>
      <w:r w:rsidRPr="007E2A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644DA" w:rsidRPr="007E2A3C" w:rsidRDefault="003644DA" w:rsidP="003644DA">
      <w:pPr>
        <w:pStyle w:val="aff9"/>
        <w:spacing w:after="0"/>
        <w:ind w:left="0" w:firstLine="709"/>
        <w:jc w:val="both"/>
      </w:pPr>
      <w:r w:rsidRPr="007E2A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644DA" w:rsidRPr="007E2A3C" w:rsidRDefault="003644DA" w:rsidP="003644DA">
      <w:pPr>
        <w:pStyle w:val="aff9"/>
        <w:spacing w:after="0"/>
        <w:ind w:left="0" w:firstLine="709"/>
        <w:jc w:val="both"/>
      </w:pPr>
      <w:r w:rsidRPr="007E2A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644DA" w:rsidRPr="007E2A3C" w:rsidRDefault="003644DA" w:rsidP="003644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44DA" w:rsidRPr="007E2A3C" w:rsidRDefault="003644DA" w:rsidP="003644DA">
      <w:pPr>
        <w:pStyle w:val="10"/>
        <w:numPr>
          <w:ilvl w:val="0"/>
          <w:numId w:val="1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E2A3C">
        <w:br w:type="page"/>
      </w:r>
    </w:p>
    <w:p w:rsidR="00DB6F31" w:rsidRPr="003644DA" w:rsidRDefault="00DB6F31">
      <w:pPr>
        <w:rPr>
          <w:lang w:val="x-none"/>
        </w:rPr>
      </w:pPr>
    </w:p>
    <w:sectPr w:rsidR="00DB6F31" w:rsidRPr="00364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7CD2EAB"/>
    <w:multiLevelType w:val="hybridMultilevel"/>
    <w:tmpl w:val="5FF6F62A"/>
    <w:lvl w:ilvl="0" w:tplc="2548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74508FF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8F0B79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5B4EF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C9EC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E49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A0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307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7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186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CD723C9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DA011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95C57C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C0090A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D943B5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B42E6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2A2110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72CB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AFCC90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4"/>
  </w:num>
  <w:num w:numId="7">
    <w:abstractNumId w:val="9"/>
  </w:num>
  <w:num w:numId="8">
    <w:abstractNumId w:val="7"/>
  </w:num>
  <w:num w:numId="9">
    <w:abstractNumId w:val="3"/>
  </w:num>
  <w:num w:numId="10">
    <w:abstractNumId w:val="5"/>
  </w:num>
  <w:num w:numId="11">
    <w:abstractNumId w:val="2"/>
  </w:num>
  <w:num w:numId="12">
    <w:abstractNumId w:val="6"/>
  </w:num>
  <w:num w:numId="13">
    <w:abstractNumId w:val="12"/>
  </w:num>
  <w:num w:numId="14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4DA"/>
    <w:rsid w:val="003644DA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3ED5D5-EDF9-4561-986E-61BD0285B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6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44DA"/>
    <w:pPr>
      <w:keepNext/>
      <w:numPr>
        <w:numId w:val="7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3644DA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3644DA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3644DA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3644D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3644D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3644D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3644D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3644D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3644DA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uiPriority w:val="9"/>
    <w:rsid w:val="003644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3644D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3644D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3644DA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3644D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3644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3644D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3644DA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3644D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3644D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3644D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3644D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3644D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rsid w:val="003644DA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rsid w:val="003644D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3644D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3644D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3644DA"/>
  </w:style>
  <w:style w:type="character" w:styleId="ae">
    <w:name w:val="annotation reference"/>
    <w:semiHidden/>
    <w:rsid w:val="003644DA"/>
    <w:rPr>
      <w:sz w:val="16"/>
      <w:szCs w:val="16"/>
    </w:rPr>
  </w:style>
  <w:style w:type="paragraph" w:styleId="af">
    <w:name w:val="annotation text"/>
    <w:basedOn w:val="a3"/>
    <w:link w:val="af0"/>
    <w:semiHidden/>
    <w:rsid w:val="003644DA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3644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3644DA"/>
    <w:rPr>
      <w:b/>
      <w:bCs/>
    </w:rPr>
  </w:style>
  <w:style w:type="character" w:customStyle="1" w:styleId="af2">
    <w:name w:val="Тема примечания Знак"/>
    <w:basedOn w:val="af0"/>
    <w:link w:val="af1"/>
    <w:rsid w:val="003644D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3644D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3644DA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3644DA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3644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3644D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3644D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3644DA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3644DA"/>
    <w:pPr>
      <w:spacing w:before="100" w:beforeAutospacing="1" w:after="100" w:afterAutospacing="1"/>
    </w:pPr>
    <w:rPr>
      <w:lang w:val="x-none" w:eastAsia="x-none"/>
    </w:rPr>
  </w:style>
  <w:style w:type="paragraph" w:styleId="25">
    <w:name w:val="List 2"/>
    <w:basedOn w:val="a3"/>
    <w:semiHidden/>
    <w:rsid w:val="003644DA"/>
    <w:pPr>
      <w:ind w:left="566" w:hanging="283"/>
    </w:pPr>
  </w:style>
  <w:style w:type="paragraph" w:customStyle="1" w:styleId="af7">
    <w:name w:val="Знак"/>
    <w:basedOn w:val="a3"/>
    <w:rsid w:val="003644D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3644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44DA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3644DA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3644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3644D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3644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3644D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3644DA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3644D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3644D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44DA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3644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3644D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3644DA"/>
    <w:rPr>
      <w:color w:val="0000FF"/>
      <w:u w:val="single"/>
    </w:rPr>
  </w:style>
  <w:style w:type="paragraph" w:styleId="afc">
    <w:name w:val="Body Text"/>
    <w:basedOn w:val="a3"/>
    <w:link w:val="afd"/>
    <w:semiHidden/>
    <w:rsid w:val="003644DA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3644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3644D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3644DA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3644DA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3644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3644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44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44D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44DA"/>
    <w:pPr>
      <w:numPr>
        <w:numId w:val="3"/>
      </w:numPr>
      <w:jc w:val="both"/>
    </w:pPr>
  </w:style>
  <w:style w:type="paragraph" w:customStyle="1" w:styleId="39">
    <w:name w:val="Стиль3"/>
    <w:basedOn w:val="23"/>
    <w:rsid w:val="003644D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44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44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3644DA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3644DA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3644D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3644D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3644D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3644DA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3644D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3644D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44D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44D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3644D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44D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44D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44DA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44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44D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44DA"/>
    <w:rPr>
      <w:color w:val="800080"/>
      <w:u w:val="single"/>
    </w:rPr>
  </w:style>
  <w:style w:type="paragraph" w:customStyle="1" w:styleId="Times12">
    <w:name w:val="Times 12"/>
    <w:basedOn w:val="a3"/>
    <w:rsid w:val="003644D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3644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3644DA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3644DA"/>
    <w:pPr>
      <w:numPr>
        <w:numId w:val="4"/>
      </w:numPr>
    </w:pPr>
  </w:style>
  <w:style w:type="paragraph" w:styleId="3">
    <w:name w:val="List Number 3"/>
    <w:basedOn w:val="a3"/>
    <w:rsid w:val="003644DA"/>
    <w:pPr>
      <w:numPr>
        <w:numId w:val="5"/>
      </w:numPr>
    </w:pPr>
  </w:style>
  <w:style w:type="paragraph" w:styleId="aff9">
    <w:name w:val="List Continue"/>
    <w:basedOn w:val="a3"/>
    <w:rsid w:val="003644DA"/>
    <w:pPr>
      <w:spacing w:after="120"/>
      <w:ind w:left="283"/>
    </w:pPr>
  </w:style>
  <w:style w:type="paragraph" w:styleId="a">
    <w:name w:val="List Number"/>
    <w:basedOn w:val="a3"/>
    <w:rsid w:val="003644DA"/>
    <w:pPr>
      <w:numPr>
        <w:numId w:val="9"/>
      </w:numPr>
    </w:pPr>
  </w:style>
  <w:style w:type="paragraph" w:customStyle="1" w:styleId="ConsNonformat">
    <w:name w:val="ConsNonformat"/>
    <w:rsid w:val="003644DA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3644DA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3644DA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3644D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3644D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3644DA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3644D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3644D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3644DA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3644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3644DA"/>
    <w:pPr>
      <w:numPr>
        <w:numId w:val="11"/>
      </w:numPr>
    </w:pPr>
  </w:style>
  <w:style w:type="paragraph" w:customStyle="1" w:styleId="ConsPlusNonformat">
    <w:name w:val="ConsPlusNonformat"/>
    <w:rsid w:val="003644D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3644D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3644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2">
    <w:name w:val="Ариал Таблица"/>
    <w:basedOn w:val="affe"/>
    <w:link w:val="afff3"/>
    <w:rsid w:val="003644D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3644DA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3644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3644DA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3644D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3644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3644DA"/>
  </w:style>
  <w:style w:type="character" w:customStyle="1" w:styleId="afff9">
    <w:name w:val="Подпункт Знак"/>
    <w:rsid w:val="003644DA"/>
    <w:rPr>
      <w:sz w:val="28"/>
      <w:lang w:val="ru-RU" w:eastAsia="ru-RU" w:bidi="ar-SA"/>
    </w:rPr>
  </w:style>
  <w:style w:type="character" w:customStyle="1" w:styleId="FontStyle11">
    <w:name w:val="Font Style11"/>
    <w:rsid w:val="003644D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3644D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3644DA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644DA"/>
    <w:pPr>
      <w:numPr>
        <w:numId w:val="12"/>
      </w:numPr>
    </w:pPr>
  </w:style>
  <w:style w:type="numbering" w:customStyle="1" w:styleId="21">
    <w:name w:val="Стиль2"/>
    <w:uiPriority w:val="99"/>
    <w:rsid w:val="003644DA"/>
    <w:pPr>
      <w:numPr>
        <w:numId w:val="13"/>
      </w:numPr>
    </w:pPr>
  </w:style>
  <w:style w:type="paragraph" w:customStyle="1" w:styleId="afffa">
    <w:name w:val="Стиль начало"/>
    <w:basedOn w:val="a3"/>
    <w:rsid w:val="003644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3644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3644D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3644D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3644D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36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3644DA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3644DA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3644DA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3644DA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3644D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3644D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3644D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3644D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3644D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3644D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3644DA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3644DA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fff0">
    <w:name w:val="Абзац списка Знак"/>
    <w:link w:val="afff"/>
    <w:uiPriority w:val="34"/>
    <w:rsid w:val="003644DA"/>
    <w:rPr>
      <w:rFonts w:ascii="Calibri" w:eastAsia="Calibri" w:hAnsi="Calibri" w:cs="Times New Roman"/>
      <w:lang w:val="x-none"/>
    </w:rPr>
  </w:style>
  <w:style w:type="character" w:customStyle="1" w:styleId="18">
    <w:name w:val="Подзаголовок Знак1"/>
    <w:link w:val="afffe"/>
    <w:uiPriority w:val="99"/>
    <w:locked/>
    <w:rsid w:val="003644DA"/>
    <w:rPr>
      <w:rFonts w:ascii="Arial" w:hAnsi="Arial" w:cs="Arial"/>
      <w:sz w:val="24"/>
    </w:rPr>
  </w:style>
  <w:style w:type="paragraph" w:styleId="afffe">
    <w:name w:val="Subtitle"/>
    <w:basedOn w:val="a3"/>
    <w:link w:val="18"/>
    <w:uiPriority w:val="99"/>
    <w:qFormat/>
    <w:rsid w:val="003644DA"/>
    <w:pPr>
      <w:spacing w:after="60"/>
      <w:jc w:val="center"/>
      <w:outlineLvl w:val="1"/>
    </w:pPr>
    <w:rPr>
      <w:rFonts w:ascii="Arial" w:eastAsiaTheme="minorHAnsi" w:hAnsi="Arial" w:cs="Arial"/>
      <w:szCs w:val="22"/>
      <w:lang w:eastAsia="en-US"/>
    </w:rPr>
  </w:style>
  <w:style w:type="character" w:customStyle="1" w:styleId="affff">
    <w:name w:val="Подзаголовок Знак"/>
    <w:basedOn w:val="a4"/>
    <w:uiPriority w:val="11"/>
    <w:rsid w:val="003644DA"/>
    <w:rPr>
      <w:rFonts w:eastAsiaTheme="minorEastAsia"/>
      <w:color w:val="5A5A5A" w:themeColor="text1" w:themeTint="A5"/>
      <w:spacing w:val="15"/>
      <w:lang w:eastAsia="ru-RU"/>
    </w:rPr>
  </w:style>
  <w:style w:type="paragraph" w:customStyle="1" w:styleId="52">
    <w:name w:val="Стиль5"/>
    <w:autoRedefine/>
    <w:rsid w:val="003644DA"/>
    <w:pPr>
      <w:spacing w:after="0" w:line="240" w:lineRule="auto"/>
      <w:jc w:val="right"/>
    </w:pPr>
    <w:rPr>
      <w:rFonts w:ascii="Times New Roman" w:eastAsia="Arial Unicode MS" w:hAnsi="Times New Roman" w:cs="Times New Roman"/>
      <w:color w:val="FF0000"/>
      <w:sz w:val="24"/>
      <w:szCs w:val="24"/>
      <w:lang w:eastAsia="ru-RU"/>
    </w:rPr>
  </w:style>
  <w:style w:type="paragraph" w:customStyle="1" w:styleId="62">
    <w:name w:val="Стиль6"/>
    <w:autoRedefine/>
    <w:rsid w:val="003644D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Основной"/>
    <w:basedOn w:val="a3"/>
    <w:rsid w:val="003644DA"/>
    <w:pPr>
      <w:spacing w:after="120"/>
      <w:ind w:firstLine="851"/>
      <w:jc w:val="both"/>
    </w:pPr>
  </w:style>
  <w:style w:type="character" w:customStyle="1" w:styleId="ca-01">
    <w:name w:val="ca-01"/>
    <w:rsid w:val="003644DA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3644DA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3644DA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3644DA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3644DA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3644DA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3644DA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3644DA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3644DA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3644DA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3644DA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3644DA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3644DA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3644DA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111">
    <w:name w:val="Заголовок 11"/>
    <w:rsid w:val="003644DA"/>
    <w:pPr>
      <w:widowControl w:val="0"/>
      <w:snapToGrid w:val="0"/>
      <w:spacing w:before="360" w:after="4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3644DA"/>
    <w:pPr>
      <w:widowControl w:val="0"/>
      <w:snapToGrid w:val="0"/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iiaeuiue">
    <w:name w:val="Ii?iaeuiue"/>
    <w:rsid w:val="003644D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zlova_NV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Козлова Наталия Владимировна</cp:lastModifiedBy>
  <cp:revision>1</cp:revision>
  <dcterms:created xsi:type="dcterms:W3CDTF">2014-10-08T06:48:00Z</dcterms:created>
  <dcterms:modified xsi:type="dcterms:W3CDTF">2014-10-08T06:49:00Z</dcterms:modified>
</cp:coreProperties>
</file>