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0B737A" w:rsidRPr="000B737A">
        <w:rPr>
          <w:bCs/>
          <w:iCs/>
          <w:lang w:val="x-none"/>
        </w:rPr>
        <w:t>Обучение и допуск персонала к работам по подготовке и выгрузке ОЯТ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BA2609">
        <w:rPr>
          <w:b/>
          <w:sz w:val="28"/>
          <w:szCs w:val="28"/>
        </w:rPr>
        <w:t>работ «</w:t>
      </w:r>
      <w:r w:rsidR="000B737A" w:rsidRPr="000B737A">
        <w:rPr>
          <w:b/>
          <w:bCs/>
          <w:iCs/>
          <w:sz w:val="28"/>
          <w:szCs w:val="28"/>
          <w:lang w:val="x-none"/>
        </w:rPr>
        <w:t>Обучение и допуск персонала к работам по подготовке и выгрузке ОЯТ</w:t>
      </w:r>
      <w:r w:rsidR="00BA2609">
        <w:rPr>
          <w:b/>
          <w:bCs/>
          <w:iCs/>
          <w:sz w:val="28"/>
          <w:szCs w:val="28"/>
        </w:rPr>
        <w:t>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0B737A" w:rsidRPr="000B737A" w:rsidRDefault="000B737A" w:rsidP="000B737A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0B737A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0B737A" w:rsidRPr="000B737A" w:rsidRDefault="000B737A" w:rsidP="000B737A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0B737A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0B737A">
        <w:rPr>
          <w:bCs/>
          <w:sz w:val="28"/>
          <w:szCs w:val="28"/>
          <w:lang w:val="x-none" w:eastAsia="x-none"/>
        </w:rPr>
        <w:t>«Обучение и допуск персонала к работам по подготовке и выгрузке ОЯТ»</w:t>
      </w:r>
      <w:r w:rsidRPr="000B737A">
        <w:rPr>
          <w:bCs/>
          <w:kern w:val="18"/>
          <w:sz w:val="28"/>
          <w:szCs w:val="28"/>
          <w:lang w:val="x-none" w:eastAsia="en-US"/>
        </w:rPr>
        <w:t>.</w:t>
      </w:r>
    </w:p>
    <w:p w:rsidR="000B737A" w:rsidRPr="000B737A" w:rsidRDefault="000B737A" w:rsidP="000B737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0B737A">
        <w:rPr>
          <w:bCs/>
          <w:sz w:val="28"/>
          <w:szCs w:val="28"/>
          <w:lang w:eastAsia="x-none"/>
        </w:rPr>
        <w:t xml:space="preserve">- </w:t>
      </w:r>
      <w:r w:rsidRPr="000B737A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0B737A">
        <w:rPr>
          <w:bCs/>
          <w:sz w:val="28"/>
          <w:szCs w:val="28"/>
          <w:lang w:eastAsia="x-none"/>
        </w:rPr>
        <w:t xml:space="preserve">- </w:t>
      </w:r>
      <w:r w:rsidRPr="000B737A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0B737A">
        <w:rPr>
          <w:bCs/>
          <w:sz w:val="28"/>
          <w:szCs w:val="28"/>
          <w:lang w:eastAsia="x-none"/>
        </w:rPr>
        <w:t>Пантелеева Валерия Николаевича</w:t>
      </w:r>
      <w:r w:rsidRPr="000B737A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0B737A">
        <w:rPr>
          <w:bCs/>
          <w:sz w:val="28"/>
          <w:szCs w:val="28"/>
          <w:lang w:eastAsia="x-none"/>
        </w:rPr>
        <w:t>3</w:t>
      </w:r>
      <w:r w:rsidRPr="000B737A">
        <w:rPr>
          <w:bCs/>
          <w:sz w:val="28"/>
          <w:szCs w:val="28"/>
          <w:lang w:val="x-none" w:eastAsia="x-none"/>
        </w:rPr>
        <w:t>/Ф-0</w:t>
      </w:r>
      <w:r w:rsidRPr="000B737A">
        <w:rPr>
          <w:bCs/>
          <w:sz w:val="28"/>
          <w:szCs w:val="28"/>
          <w:lang w:eastAsia="x-none"/>
        </w:rPr>
        <w:t>1</w:t>
      </w:r>
      <w:r w:rsidRPr="000B737A">
        <w:rPr>
          <w:bCs/>
          <w:sz w:val="28"/>
          <w:szCs w:val="28"/>
          <w:lang w:val="x-none" w:eastAsia="x-none"/>
        </w:rPr>
        <w:t xml:space="preserve"> от </w:t>
      </w:r>
      <w:r w:rsidRPr="000B737A">
        <w:rPr>
          <w:bCs/>
          <w:sz w:val="28"/>
          <w:szCs w:val="28"/>
          <w:lang w:eastAsia="x-none"/>
        </w:rPr>
        <w:t>21</w:t>
      </w:r>
      <w:r w:rsidRPr="000B737A">
        <w:rPr>
          <w:bCs/>
          <w:sz w:val="28"/>
          <w:szCs w:val="28"/>
          <w:lang w:val="x-none" w:eastAsia="x-none"/>
        </w:rPr>
        <w:t>.0</w:t>
      </w:r>
      <w:r w:rsidRPr="000B737A">
        <w:rPr>
          <w:bCs/>
          <w:sz w:val="28"/>
          <w:szCs w:val="28"/>
          <w:lang w:eastAsia="x-none"/>
        </w:rPr>
        <w:t>1</w:t>
      </w:r>
      <w:r w:rsidRPr="000B737A">
        <w:rPr>
          <w:bCs/>
          <w:sz w:val="28"/>
          <w:szCs w:val="28"/>
          <w:lang w:val="x-none" w:eastAsia="x-none"/>
        </w:rPr>
        <w:t>.201</w:t>
      </w:r>
      <w:r w:rsidRPr="000B737A">
        <w:rPr>
          <w:bCs/>
          <w:sz w:val="28"/>
          <w:szCs w:val="28"/>
          <w:lang w:eastAsia="x-none"/>
        </w:rPr>
        <w:t>4.</w:t>
      </w:r>
    </w:p>
    <w:p w:rsidR="000B737A" w:rsidRPr="000B737A" w:rsidRDefault="000B737A" w:rsidP="000B737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0B737A" w:rsidRPr="000B737A" w:rsidRDefault="000B737A" w:rsidP="000B737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0B737A" w:rsidRPr="000B737A" w:rsidRDefault="000B737A" w:rsidP="000B737A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0B737A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0B737A">
        <w:rPr>
          <w:bCs/>
          <w:sz w:val="28"/>
          <w:szCs w:val="28"/>
          <w:lang w:eastAsia="x-none"/>
        </w:rPr>
        <w:t xml:space="preserve"> договора;</w:t>
      </w:r>
    </w:p>
    <w:p w:rsidR="000B737A" w:rsidRPr="000B737A" w:rsidRDefault="000B737A" w:rsidP="000B737A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eastAsia="x-none"/>
        </w:rPr>
        <w:t>окончание - не позднее 20 июня 2014 года.</w:t>
      </w:r>
    </w:p>
    <w:p w:rsidR="000B737A" w:rsidRPr="000B737A" w:rsidRDefault="000B737A" w:rsidP="000B737A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0B737A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0B737A" w:rsidRPr="000B737A" w:rsidRDefault="000B737A" w:rsidP="000B737A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0B737A">
        <w:rPr>
          <w:b/>
          <w:bCs/>
          <w:iCs/>
          <w:kern w:val="18"/>
          <w:sz w:val="28"/>
          <w:szCs w:val="28"/>
          <w:lang w:eastAsia="en-US"/>
        </w:rPr>
        <w:t>2.Цель и назначение работ.</w:t>
      </w:r>
    </w:p>
    <w:p w:rsidR="000B737A" w:rsidRPr="000B737A" w:rsidRDefault="000B737A" w:rsidP="000B737A">
      <w:pPr>
        <w:ind w:firstLine="709"/>
        <w:jc w:val="both"/>
        <w:rPr>
          <w:b/>
          <w:sz w:val="28"/>
          <w:szCs w:val="28"/>
        </w:rPr>
      </w:pPr>
      <w:r w:rsidRPr="000B737A">
        <w:rPr>
          <w:color w:val="000000"/>
          <w:sz w:val="28"/>
          <w:szCs w:val="28"/>
        </w:rPr>
        <w:t xml:space="preserve">В результате выполнения работы должен быть обучен персонал отделения Гремиха СЗЦ «СевРАО» в соответствии с программой обучения и допущения к выполнению работ по выгрузке ОЯТ из ОВЧ </w:t>
      </w:r>
      <w:proofErr w:type="spellStart"/>
      <w:r w:rsidRPr="000B737A">
        <w:rPr>
          <w:color w:val="000000"/>
          <w:sz w:val="28"/>
          <w:szCs w:val="28"/>
        </w:rPr>
        <w:t>зак</w:t>
      </w:r>
      <w:proofErr w:type="spellEnd"/>
      <w:r w:rsidRPr="000B737A">
        <w:rPr>
          <w:color w:val="000000"/>
          <w:sz w:val="28"/>
          <w:szCs w:val="28"/>
        </w:rPr>
        <w:t>. 910.</w:t>
      </w:r>
    </w:p>
    <w:p w:rsidR="000B737A" w:rsidRPr="000B737A" w:rsidRDefault="000B737A" w:rsidP="000B737A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0B737A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0B737A" w:rsidRPr="000B737A" w:rsidRDefault="000B737A" w:rsidP="000B737A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0B737A">
        <w:rPr>
          <w:sz w:val="28"/>
          <w:szCs w:val="28"/>
        </w:rPr>
        <w:t xml:space="preserve">  Работы выполняются в 1 этап и включают в себя:</w:t>
      </w:r>
    </w:p>
    <w:p w:rsidR="000B737A" w:rsidRPr="000B737A" w:rsidRDefault="000B737A" w:rsidP="000B737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B737A">
        <w:rPr>
          <w:rFonts w:eastAsia="Calibri"/>
          <w:color w:val="000000"/>
          <w:sz w:val="28"/>
          <w:szCs w:val="28"/>
          <w:lang w:eastAsia="en-US"/>
        </w:rPr>
        <w:t>1. Обучение и допуск персонала к работам по подготовке и выгрузке ОЯТ.</w:t>
      </w:r>
    </w:p>
    <w:p w:rsidR="000B737A" w:rsidRPr="000B737A" w:rsidRDefault="000B737A" w:rsidP="000B737A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0B737A">
        <w:rPr>
          <w:b/>
          <w:bCs/>
          <w:iCs/>
          <w:kern w:val="18"/>
          <w:sz w:val="28"/>
          <w:szCs w:val="28"/>
          <w:lang w:eastAsia="en-US"/>
        </w:rPr>
        <w:t>4. Порядок контроля и приемки.</w:t>
      </w:r>
    </w:p>
    <w:p w:rsidR="000B737A" w:rsidRPr="000B737A" w:rsidRDefault="000B737A" w:rsidP="000B737A">
      <w:pPr>
        <w:widowControl w:val="0"/>
        <w:ind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0B737A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0B737A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0B737A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0B737A">
        <w:rPr>
          <w:bCs/>
          <w:kern w:val="18"/>
          <w:sz w:val="28"/>
          <w:szCs w:val="28"/>
          <w:lang w:eastAsia="en-US"/>
        </w:rPr>
        <w:t>Д</w:t>
      </w:r>
      <w:r w:rsidRPr="000B737A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0B737A">
        <w:rPr>
          <w:bCs/>
          <w:kern w:val="18"/>
          <w:sz w:val="28"/>
          <w:szCs w:val="28"/>
          <w:lang w:eastAsia="en-US"/>
        </w:rPr>
        <w:t>Подрядчиком</w:t>
      </w:r>
      <w:r w:rsidRPr="000B737A">
        <w:rPr>
          <w:bCs/>
          <w:kern w:val="18"/>
          <w:sz w:val="28"/>
          <w:szCs w:val="28"/>
          <w:lang w:val="x-none" w:eastAsia="en-US"/>
        </w:rPr>
        <w:t>.</w:t>
      </w:r>
    </w:p>
    <w:p w:rsidR="000B737A" w:rsidRPr="000B737A" w:rsidRDefault="000B737A" w:rsidP="000B737A">
      <w:pPr>
        <w:widowControl w:val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0B737A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0B737A" w:rsidRPr="000B737A" w:rsidRDefault="000B737A" w:rsidP="000B737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0B737A">
        <w:rPr>
          <w:snapToGrid w:val="0"/>
          <w:sz w:val="28"/>
          <w:szCs w:val="28"/>
          <w:lang w:eastAsia="x-none"/>
        </w:rPr>
        <w:t xml:space="preserve">- </w:t>
      </w:r>
      <w:r w:rsidRPr="000B737A">
        <w:rPr>
          <w:snapToGrid w:val="0"/>
          <w:sz w:val="28"/>
          <w:szCs w:val="28"/>
          <w:lang w:val="x-none" w:eastAsia="x-none"/>
        </w:rPr>
        <w:t>Акт</w:t>
      </w:r>
      <w:r w:rsidRPr="000B737A">
        <w:rPr>
          <w:snapToGrid w:val="0"/>
          <w:sz w:val="28"/>
          <w:szCs w:val="28"/>
          <w:lang w:eastAsia="x-none"/>
        </w:rPr>
        <w:t>а</w:t>
      </w:r>
      <w:r w:rsidRPr="000B737A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0B737A">
        <w:rPr>
          <w:snapToGrid w:val="0"/>
          <w:sz w:val="28"/>
          <w:szCs w:val="28"/>
          <w:lang w:eastAsia="x-none"/>
        </w:rPr>
        <w:t>ых</w:t>
      </w:r>
      <w:r w:rsidRPr="000B737A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0B737A" w:rsidRPr="000B737A" w:rsidRDefault="000B737A" w:rsidP="000B737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0B737A">
        <w:rPr>
          <w:snapToGrid w:val="0"/>
          <w:sz w:val="28"/>
          <w:szCs w:val="28"/>
          <w:lang w:eastAsia="x-none"/>
        </w:rPr>
        <w:t xml:space="preserve">- </w:t>
      </w:r>
      <w:r w:rsidRPr="000B737A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0B737A">
        <w:rPr>
          <w:snapToGrid w:val="0"/>
          <w:sz w:val="28"/>
          <w:szCs w:val="28"/>
          <w:lang w:eastAsia="x-none"/>
        </w:rPr>
        <w:t xml:space="preserve">выполненных </w:t>
      </w:r>
      <w:r w:rsidRPr="000B737A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0B737A">
        <w:rPr>
          <w:snapToGrid w:val="0"/>
          <w:sz w:val="28"/>
          <w:szCs w:val="28"/>
          <w:lang w:eastAsia="x-none"/>
        </w:rPr>
        <w:t xml:space="preserve"> Заказчика</w:t>
      </w:r>
      <w:r w:rsidRPr="000B737A">
        <w:rPr>
          <w:snapToGrid w:val="0"/>
          <w:sz w:val="28"/>
          <w:szCs w:val="28"/>
          <w:lang w:val="x-none" w:eastAsia="x-none"/>
        </w:rPr>
        <w:t>;</w:t>
      </w:r>
    </w:p>
    <w:p w:rsidR="000B737A" w:rsidRPr="000B737A" w:rsidRDefault="000B737A" w:rsidP="000B737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0B737A">
        <w:rPr>
          <w:snapToGrid w:val="0"/>
          <w:sz w:val="28"/>
          <w:szCs w:val="28"/>
          <w:lang w:eastAsia="x-none"/>
        </w:rPr>
        <w:t>- Оригинала</w:t>
      </w:r>
      <w:r w:rsidRPr="000B737A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0B737A">
        <w:rPr>
          <w:snapToGrid w:val="0"/>
          <w:sz w:val="28"/>
          <w:szCs w:val="28"/>
          <w:lang w:eastAsia="x-none"/>
        </w:rPr>
        <w:t>.</w:t>
      </w:r>
    </w:p>
    <w:p w:rsidR="000B737A" w:rsidRPr="000B737A" w:rsidRDefault="000B737A" w:rsidP="000B737A">
      <w:pPr>
        <w:tabs>
          <w:tab w:val="left" w:pos="851"/>
        </w:tabs>
        <w:snapToGrid w:val="0"/>
        <w:ind w:firstLine="709"/>
        <w:jc w:val="both"/>
        <w:outlineLvl w:val="2"/>
        <w:rPr>
          <w:b/>
          <w:sz w:val="28"/>
          <w:szCs w:val="28"/>
        </w:rPr>
      </w:pPr>
      <w:r w:rsidRPr="000B737A">
        <w:rPr>
          <w:b/>
          <w:sz w:val="28"/>
          <w:szCs w:val="28"/>
        </w:rPr>
        <w:t>5. Используемая нормативная документация</w:t>
      </w:r>
    </w:p>
    <w:p w:rsidR="000B737A" w:rsidRPr="000B737A" w:rsidRDefault="000B737A" w:rsidP="000B737A">
      <w:pPr>
        <w:tabs>
          <w:tab w:val="left" w:pos="851"/>
        </w:tabs>
        <w:snapToGrid w:val="0"/>
        <w:ind w:firstLine="709"/>
        <w:jc w:val="both"/>
        <w:outlineLvl w:val="2"/>
        <w:rPr>
          <w:sz w:val="28"/>
          <w:szCs w:val="28"/>
        </w:rPr>
      </w:pPr>
      <w:r w:rsidRPr="000B737A">
        <w:rPr>
          <w:sz w:val="28"/>
          <w:szCs w:val="28"/>
        </w:rPr>
        <w:t>При выполнении работ по обучению и допуску персонала к работам по подготовке и выгрузке ОЯТ, должны быть учтены требования следующих нормативно-технических документов: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НП-016-05. Общие положения обеспечения безопасности объектов ядерного топливного цикла (ОПБ ОЯТЦ);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 2.6.1.758-99. Нормы радиационной безопасности (НРБ-99/2009).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 2.6.6.1168-02 (СПОРО-2002). Санитарные правила обращения с радиоактивными отходами;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НП-061-05. Правила безопасности при хранении и транспортировании ядерного топлива на объектах использования атомной энергии;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НП-063-05. Правила ядерной безопасности для объектов ядерного топливного цикла;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НП-019-2000. Сбор, переработка, хранение и кондиционирование жидких радиоактивных отходов. Требования безопасности;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НП-020-2000. Сбор, переработка, хранение и кондиционирование твердых радиоактивных отходов. Требования безопасности;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НП-038-02. Общие положения обеспечения безопасности радиационных источников;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НП-053-04. Правила безопасности при транспортировании радиоактивных материалов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ПБЯ 06-00-96. Основные отраслевые правила ядерной безопасности при использовании, переработке, хранении и транспортировании ядерно-опасных делящихся материалов.</w:t>
      </w:r>
    </w:p>
    <w:p w:rsidR="000B737A" w:rsidRPr="000B737A" w:rsidRDefault="000B737A" w:rsidP="000B737A">
      <w:pPr>
        <w:tabs>
          <w:tab w:val="left" w:pos="851"/>
        </w:tabs>
        <w:snapToGrid w:val="0"/>
        <w:ind w:firstLine="540"/>
        <w:jc w:val="both"/>
        <w:outlineLvl w:val="2"/>
        <w:rPr>
          <w:b/>
          <w:sz w:val="28"/>
          <w:szCs w:val="28"/>
        </w:rPr>
      </w:pPr>
      <w:r w:rsidRPr="000B737A">
        <w:rPr>
          <w:b/>
          <w:sz w:val="28"/>
          <w:szCs w:val="28"/>
        </w:rPr>
        <w:t>6. Требования к обеспечению безопасности, охраны здоровья и окружающей среды при выполнении работ:</w:t>
      </w:r>
    </w:p>
    <w:p w:rsidR="000B737A" w:rsidRPr="000B737A" w:rsidRDefault="000B737A" w:rsidP="000B737A">
      <w:pPr>
        <w:ind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Учтено обеспечение максимально возможной степени экологической безопасности, в соответствии с требованиями действующего законодательства и НТД по обеспечению безопасности, охраны здоровья и окружающей среды.</w:t>
      </w:r>
    </w:p>
    <w:p w:rsidR="000B737A" w:rsidRPr="000B737A" w:rsidRDefault="000B737A" w:rsidP="000B737A">
      <w:pPr>
        <w:ind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 xml:space="preserve">Принимаемые решения по </w:t>
      </w:r>
      <w:proofErr w:type="gramStart"/>
      <w:r w:rsidRPr="000B737A">
        <w:rPr>
          <w:sz w:val="28"/>
          <w:szCs w:val="28"/>
        </w:rPr>
        <w:t>изменении</w:t>
      </w:r>
      <w:proofErr w:type="gramEnd"/>
      <w:r w:rsidRPr="000B737A">
        <w:rPr>
          <w:sz w:val="28"/>
          <w:szCs w:val="28"/>
        </w:rPr>
        <w:t xml:space="preserve"> конструкций оборудования или изменении технологического процесса должны соответствовать: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ГОСТ 12.2.003-91. Система стандартов безопасности труда. Оборудование производственное. Общие требования безопасности;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 xml:space="preserve">ПОТ </w:t>
      </w:r>
      <w:proofErr w:type="gramStart"/>
      <w:r w:rsidRPr="000B737A">
        <w:rPr>
          <w:sz w:val="28"/>
          <w:szCs w:val="28"/>
        </w:rPr>
        <w:t>Р</w:t>
      </w:r>
      <w:proofErr w:type="gramEnd"/>
      <w:r w:rsidRPr="000B737A">
        <w:rPr>
          <w:sz w:val="28"/>
          <w:szCs w:val="28"/>
        </w:rPr>
        <w:t xml:space="preserve"> М-016-2001 Правила безопасности при эксплуатации электроустановок;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РД 34.03.204 Правила безопасности при работе с инструментом и приспособлениями;</w:t>
      </w:r>
    </w:p>
    <w:p w:rsidR="000B737A" w:rsidRPr="000B737A" w:rsidRDefault="000B737A" w:rsidP="000B737A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Правила противопожарного режима в РФ.</w:t>
      </w:r>
    </w:p>
    <w:p w:rsidR="000B737A" w:rsidRPr="000B737A" w:rsidRDefault="000B737A" w:rsidP="000B737A">
      <w:pPr>
        <w:ind w:firstLine="567"/>
        <w:jc w:val="both"/>
        <w:rPr>
          <w:b/>
          <w:sz w:val="28"/>
          <w:szCs w:val="28"/>
        </w:rPr>
      </w:pPr>
      <w:r w:rsidRPr="000B737A">
        <w:rPr>
          <w:b/>
          <w:sz w:val="28"/>
          <w:szCs w:val="28"/>
        </w:rPr>
        <w:t>7. Требования к качеству выполнения работ:</w:t>
      </w:r>
    </w:p>
    <w:p w:rsidR="000B737A" w:rsidRPr="000B737A" w:rsidRDefault="000B737A" w:rsidP="000B737A">
      <w:pPr>
        <w:suppressAutoHyphens/>
        <w:spacing w:line="276" w:lineRule="auto"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 2.6.1.2523-09 «Нормы радиационной безопасности (НРБ-99/2009)»;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 2.6.6.1168-02 «Санитарные правила обращения с радиоактивными отходами (СПОРО-2002)»;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СП 2.6.1.2612-10 «Основные санитарные правила обеспечения радиационной безопасности (ОСПОРБ-99/2010)»;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СанПиН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СанПиН 2.1.6.1032-01 «Гигиенические требования к обеспечению качества атмосферного воздуха населенных мест»;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СанПиН 2.1.5.980-00 «Гигиенические требования к охране поверхностных вод»;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СанПиН 2.1.7.1322-03 «Гигиенические требования к размещению и обезвреживанию отходов производства и потребления»;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СанПиН 2.1.7.1386-03 «Определение класса опасности токсичных отходов производства и потребления»;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НП-019-2000 «Сбор, переработка, хранение и кондиционирование ЖРО. Требования безопасности».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НП-020-2000 «Сбор, переработка, хранение и кондиционирование ТРО. Требования безопасности».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НП-034-01 «Правила физической защиты радиационных источников, пунктов хранения, радиоактивных веществ»;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НП-053-04 «Правила безопасности при транспортировании радиоактивных материалов».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НП-058-04 «Безопасность при обращении с радиоактивными отходами. Общие требования»;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НП-067-05 «Основные правила учета и контроля радиоактивных веществ и радиоактивных отходов в организации»;</w:t>
      </w:r>
    </w:p>
    <w:p w:rsidR="000B737A" w:rsidRPr="000B737A" w:rsidRDefault="000B737A" w:rsidP="000B737A">
      <w:pPr>
        <w:numPr>
          <w:ilvl w:val="0"/>
          <w:numId w:val="24"/>
        </w:numPr>
        <w:spacing w:after="200" w:line="276" w:lineRule="auto"/>
        <w:ind w:left="0" w:firstLine="567"/>
        <w:contextualSpacing/>
        <w:jc w:val="both"/>
        <w:rPr>
          <w:sz w:val="28"/>
          <w:szCs w:val="28"/>
        </w:rPr>
      </w:pPr>
      <w:r w:rsidRPr="000B737A">
        <w:rPr>
          <w:sz w:val="28"/>
          <w:szCs w:val="28"/>
        </w:rPr>
        <w:t>РД 5.90.2532-87 «Правила по обращению с радиоактивными отходами»;</w:t>
      </w:r>
    </w:p>
    <w:p w:rsidR="000B737A" w:rsidRPr="000B737A" w:rsidRDefault="000B737A" w:rsidP="000B737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0B737A">
        <w:rPr>
          <w:snapToGrid w:val="0"/>
          <w:sz w:val="28"/>
          <w:szCs w:val="28"/>
          <w:lang w:val="x-none" w:eastAsia="x-none"/>
        </w:rPr>
        <w:t xml:space="preserve"> «Концепция экологической реабилитации береговых технических баз Северного региона России» №2.2809К-2004;</w:t>
      </w:r>
    </w:p>
    <w:p w:rsidR="000B737A" w:rsidRPr="000B737A" w:rsidRDefault="000B737A" w:rsidP="000B737A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0B737A">
        <w:rPr>
          <w:b/>
          <w:bCs/>
          <w:iCs/>
          <w:kern w:val="18"/>
          <w:sz w:val="28"/>
          <w:szCs w:val="28"/>
          <w:lang w:eastAsia="en-US"/>
        </w:rPr>
        <w:t>8. Требования к исполнителю работ.</w:t>
      </w:r>
    </w:p>
    <w:p w:rsidR="000B737A" w:rsidRPr="000B737A" w:rsidRDefault="000B737A" w:rsidP="000B737A">
      <w:pPr>
        <w:ind w:firstLine="709"/>
        <w:jc w:val="both"/>
        <w:rPr>
          <w:color w:val="000000"/>
          <w:sz w:val="28"/>
          <w:szCs w:val="28"/>
        </w:rPr>
      </w:pPr>
      <w:r w:rsidRPr="000B737A">
        <w:rPr>
          <w:color w:val="000000"/>
          <w:sz w:val="28"/>
          <w:szCs w:val="28"/>
        </w:rPr>
        <w:t>Наличие в штате дипломированных специалистов в области обращения с ОЯТ не менее 4 человек.</w:t>
      </w:r>
    </w:p>
    <w:p w:rsidR="00893821" w:rsidRPr="00893821" w:rsidRDefault="000B737A" w:rsidP="000B737A">
      <w:pPr>
        <w:jc w:val="both"/>
        <w:rPr>
          <w:color w:val="000000"/>
          <w:sz w:val="28"/>
          <w:szCs w:val="28"/>
        </w:rPr>
      </w:pPr>
      <w:r w:rsidRPr="00515B63">
        <w:rPr>
          <w:color w:val="000000"/>
          <w:sz w:val="28"/>
          <w:szCs w:val="28"/>
        </w:rPr>
        <w:t>Наличие опыта выполнения аналогичных работ не менее трёх лет на сумму заключенных договоров не менее 390 000,00 (триста девяносто тысяч) рублей</w:t>
      </w:r>
      <w:bookmarkStart w:id="0" w:name="_GoBack"/>
      <w:bookmarkEnd w:id="0"/>
      <w:r w:rsidR="00FE71C1" w:rsidRPr="00FE71C1">
        <w:rPr>
          <w:color w:val="000000"/>
          <w:sz w:val="28"/>
          <w:szCs w:val="28"/>
        </w:rPr>
        <w:t>.</w:t>
      </w:r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</w:pPr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562FEB" w:rsidRPr="00562FEB" w:rsidRDefault="00562FEB" w:rsidP="00BA2609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FD6BAC">
        <w:rPr>
          <w:rFonts w:eastAsia="Arial Unicode MS" w:cs="Arial Unicode MS"/>
          <w:kern w:val="1"/>
          <w:sz w:val="28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267" w:rsidRDefault="00683267">
      <w:r>
        <w:separator/>
      </w:r>
    </w:p>
  </w:endnote>
  <w:endnote w:type="continuationSeparator" w:id="0">
    <w:p w:rsidR="00683267" w:rsidRDefault="0068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B737A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267" w:rsidRDefault="00683267">
      <w:r>
        <w:separator/>
      </w:r>
    </w:p>
  </w:footnote>
  <w:footnote w:type="continuationSeparator" w:id="0">
    <w:p w:rsidR="00683267" w:rsidRDefault="00683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5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8"/>
  </w:num>
  <w:num w:numId="14">
    <w:abstractNumId w:val="18"/>
  </w:num>
  <w:num w:numId="15">
    <w:abstractNumId w:val="22"/>
  </w:num>
  <w:num w:numId="16">
    <w:abstractNumId w:val="19"/>
  </w:num>
  <w:num w:numId="17">
    <w:abstractNumId w:val="13"/>
  </w:num>
  <w:num w:numId="18">
    <w:abstractNumId w:val="9"/>
  </w:num>
  <w:num w:numId="19">
    <w:abstractNumId w:val="21"/>
  </w:num>
  <w:num w:numId="20">
    <w:abstractNumId w:val="12"/>
  </w:num>
  <w:num w:numId="21">
    <w:abstractNumId w:val="10"/>
  </w:num>
  <w:num w:numId="22">
    <w:abstractNumId w:val="7"/>
  </w:num>
  <w:num w:numId="23">
    <w:abstractNumId w:val="16"/>
  </w:num>
  <w:num w:numId="2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37A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B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267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21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F4F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E71C1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3A30B-7737-4127-922E-579ADF99F0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87857F-A63C-4AF7-8159-FC80E1560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1011</Words>
  <Characters>5766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98</cp:revision>
  <cp:lastPrinted>2013-03-27T12:09:00Z</cp:lastPrinted>
  <dcterms:created xsi:type="dcterms:W3CDTF">2012-11-15T12:52:00Z</dcterms:created>
  <dcterms:modified xsi:type="dcterms:W3CDTF">2014-05-08T10:31:00Z</dcterms:modified>
</cp:coreProperties>
</file>