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DC6B0C" w:rsidRPr="00C54EA2" w:rsidTr="001164A5">
        <w:trPr>
          <w:trHeight w:val="1135"/>
        </w:trPr>
        <w:tc>
          <w:tcPr>
            <w:tcW w:w="2943" w:type="dxa"/>
          </w:tcPr>
          <w:p w:rsidR="00DC6B0C" w:rsidRPr="00C54EA2" w:rsidRDefault="00DC6B0C" w:rsidP="001164A5">
            <w:bookmarkStart w:id="0" w:name="_GoBack"/>
            <w:bookmarkEnd w:id="0"/>
          </w:p>
        </w:tc>
        <w:tc>
          <w:tcPr>
            <w:tcW w:w="7230" w:type="dxa"/>
          </w:tcPr>
          <w:p w:rsidR="00DC6B0C" w:rsidRPr="00C54EA2" w:rsidRDefault="00DC6B0C" w:rsidP="00CB70C8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54EA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54EA2" w:rsidRPr="00C54EA2" w:rsidRDefault="00C54EA2" w:rsidP="00C54EA2">
            <w:pPr>
              <w:spacing w:line="276" w:lineRule="auto"/>
              <w:jc w:val="right"/>
              <w:rPr>
                <w:color w:val="000000"/>
                <w:spacing w:val="-5"/>
                <w:sz w:val="28"/>
                <w:szCs w:val="28"/>
              </w:rPr>
            </w:pPr>
            <w:r w:rsidRPr="00C54EA2">
              <w:rPr>
                <w:color w:val="000000"/>
                <w:spacing w:val="-5"/>
                <w:sz w:val="28"/>
                <w:szCs w:val="28"/>
              </w:rPr>
              <w:t xml:space="preserve">Директор </w:t>
            </w:r>
            <w:proofErr w:type="spellStart"/>
            <w:r w:rsidRPr="00C54EA2">
              <w:rPr>
                <w:color w:val="000000"/>
                <w:spacing w:val="-5"/>
                <w:sz w:val="28"/>
                <w:szCs w:val="28"/>
              </w:rPr>
              <w:t>Протвинского</w:t>
            </w:r>
            <w:proofErr w:type="spellEnd"/>
            <w:r w:rsidRPr="00C54EA2">
              <w:rPr>
                <w:color w:val="000000"/>
                <w:spacing w:val="-5"/>
                <w:sz w:val="28"/>
                <w:szCs w:val="28"/>
              </w:rPr>
              <w:t xml:space="preserve"> филиала</w:t>
            </w:r>
          </w:p>
          <w:p w:rsidR="00C54EA2" w:rsidRPr="00C54EA2" w:rsidRDefault="00C54EA2" w:rsidP="00C54EA2">
            <w:pPr>
              <w:spacing w:line="276" w:lineRule="auto"/>
              <w:jc w:val="right"/>
              <w:rPr>
                <w:sz w:val="28"/>
              </w:rPr>
            </w:pPr>
            <w:r w:rsidRPr="00C54EA2">
              <w:rPr>
                <w:sz w:val="28"/>
              </w:rPr>
              <w:t>ФГУП «НИИ НПО «ЛУЧ»</w:t>
            </w:r>
          </w:p>
          <w:p w:rsidR="00C54EA2" w:rsidRPr="00C54EA2" w:rsidRDefault="00C54EA2" w:rsidP="00C54EA2">
            <w:pPr>
              <w:spacing w:line="276" w:lineRule="auto"/>
              <w:jc w:val="right"/>
              <w:rPr>
                <w:sz w:val="28"/>
              </w:rPr>
            </w:pPr>
          </w:p>
          <w:p w:rsidR="00C54EA2" w:rsidRPr="00C54EA2" w:rsidRDefault="00C54EA2" w:rsidP="00C54EA2">
            <w:pPr>
              <w:spacing w:line="276" w:lineRule="auto"/>
              <w:jc w:val="right"/>
              <w:rPr>
                <w:sz w:val="28"/>
              </w:rPr>
            </w:pPr>
            <w:r w:rsidRPr="00C54EA2">
              <w:rPr>
                <w:sz w:val="28"/>
              </w:rPr>
              <w:t xml:space="preserve">В.В. </w:t>
            </w:r>
            <w:proofErr w:type="spellStart"/>
            <w:r w:rsidRPr="00C54EA2">
              <w:rPr>
                <w:sz w:val="28"/>
              </w:rPr>
              <w:t>Школяренко</w:t>
            </w:r>
            <w:proofErr w:type="spellEnd"/>
          </w:p>
          <w:p w:rsidR="00DC6B0C" w:rsidRPr="00C54EA2" w:rsidRDefault="00C54EA2" w:rsidP="002F2E86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4EA2">
              <w:rPr>
                <w:rFonts w:ascii="Times New Roman" w:hAnsi="Times New Roman" w:cs="Times New Roman"/>
                <w:sz w:val="28"/>
              </w:rPr>
              <w:t>«</w:t>
            </w:r>
            <w:r w:rsidR="002F2E86">
              <w:rPr>
                <w:rFonts w:ascii="Times New Roman" w:hAnsi="Times New Roman" w:cs="Times New Roman"/>
                <w:sz w:val="28"/>
                <w:lang w:val="en-US"/>
              </w:rPr>
              <w:t>12</w:t>
            </w:r>
            <w:r w:rsidRPr="00C54EA2">
              <w:rPr>
                <w:rFonts w:ascii="Times New Roman" w:hAnsi="Times New Roman" w:cs="Times New Roman"/>
                <w:sz w:val="28"/>
              </w:rPr>
              <w:t xml:space="preserve">» сентября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54EA2">
                <w:rPr>
                  <w:rFonts w:ascii="Times New Roman" w:hAnsi="Times New Roman" w:cs="Times New Roman"/>
                  <w:sz w:val="28"/>
                </w:rPr>
                <w:t>2013 г</w:t>
              </w:r>
            </w:smartTag>
            <w:r w:rsidRPr="00C54EA2"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DC6B0C" w:rsidRPr="00C54EA2" w:rsidRDefault="00DC6B0C" w:rsidP="006C080E">
      <w:pPr>
        <w:outlineLvl w:val="0"/>
        <w:rPr>
          <w:bCs/>
        </w:rPr>
      </w:pPr>
    </w:p>
    <w:p w:rsidR="00DC6B0C" w:rsidRDefault="00DC6B0C" w:rsidP="006C080E">
      <w:pPr>
        <w:jc w:val="center"/>
        <w:outlineLvl w:val="0"/>
        <w:rPr>
          <w:bCs/>
          <w:sz w:val="28"/>
          <w:szCs w:val="28"/>
        </w:rPr>
      </w:pPr>
    </w:p>
    <w:p w:rsidR="0083243A" w:rsidRPr="00395E2F" w:rsidRDefault="0083243A" w:rsidP="006C080E">
      <w:pPr>
        <w:jc w:val="center"/>
        <w:outlineLvl w:val="0"/>
        <w:rPr>
          <w:bCs/>
          <w:sz w:val="28"/>
          <w:szCs w:val="28"/>
        </w:rPr>
      </w:pPr>
    </w:p>
    <w:p w:rsidR="00DC6B0C" w:rsidRPr="00B465E1" w:rsidRDefault="00DC6B0C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C26BCB" w:rsidRDefault="00AD29B8" w:rsidP="004C4AFA">
      <w:pPr>
        <w:jc w:val="center"/>
        <w:rPr>
          <w:sz w:val="28"/>
          <w:szCs w:val="28"/>
        </w:rPr>
      </w:pPr>
      <w:r w:rsidRPr="004C4AFA">
        <w:rPr>
          <w:sz w:val="28"/>
          <w:szCs w:val="28"/>
        </w:rPr>
        <w:t xml:space="preserve">открытый запрос цен в электронной форме на право </w:t>
      </w:r>
      <w:r w:rsidR="00C26BCB">
        <w:rPr>
          <w:sz w:val="28"/>
          <w:szCs w:val="28"/>
        </w:rPr>
        <w:t>заключения договора</w:t>
      </w:r>
    </w:p>
    <w:p w:rsidR="00C26BCB" w:rsidRDefault="004C4AFA" w:rsidP="004C4AFA">
      <w:pPr>
        <w:jc w:val="center"/>
        <w:rPr>
          <w:sz w:val="28"/>
          <w:szCs w:val="28"/>
        </w:rPr>
      </w:pPr>
      <w:r w:rsidRPr="004C4AFA">
        <w:rPr>
          <w:sz w:val="28"/>
          <w:szCs w:val="28"/>
        </w:rPr>
        <w:t xml:space="preserve">на </w:t>
      </w:r>
      <w:r w:rsidR="00C26BCB">
        <w:rPr>
          <w:sz w:val="28"/>
          <w:szCs w:val="28"/>
        </w:rPr>
        <w:t>выполнение опытно-конструкторской работы по теме:</w:t>
      </w:r>
    </w:p>
    <w:p w:rsidR="004C4AFA" w:rsidRPr="004C4AFA" w:rsidRDefault="00C26BCB" w:rsidP="004C4AFA">
      <w:pPr>
        <w:jc w:val="center"/>
        <w:rPr>
          <w:sz w:val="28"/>
          <w:szCs w:val="28"/>
        </w:rPr>
      </w:pPr>
      <w:r>
        <w:rPr>
          <w:sz w:val="28"/>
          <w:szCs w:val="28"/>
        </w:rPr>
        <w:t>«У</w:t>
      </w:r>
      <w:r w:rsidR="004C4AFA" w:rsidRPr="004C4AFA">
        <w:rPr>
          <w:sz w:val="28"/>
          <w:szCs w:val="28"/>
        </w:rPr>
        <w:t>частие в выполнении работ по разработке приборов контроля расхода и приборов контроля уровня для РУ МБИР</w:t>
      </w:r>
      <w:r>
        <w:rPr>
          <w:sz w:val="28"/>
          <w:szCs w:val="28"/>
        </w:rPr>
        <w:t>»</w:t>
      </w:r>
    </w:p>
    <w:p w:rsidR="00DC6B0C" w:rsidRDefault="00DC6B0C" w:rsidP="0083243A">
      <w:pPr>
        <w:jc w:val="center"/>
      </w:pPr>
    </w:p>
    <w:p w:rsidR="00DC6B0C" w:rsidRDefault="00DC6B0C" w:rsidP="006C080E">
      <w:pPr>
        <w:jc w:val="center"/>
        <w:rPr>
          <w:bCs/>
          <w:sz w:val="28"/>
        </w:rPr>
      </w:pPr>
    </w:p>
    <w:p w:rsidR="0083243A" w:rsidRDefault="0083243A" w:rsidP="006C080E">
      <w:pPr>
        <w:jc w:val="center"/>
        <w:rPr>
          <w:bCs/>
          <w:sz w:val="28"/>
        </w:rPr>
      </w:pPr>
    </w:p>
    <w:p w:rsidR="00DC6B0C" w:rsidRPr="000C4BF6" w:rsidRDefault="00DC6B0C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2 </w:t>
      </w:r>
      <w:r w:rsidRPr="000C4BF6">
        <w:rPr>
          <w:sz w:val="28"/>
          <w:szCs w:val="28"/>
        </w:rPr>
        <w:t>«ТЕХНИЧЕСКАЯ ЧАСТЬ»</w:t>
      </w:r>
    </w:p>
    <w:p w:rsidR="00DC6B0C" w:rsidRDefault="00DC6B0C" w:rsidP="006C080E">
      <w:pPr>
        <w:jc w:val="center"/>
        <w:rPr>
          <w:sz w:val="28"/>
        </w:rPr>
      </w:pPr>
    </w:p>
    <w:p w:rsidR="00DC6B0C" w:rsidRPr="009F4ECB" w:rsidRDefault="00DC6B0C" w:rsidP="006C080E">
      <w:pPr>
        <w:jc w:val="center"/>
      </w:pPr>
    </w:p>
    <w:p w:rsidR="00DC6B0C" w:rsidRDefault="00DC6B0C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83243A" w:rsidRDefault="00AF4B91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Зам. директора по НТПП – гл. конструктор</w:t>
      </w:r>
    </w:p>
    <w:p w:rsidR="00AF4B91" w:rsidRDefault="00AF4B91" w:rsidP="000F7260">
      <w:pPr>
        <w:spacing w:line="276" w:lineRule="auto"/>
        <w:ind w:firstLine="709"/>
        <w:jc w:val="right"/>
        <w:rPr>
          <w:sz w:val="28"/>
        </w:rPr>
      </w:pPr>
    </w:p>
    <w:p w:rsidR="0083243A" w:rsidRPr="00A06A21" w:rsidRDefault="00AF4B91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 xml:space="preserve">А.И. </w:t>
      </w:r>
      <w:proofErr w:type="spellStart"/>
      <w:r>
        <w:rPr>
          <w:sz w:val="28"/>
        </w:rPr>
        <w:t>Пащин</w:t>
      </w:r>
      <w:proofErr w:type="spellEnd"/>
    </w:p>
    <w:p w:rsidR="0083243A" w:rsidRDefault="0083243A" w:rsidP="000F7260">
      <w:pPr>
        <w:spacing w:line="276" w:lineRule="auto"/>
        <w:ind w:firstLine="709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2F2E86">
        <w:rPr>
          <w:sz w:val="28"/>
          <w:szCs w:val="28"/>
          <w:lang w:val="en-US"/>
        </w:rPr>
        <w:t>12</w:t>
      </w:r>
      <w:r w:rsidRPr="006E719F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83243A" w:rsidRDefault="0083243A" w:rsidP="000F7260">
      <w:pPr>
        <w:spacing w:line="276" w:lineRule="auto"/>
        <w:ind w:firstLine="709"/>
        <w:jc w:val="right"/>
        <w:rPr>
          <w:sz w:val="28"/>
        </w:rPr>
      </w:pPr>
    </w:p>
    <w:p w:rsidR="00AF4B91" w:rsidRDefault="00AF4B91" w:rsidP="000F7260">
      <w:pPr>
        <w:spacing w:line="276" w:lineRule="auto"/>
        <w:ind w:firstLine="709"/>
        <w:jc w:val="right"/>
        <w:rPr>
          <w:sz w:val="28"/>
        </w:rPr>
      </w:pPr>
    </w:p>
    <w:p w:rsidR="00AF4B91" w:rsidRDefault="00AF4B91" w:rsidP="000F7260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Начальник отдела НТИ и КР</w:t>
      </w:r>
    </w:p>
    <w:p w:rsidR="00AF4B91" w:rsidRDefault="00AF4B91" w:rsidP="000F7260">
      <w:pPr>
        <w:spacing w:line="276" w:lineRule="auto"/>
        <w:ind w:firstLine="709"/>
        <w:jc w:val="right"/>
        <w:rPr>
          <w:sz w:val="28"/>
        </w:rPr>
      </w:pPr>
    </w:p>
    <w:p w:rsidR="00DC6B0C" w:rsidRPr="00A06A21" w:rsidRDefault="00AF4B91" w:rsidP="00AF4B91">
      <w:pPr>
        <w:spacing w:line="276" w:lineRule="auto"/>
        <w:ind w:firstLine="709"/>
        <w:jc w:val="right"/>
        <w:rPr>
          <w:sz w:val="28"/>
          <w:szCs w:val="28"/>
        </w:rPr>
      </w:pPr>
      <w:r>
        <w:rPr>
          <w:sz w:val="28"/>
        </w:rPr>
        <w:t xml:space="preserve">А.Ф. </w:t>
      </w:r>
      <w:proofErr w:type="spellStart"/>
      <w:r>
        <w:rPr>
          <w:sz w:val="28"/>
        </w:rPr>
        <w:t>Автушенко</w:t>
      </w:r>
      <w:proofErr w:type="spellEnd"/>
    </w:p>
    <w:p w:rsidR="00DC6B0C" w:rsidRPr="006E719F" w:rsidRDefault="00DC6B0C" w:rsidP="00CB70C8">
      <w:pPr>
        <w:spacing w:line="276" w:lineRule="auto"/>
        <w:jc w:val="right"/>
        <w:rPr>
          <w:sz w:val="28"/>
          <w:szCs w:val="28"/>
        </w:rPr>
      </w:pPr>
      <w:r w:rsidRPr="006E719F">
        <w:rPr>
          <w:sz w:val="28"/>
          <w:szCs w:val="28"/>
        </w:rPr>
        <w:t>«</w:t>
      </w:r>
      <w:r w:rsidR="002F2E86">
        <w:rPr>
          <w:sz w:val="28"/>
          <w:szCs w:val="28"/>
          <w:lang w:val="en-US"/>
        </w:rPr>
        <w:t>12</w:t>
      </w:r>
      <w:r w:rsidRPr="006E719F">
        <w:rPr>
          <w:sz w:val="28"/>
          <w:szCs w:val="28"/>
        </w:rPr>
        <w:t xml:space="preserve">» </w:t>
      </w:r>
      <w:r w:rsidR="0083243A">
        <w:rPr>
          <w:sz w:val="28"/>
          <w:szCs w:val="28"/>
        </w:rPr>
        <w:t>сентября</w:t>
      </w:r>
      <w:r w:rsidRPr="006E719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г"/>
        </w:smartTagPr>
        <w:r w:rsidRPr="006E719F">
          <w:rPr>
            <w:sz w:val="28"/>
            <w:szCs w:val="28"/>
          </w:rPr>
          <w:t>2013 г</w:t>
        </w:r>
      </w:smartTag>
      <w:r w:rsidRPr="006E719F">
        <w:rPr>
          <w:sz w:val="28"/>
          <w:szCs w:val="28"/>
        </w:rPr>
        <w:t>.</w:t>
      </w:r>
    </w:p>
    <w:p w:rsidR="00DC6B0C" w:rsidRDefault="00DC6B0C" w:rsidP="000F7260">
      <w:pPr>
        <w:spacing w:line="276" w:lineRule="auto"/>
        <w:jc w:val="right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DC6B0C" w:rsidRDefault="00DC6B0C" w:rsidP="000F7260">
      <w:pPr>
        <w:spacing w:line="276" w:lineRule="auto"/>
        <w:jc w:val="center"/>
        <w:rPr>
          <w:sz w:val="28"/>
        </w:rPr>
      </w:pPr>
    </w:p>
    <w:p w:rsidR="00DC6B0C" w:rsidRDefault="00DC6B0C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suppressAutoHyphens/>
        <w:spacing w:line="276" w:lineRule="auto"/>
        <w:jc w:val="center"/>
        <w:rPr>
          <w:b/>
        </w:rPr>
      </w:pPr>
    </w:p>
    <w:p w:rsidR="00DC6B0C" w:rsidRDefault="00DC6B0C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="00A06A21" w:rsidRPr="0003111E">
          <w:rPr>
            <w:rStyle w:val="aa"/>
            <w:sz w:val="28"/>
            <w:szCs w:val="28"/>
            <w:lang w:val="en-US"/>
          </w:rPr>
          <w:t>www</w:t>
        </w:r>
        <w:r w:rsidR="00A06A21" w:rsidRPr="0003111E">
          <w:rPr>
            <w:rStyle w:val="aa"/>
            <w:sz w:val="28"/>
            <w:szCs w:val="28"/>
          </w:rPr>
          <w:t>.</w:t>
        </w:r>
        <w:r w:rsidR="00A06A21" w:rsidRPr="0003111E">
          <w:rPr>
            <w:rStyle w:val="aa"/>
            <w:sz w:val="28"/>
            <w:szCs w:val="28"/>
            <w:lang w:val="en-US"/>
          </w:rPr>
          <w:t>a</w:t>
        </w:r>
        <w:r w:rsidR="00A06A21" w:rsidRPr="0003111E">
          <w:rPr>
            <w:rStyle w:val="aa"/>
            <w:sz w:val="28"/>
            <w:szCs w:val="28"/>
          </w:rPr>
          <w:t>-</w:t>
        </w:r>
        <w:r w:rsidR="00A06A21" w:rsidRPr="0003111E">
          <w:rPr>
            <w:rStyle w:val="aa"/>
            <w:sz w:val="28"/>
            <w:szCs w:val="28"/>
            <w:lang w:val="en-US"/>
          </w:rPr>
          <w:t>k</w:t>
        </w:r>
        <w:r w:rsidR="00A06A21" w:rsidRPr="0003111E">
          <w:rPr>
            <w:rStyle w:val="aa"/>
            <w:sz w:val="28"/>
            <w:szCs w:val="28"/>
          </w:rPr>
          <w:t>-</w:t>
        </w:r>
        <w:r w:rsidR="00A06A21" w:rsidRPr="0003111E">
          <w:rPr>
            <w:rStyle w:val="aa"/>
            <w:sz w:val="28"/>
            <w:szCs w:val="28"/>
            <w:lang w:val="en-US"/>
          </w:rPr>
          <w:t>d</w:t>
        </w:r>
        <w:r w:rsidR="00A06A21" w:rsidRPr="0003111E">
          <w:rPr>
            <w:rStyle w:val="aa"/>
            <w:sz w:val="28"/>
            <w:szCs w:val="28"/>
          </w:rPr>
          <w:t>.</w:t>
        </w:r>
        <w:r w:rsidR="00A06A21" w:rsidRPr="0003111E">
          <w:rPr>
            <w:rStyle w:val="aa"/>
            <w:sz w:val="28"/>
            <w:szCs w:val="28"/>
            <w:lang w:val="en-US"/>
          </w:rPr>
          <w:t>ru</w:t>
        </w:r>
      </w:hyperlink>
    </w:p>
    <w:p w:rsidR="00DC6B0C" w:rsidRDefault="00DC6B0C" w:rsidP="000F7260">
      <w:pPr>
        <w:rPr>
          <w:b/>
        </w:rPr>
      </w:pPr>
    </w:p>
    <w:p w:rsidR="00DC6B0C" w:rsidRPr="000A4E32" w:rsidRDefault="00DC6B0C" w:rsidP="000F7260">
      <w:pPr>
        <w:jc w:val="center"/>
        <w:rPr>
          <w:b/>
        </w:rPr>
      </w:pPr>
    </w:p>
    <w:p w:rsidR="00DC6B0C" w:rsidRDefault="00DC6B0C" w:rsidP="000F7260">
      <w:pPr>
        <w:jc w:val="center"/>
        <w:rPr>
          <w:b/>
        </w:rPr>
      </w:pPr>
    </w:p>
    <w:p w:rsidR="00DC6B0C" w:rsidRPr="009F4ECB" w:rsidRDefault="00DC6B0C" w:rsidP="000F7260">
      <w:pPr>
        <w:jc w:val="center"/>
        <w:rPr>
          <w:b/>
        </w:rPr>
      </w:pPr>
      <w:r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10 кг"/>
        </w:smartTagPr>
        <w:r>
          <w:rPr>
            <w:b/>
          </w:rPr>
          <w:t>2013 г</w:t>
        </w:r>
      </w:smartTag>
    </w:p>
    <w:p w:rsidR="00DC6B0C" w:rsidRPr="00874E53" w:rsidRDefault="00DC6B0C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874E53">
        <w:rPr>
          <w:b/>
          <w:sz w:val="28"/>
          <w:szCs w:val="28"/>
        </w:rPr>
        <w:lastRenderedPageBreak/>
        <w:t>ТЕХНИЧЕСКОЕ ЗАДАНИЕ</w:t>
      </w:r>
    </w:p>
    <w:p w:rsidR="00516553" w:rsidRDefault="00874E53" w:rsidP="00874E53">
      <w:pPr>
        <w:jc w:val="center"/>
        <w:rPr>
          <w:b/>
          <w:sz w:val="28"/>
          <w:szCs w:val="28"/>
        </w:rPr>
      </w:pPr>
      <w:r w:rsidRPr="00874E53">
        <w:rPr>
          <w:b/>
          <w:sz w:val="28"/>
          <w:szCs w:val="28"/>
        </w:rPr>
        <w:t xml:space="preserve">на </w:t>
      </w:r>
      <w:r w:rsidR="00C26BCB">
        <w:rPr>
          <w:b/>
          <w:sz w:val="28"/>
          <w:szCs w:val="28"/>
        </w:rPr>
        <w:t>выполнение опытно-конструкторской работы по теме</w:t>
      </w:r>
      <w:r w:rsidR="00516553">
        <w:rPr>
          <w:b/>
          <w:sz w:val="28"/>
          <w:szCs w:val="28"/>
        </w:rPr>
        <w:t>:</w:t>
      </w:r>
    </w:p>
    <w:p w:rsidR="00874E53" w:rsidRPr="00874E53" w:rsidRDefault="00C26BCB" w:rsidP="00874E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</w:t>
      </w:r>
      <w:r w:rsidR="00874E53" w:rsidRPr="00874E53">
        <w:rPr>
          <w:b/>
          <w:sz w:val="28"/>
          <w:szCs w:val="28"/>
        </w:rPr>
        <w:t>частие в выполнении работ по разработке приборов контроля расхода и приборов контроля уровня для РУ МБИР</w:t>
      </w:r>
      <w:r>
        <w:rPr>
          <w:b/>
          <w:sz w:val="28"/>
          <w:szCs w:val="28"/>
        </w:rPr>
        <w:t>»</w:t>
      </w:r>
    </w:p>
    <w:p w:rsidR="00DC6B0C" w:rsidRPr="00EE3410" w:rsidRDefault="00DC6B0C" w:rsidP="009F4ECB">
      <w:pPr>
        <w:jc w:val="center"/>
        <w:rPr>
          <w:b/>
          <w:sz w:val="28"/>
          <w:szCs w:val="28"/>
        </w:rPr>
      </w:pPr>
    </w:p>
    <w:p w:rsidR="00DC6B0C" w:rsidRPr="00D96DBD" w:rsidRDefault="00DC6B0C" w:rsidP="00D96DBD">
      <w:pPr>
        <w:tabs>
          <w:tab w:val="left" w:pos="426"/>
        </w:tabs>
        <w:spacing w:line="276" w:lineRule="auto"/>
        <w:ind w:left="426"/>
        <w:jc w:val="both"/>
        <w:rPr>
          <w:b/>
          <w:sz w:val="28"/>
          <w:szCs w:val="28"/>
        </w:rPr>
      </w:pPr>
      <w:r w:rsidRPr="005A7D93">
        <w:rPr>
          <w:b/>
          <w:sz w:val="28"/>
          <w:szCs w:val="28"/>
        </w:rPr>
        <w:t xml:space="preserve">ОКВЭД </w:t>
      </w:r>
      <w:r w:rsidR="005A7D93" w:rsidRPr="005A7D93">
        <w:rPr>
          <w:b/>
          <w:sz w:val="28"/>
          <w:szCs w:val="28"/>
        </w:rPr>
        <w:t xml:space="preserve"> </w:t>
      </w:r>
      <w:r w:rsidR="00EA482E" w:rsidRPr="00EA482E">
        <w:rPr>
          <w:b/>
          <w:sz w:val="28"/>
          <w:szCs w:val="28"/>
        </w:rPr>
        <w:t>73</w:t>
      </w:r>
      <w:r w:rsidR="00EA482E" w:rsidRPr="00D96DBD">
        <w:rPr>
          <w:b/>
          <w:sz w:val="28"/>
          <w:szCs w:val="28"/>
        </w:rPr>
        <w:t>.10</w:t>
      </w:r>
    </w:p>
    <w:p w:rsidR="00DC6B0C" w:rsidRPr="005A7D93" w:rsidRDefault="00DC6B0C" w:rsidP="00D96DBD">
      <w:pPr>
        <w:pStyle w:val="af9"/>
        <w:tabs>
          <w:tab w:val="left" w:pos="426"/>
        </w:tabs>
        <w:spacing w:before="0" w:beforeAutospacing="0" w:after="0" w:afterAutospacing="0" w:line="276" w:lineRule="auto"/>
        <w:ind w:left="426"/>
        <w:rPr>
          <w:b/>
          <w:color w:val="313131"/>
          <w:sz w:val="28"/>
          <w:szCs w:val="28"/>
        </w:rPr>
      </w:pPr>
      <w:r w:rsidRPr="005A7D93">
        <w:rPr>
          <w:b/>
          <w:sz w:val="28"/>
          <w:szCs w:val="28"/>
        </w:rPr>
        <w:t>ОКДП</w:t>
      </w:r>
      <w:r w:rsidR="0018740D" w:rsidRPr="005A7D93">
        <w:rPr>
          <w:b/>
          <w:sz w:val="28"/>
          <w:szCs w:val="28"/>
        </w:rPr>
        <w:t xml:space="preserve">    </w:t>
      </w:r>
      <w:r w:rsidR="00085552" w:rsidRPr="005A7D93">
        <w:rPr>
          <w:b/>
          <w:sz w:val="28"/>
          <w:szCs w:val="28"/>
        </w:rPr>
        <w:t xml:space="preserve"> </w:t>
      </w:r>
      <w:r w:rsidR="00EA482E" w:rsidRPr="00EA482E">
        <w:rPr>
          <w:b/>
          <w:sz w:val="28"/>
          <w:szCs w:val="28"/>
        </w:rPr>
        <w:t>7310023</w:t>
      </w:r>
    </w:p>
    <w:p w:rsidR="00DC6B0C" w:rsidRDefault="00DC6B0C" w:rsidP="009F4ECB">
      <w:pPr>
        <w:spacing w:line="276" w:lineRule="auto"/>
        <w:jc w:val="both"/>
        <w:rPr>
          <w:sz w:val="28"/>
          <w:szCs w:val="28"/>
        </w:rPr>
      </w:pPr>
    </w:p>
    <w:p w:rsidR="00D96DBD" w:rsidRPr="00D96DBD" w:rsidRDefault="00D96DBD" w:rsidP="00D96DBD">
      <w:pPr>
        <w:ind w:firstLine="426"/>
        <w:jc w:val="both"/>
        <w:rPr>
          <w:b/>
          <w:bCs/>
          <w:sz w:val="28"/>
          <w:szCs w:val="28"/>
        </w:rPr>
      </w:pPr>
      <w:r w:rsidRPr="00D96DBD">
        <w:rPr>
          <w:b/>
          <w:bCs/>
          <w:sz w:val="28"/>
          <w:szCs w:val="28"/>
        </w:rPr>
        <w:t>1.Наименование товара (работы или услуги)</w:t>
      </w:r>
    </w:p>
    <w:p w:rsidR="00D96DBD" w:rsidRPr="007272F3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Участие в выполнении работ по разработке приборов контроля расхода и приборов контроля уровня для РУ МБИР</w:t>
      </w:r>
    </w:p>
    <w:p w:rsidR="00D96DBD" w:rsidRPr="00D96DBD" w:rsidRDefault="00D96DBD" w:rsidP="00D96DBD">
      <w:pPr>
        <w:widowControl w:val="0"/>
        <w:ind w:firstLine="426"/>
        <w:jc w:val="both"/>
        <w:rPr>
          <w:bCs/>
          <w:sz w:val="28"/>
          <w:szCs w:val="28"/>
        </w:rPr>
      </w:pPr>
    </w:p>
    <w:p w:rsidR="00D96DBD" w:rsidRPr="00D96DBD" w:rsidRDefault="00D96DBD" w:rsidP="00D96DBD">
      <w:pPr>
        <w:widowControl w:val="0"/>
        <w:ind w:firstLine="426"/>
        <w:jc w:val="both"/>
        <w:rPr>
          <w:b/>
          <w:bCs/>
          <w:sz w:val="28"/>
          <w:szCs w:val="28"/>
        </w:rPr>
      </w:pPr>
      <w:r w:rsidRPr="00D96DBD">
        <w:rPr>
          <w:b/>
          <w:bCs/>
          <w:sz w:val="28"/>
          <w:szCs w:val="28"/>
        </w:rPr>
        <w:t>2.Технические и функциональные характеристики (потребительские свойства) товаров (описание работ, услуг)</w:t>
      </w:r>
    </w:p>
    <w:p w:rsidR="00D96DBD" w:rsidRPr="00D96DBD" w:rsidRDefault="00D96DBD" w:rsidP="00D96DBD">
      <w:pPr>
        <w:pStyle w:val="aff0"/>
        <w:spacing w:after="0"/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2.1 Требования к конструкции расходомеров РУ МБИР</w:t>
      </w:r>
    </w:p>
    <w:p w:rsidR="00D96DBD" w:rsidRPr="00D96DBD" w:rsidRDefault="00D96DBD" w:rsidP="00D96DBD">
      <w:pPr>
        <w:pStyle w:val="aff0"/>
        <w:spacing w:after="0"/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2.1.1 Разрабатываемые расходомеры предназначены для автоматического измерения расхода жидкометаллического теплоносителя (натрия) в трубопроводах в составе автоматизированных измерительных систем.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2.1.2 Расходомеры должны быть разработаны на основе электромагнитного расходомера. Расходомеры должны обеспечивать измерение расхода по трём независимым каналам контроля.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2.1.3</w:t>
      </w:r>
      <w:proofErr w:type="gramStart"/>
      <w:r w:rsidRPr="00D96DBD">
        <w:rPr>
          <w:sz w:val="28"/>
          <w:szCs w:val="28"/>
        </w:rPr>
        <w:t xml:space="preserve"> В</w:t>
      </w:r>
      <w:proofErr w:type="gramEnd"/>
      <w:r w:rsidRPr="00D96DBD">
        <w:rPr>
          <w:sz w:val="28"/>
          <w:szCs w:val="28"/>
        </w:rPr>
        <w:t xml:space="preserve"> состав расходомера должны входить функциональные блоки: один первичный измерительный преобразователь (ПИП) с тремя парами потенциальных электродов (токосъёмников), три электронных преобразователя (ЭП). Допускается введение в состав расходомера нормирующих преобразователей (НП), размещаемых между ПИП и каждым ЭП. 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2.1.4 ПИП расходомеров должны устанавливаться непосредственно в трубопроводы, в которых осуществляется измерение расхода: труба 325×12 мм,  труба 219×10 мм. Материал трубопроводов – сталь марки 09Х18Н9.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2.1.5</w:t>
      </w:r>
      <w:proofErr w:type="gramStart"/>
      <w:r w:rsidRPr="00D96DBD">
        <w:rPr>
          <w:sz w:val="28"/>
          <w:szCs w:val="28"/>
        </w:rPr>
        <w:t xml:space="preserve"> В</w:t>
      </w:r>
      <w:proofErr w:type="gramEnd"/>
      <w:r w:rsidRPr="00D96DBD">
        <w:rPr>
          <w:sz w:val="28"/>
          <w:szCs w:val="28"/>
        </w:rPr>
        <w:t xml:space="preserve"> конструкции ПИП расходомеров, устанавливаемых на трубопроводах со страховочным кожухом, должен быть предусмотрен страховочный кожух. При монтаже ПИП, указанный страховочный кожух расходомеров должен соединяться со страховочным кожухом трубопровода (труба 425×10 мм). Материал страховочного кожуха трубопровода – сталь марки 12Х18Н9Т (08Х18Н9Т).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 xml:space="preserve">2.2 </w:t>
      </w:r>
      <w:r w:rsidRPr="00D96DBD">
        <w:rPr>
          <w:sz w:val="28"/>
          <w:szCs w:val="28"/>
          <w:lang w:eastAsia="en-US"/>
        </w:rPr>
        <w:t>Требования к конструкции уровнемеров</w:t>
      </w:r>
    </w:p>
    <w:p w:rsidR="00D96DBD" w:rsidRPr="00D96DBD" w:rsidRDefault="00D96DBD" w:rsidP="00D96DBD">
      <w:pPr>
        <w:tabs>
          <w:tab w:val="left" w:pos="5230"/>
        </w:tabs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2.2.1 Разрабатываемые уровнемеры предназначены для автоматического измерения уровня жидкометаллического теплоносителя (натрия) в составе автоматизированных измерительных систем.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2.2.2</w:t>
      </w:r>
      <w:proofErr w:type="gramStart"/>
      <w:r w:rsidRPr="00D96DBD">
        <w:rPr>
          <w:sz w:val="28"/>
          <w:szCs w:val="28"/>
        </w:rPr>
        <w:t xml:space="preserve">  В</w:t>
      </w:r>
      <w:proofErr w:type="gramEnd"/>
      <w:r w:rsidRPr="00D96DBD">
        <w:rPr>
          <w:sz w:val="28"/>
          <w:szCs w:val="28"/>
        </w:rPr>
        <w:t xml:space="preserve"> состав уровнемера должны входить функциональные блоки: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- первичный преобразователь (ПП);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- электронный преобразователь (ЭП).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>ПП уровнемеров должны устанавливаться в специально предусмотренные для этой цели разделительные (защитные) чехлы.</w:t>
      </w:r>
    </w:p>
    <w:p w:rsidR="00D96DBD" w:rsidRPr="00D96DBD" w:rsidRDefault="00D96DBD" w:rsidP="00D96DBD">
      <w:pPr>
        <w:ind w:firstLine="426"/>
        <w:jc w:val="both"/>
        <w:rPr>
          <w:sz w:val="28"/>
          <w:szCs w:val="28"/>
        </w:rPr>
      </w:pPr>
      <w:r w:rsidRPr="00D96DBD">
        <w:rPr>
          <w:sz w:val="28"/>
          <w:szCs w:val="28"/>
        </w:rPr>
        <w:t xml:space="preserve">Разделительные чехлы должны быть выполнены из трубы Ø83×3 мм (ГОСТ 9941-81), материал – сталь марки 09Х18Н9 (не входят в состав уровнемеров). </w:t>
      </w:r>
    </w:p>
    <w:p w:rsidR="00645B74" w:rsidRPr="00A06A21" w:rsidRDefault="00645B74" w:rsidP="00D96DBD">
      <w:pPr>
        <w:ind w:firstLine="426"/>
        <w:jc w:val="both"/>
        <w:rPr>
          <w:b/>
          <w:bCs/>
          <w:sz w:val="28"/>
          <w:szCs w:val="28"/>
        </w:rPr>
      </w:pPr>
    </w:p>
    <w:p w:rsidR="00645B74" w:rsidRPr="00A06A21" w:rsidRDefault="00645B74" w:rsidP="00D96DBD">
      <w:pPr>
        <w:ind w:firstLine="426"/>
        <w:jc w:val="both"/>
        <w:rPr>
          <w:b/>
          <w:bCs/>
          <w:sz w:val="28"/>
          <w:szCs w:val="28"/>
        </w:rPr>
      </w:pPr>
    </w:p>
    <w:p w:rsidR="00D96DBD" w:rsidRPr="00D96DBD" w:rsidRDefault="00D96DBD" w:rsidP="00D96DBD">
      <w:pPr>
        <w:ind w:firstLine="426"/>
        <w:jc w:val="both"/>
        <w:rPr>
          <w:b/>
          <w:bCs/>
          <w:sz w:val="28"/>
          <w:szCs w:val="28"/>
        </w:rPr>
      </w:pPr>
      <w:r w:rsidRPr="00D96DBD">
        <w:rPr>
          <w:b/>
          <w:bCs/>
          <w:sz w:val="28"/>
          <w:szCs w:val="28"/>
        </w:rPr>
        <w:lastRenderedPageBreak/>
        <w:t>3. Чертежи (изображение) необходимые для описания объемов и характеристик работ</w:t>
      </w:r>
    </w:p>
    <w:p w:rsidR="00D96DBD" w:rsidRPr="00D96DBD" w:rsidRDefault="00D96DBD" w:rsidP="00D96DBD">
      <w:pPr>
        <w:pStyle w:val="aff0"/>
        <w:spacing w:after="0"/>
        <w:ind w:firstLine="426"/>
        <w:jc w:val="both"/>
        <w:rPr>
          <w:sz w:val="28"/>
          <w:szCs w:val="28"/>
          <w:lang w:eastAsia="en-US"/>
        </w:rPr>
      </w:pPr>
      <w:r w:rsidRPr="00D96DBD">
        <w:rPr>
          <w:sz w:val="28"/>
          <w:szCs w:val="28"/>
          <w:lang w:eastAsia="en-US"/>
        </w:rPr>
        <w:t>Конструкция уровнемера должна предусматривать возможность посекционного монтажа/демонтажа в разделительный чехол. Максимальная длина секции уровнемера должна быть менее расстояния между фланцем крепления уровнемера в разделительном чехле и строительными элементами (балки, потолок и т.п.),  элементами технологического оборудования, расположенными над местом установки уровнемера. Конструктивные /габаритные размеры ПП уровнемеров должны соответствовать значениям, приведенным в приложении</w:t>
      </w:r>
      <w:proofErr w:type="gramStart"/>
      <w:r w:rsidRPr="00D96DBD">
        <w:rPr>
          <w:sz w:val="28"/>
          <w:szCs w:val="28"/>
          <w:lang w:eastAsia="en-US"/>
        </w:rPr>
        <w:t xml:space="preserve"> А</w:t>
      </w:r>
      <w:proofErr w:type="gramEnd"/>
      <w:r w:rsidRPr="00D96DBD">
        <w:rPr>
          <w:sz w:val="28"/>
          <w:szCs w:val="28"/>
          <w:lang w:eastAsia="en-US"/>
        </w:rPr>
        <w:t xml:space="preserve"> и рисунке А 1.</w:t>
      </w:r>
    </w:p>
    <w:p w:rsidR="00D96DBD" w:rsidRDefault="00D96DBD" w:rsidP="00D96DBD">
      <w:pPr>
        <w:ind w:firstLine="709"/>
        <w:rPr>
          <w:b/>
          <w:bCs/>
        </w:rPr>
      </w:pPr>
    </w:p>
    <w:p w:rsidR="00D96DBD" w:rsidRDefault="00DE5B85" w:rsidP="00D96DBD">
      <w:pPr>
        <w:ind w:firstLine="709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4752975" cy="7400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8786" t="11041" r="39514" b="13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740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DBD" w:rsidRPr="00ED0C55" w:rsidRDefault="00D96DBD" w:rsidP="00D96DBD">
      <w:pPr>
        <w:ind w:firstLine="709"/>
        <w:rPr>
          <w:b/>
          <w:bCs/>
        </w:rPr>
      </w:pPr>
      <w:r w:rsidRPr="00AF2404">
        <w:t>Рисунок А. 1 – Присоединительные и</w:t>
      </w:r>
      <w:r>
        <w:t xml:space="preserve"> габаритные размеры уровнемеров</w:t>
      </w:r>
    </w:p>
    <w:p w:rsidR="00D96DBD" w:rsidRDefault="00D96DBD" w:rsidP="00D96DBD">
      <w:pPr>
        <w:jc w:val="center"/>
        <w:sectPr w:rsidR="00D96DBD" w:rsidSect="00D96DBD">
          <w:pgSz w:w="11906" w:h="16838"/>
          <w:pgMar w:top="851" w:right="748" w:bottom="709" w:left="902" w:header="709" w:footer="709" w:gutter="0"/>
          <w:pgNumType w:start="1"/>
          <w:cols w:space="708"/>
          <w:docGrid w:linePitch="360"/>
        </w:sectPr>
      </w:pPr>
    </w:p>
    <w:p w:rsidR="00D96DBD" w:rsidRPr="00645B74" w:rsidRDefault="00D96DBD" w:rsidP="00D96DBD">
      <w:pPr>
        <w:pStyle w:val="aff0"/>
        <w:jc w:val="center"/>
        <w:rPr>
          <w:sz w:val="28"/>
          <w:szCs w:val="28"/>
        </w:rPr>
      </w:pPr>
      <w:r w:rsidRPr="00645B74">
        <w:rPr>
          <w:sz w:val="28"/>
          <w:szCs w:val="28"/>
        </w:rPr>
        <w:lastRenderedPageBreak/>
        <w:t>ПРИЛОЖЕНИЕ А</w:t>
      </w:r>
    </w:p>
    <w:p w:rsidR="00D96DBD" w:rsidRPr="00645B74" w:rsidRDefault="00D96DBD" w:rsidP="00D96DBD">
      <w:pPr>
        <w:rPr>
          <w:sz w:val="28"/>
          <w:szCs w:val="28"/>
        </w:rPr>
      </w:pPr>
      <w:r w:rsidRPr="00645B74">
        <w:rPr>
          <w:sz w:val="28"/>
          <w:szCs w:val="28"/>
        </w:rPr>
        <w:t>Таблица А. 1-  Присоединительные и габаритные размеры уровнемеров РУ МБИР</w:t>
      </w:r>
    </w:p>
    <w:p w:rsidR="00D96DBD" w:rsidRPr="00ED0C55" w:rsidRDefault="00D96DBD" w:rsidP="00D96DBD"/>
    <w:tbl>
      <w:tblPr>
        <w:tblW w:w="15244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93"/>
        <w:gridCol w:w="1255"/>
        <w:gridCol w:w="1531"/>
        <w:gridCol w:w="1860"/>
        <w:gridCol w:w="1984"/>
        <w:gridCol w:w="1559"/>
        <w:gridCol w:w="2269"/>
        <w:gridCol w:w="2693"/>
      </w:tblGrid>
      <w:tr w:rsidR="00D96DBD" w:rsidRPr="004E44BF" w:rsidTr="00645B74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Принадлежность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Габарит</w:t>
            </w:r>
          </w:p>
          <w:p w:rsidR="00D96DBD" w:rsidRPr="004E44BF" w:rsidRDefault="00D96DBD" w:rsidP="00645B74">
            <w:pPr>
              <w:ind w:firstLine="18"/>
              <w:jc w:val="center"/>
            </w:pPr>
            <w:r w:rsidRPr="004E44BF">
              <w:t>L, мм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Диапазон измерения L1, мм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От</w:t>
            </w:r>
            <w:r>
              <w:t xml:space="preserve"> </w:t>
            </w:r>
            <w:proofErr w:type="spellStart"/>
            <w:r w:rsidRPr="004E44BF">
              <w:t>max</w:t>
            </w:r>
            <w:proofErr w:type="spellEnd"/>
            <w:r w:rsidRPr="004E44BF">
              <w:t xml:space="preserve"> измеряемого уровня до пробки/</w:t>
            </w:r>
          </w:p>
          <w:p w:rsidR="00D96DBD" w:rsidRPr="004E44BF" w:rsidRDefault="00D96DBD" w:rsidP="00645B74">
            <w:pPr>
              <w:jc w:val="center"/>
            </w:pPr>
            <w:r w:rsidRPr="004E44BF">
              <w:t>защиты L2, мм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29"/>
              <w:jc w:val="center"/>
            </w:pPr>
            <w:r w:rsidRPr="004E44BF">
              <w:t>Защита (пробка/крышка) L3, мм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29"/>
              <w:jc w:val="center"/>
            </w:pPr>
            <w:r w:rsidRPr="004E44BF">
              <w:t>От защиты до фланца L4, мм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29"/>
              <w:jc w:val="center"/>
            </w:pPr>
            <w:r w:rsidRPr="004E44BF">
              <w:t>Высотная отметка размещения фланца уровнемера</w:t>
            </w:r>
          </w:p>
          <w:p w:rsidR="00D96DBD" w:rsidRPr="004E44BF" w:rsidRDefault="00D96DBD" w:rsidP="00645B74">
            <w:pPr>
              <w:ind w:firstLine="29"/>
              <w:jc w:val="center"/>
            </w:pPr>
            <w:r w:rsidRPr="004E44BF">
              <w:t>+H, мм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43"/>
              <w:jc w:val="center"/>
            </w:pPr>
            <w:r w:rsidRPr="004E44BF">
              <w:t>Расстояние от пробки/</w:t>
            </w:r>
          </w:p>
          <w:p w:rsidR="00D96DBD" w:rsidRPr="004E44BF" w:rsidRDefault="00D96DBD" w:rsidP="00645B74">
            <w:pPr>
              <w:ind w:firstLine="43"/>
              <w:jc w:val="center"/>
            </w:pPr>
            <w:r w:rsidRPr="004E44BF">
              <w:t>крышки до ближайшей преграды</w:t>
            </w:r>
          </w:p>
          <w:p w:rsidR="00D96DBD" w:rsidRPr="004E44BF" w:rsidRDefault="00D96DBD" w:rsidP="00645B74">
            <w:pPr>
              <w:ind w:firstLine="43"/>
              <w:jc w:val="center"/>
            </w:pPr>
            <w:r w:rsidRPr="004E44BF">
              <w:t>Z, мм</w:t>
            </w:r>
          </w:p>
        </w:tc>
      </w:tr>
      <w:tr w:rsidR="00D96DBD" w:rsidRPr="004E44BF" w:rsidTr="00645B74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Уровнемер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18"/>
              <w:jc w:val="center"/>
            </w:pPr>
            <w:r w:rsidRPr="004E44BF">
              <w:t>5178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3200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2090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38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+6038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43"/>
              <w:jc w:val="center"/>
            </w:pPr>
            <w:r w:rsidRPr="004E44BF">
              <w:t>~ 6900</w:t>
            </w:r>
          </w:p>
        </w:tc>
      </w:tr>
      <w:tr w:rsidR="00D96DBD" w:rsidRPr="004E44BF" w:rsidTr="00645B74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Уровнемер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18"/>
              <w:jc w:val="center"/>
            </w:pPr>
            <w:r w:rsidRPr="004E44BF">
              <w:t>3700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2000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240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1075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250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+5615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43"/>
              <w:jc w:val="center"/>
            </w:pPr>
            <w:r w:rsidRPr="004E44BF">
              <w:t>~ 1280</w:t>
            </w:r>
          </w:p>
        </w:tc>
      </w:tr>
      <w:tr w:rsidR="00D96DBD" w:rsidRPr="004E44BF" w:rsidTr="00645B74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Уровнемер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18"/>
              <w:jc w:val="center"/>
            </w:pPr>
            <w:r w:rsidRPr="004E44BF">
              <w:t>1825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1150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520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25"/>
              <w:jc w:val="center"/>
            </w:pPr>
            <w:r w:rsidRPr="004E44BF">
              <w:t>10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25"/>
              <w:jc w:val="center"/>
            </w:pPr>
            <w:r w:rsidRPr="004E44BF">
              <w:t>+25620 (Подлежит уточнению)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43"/>
              <w:jc w:val="center"/>
            </w:pPr>
            <w:r w:rsidRPr="004E44BF">
              <w:t>~ 1825 (Подлежит уточнению)</w:t>
            </w:r>
          </w:p>
        </w:tc>
      </w:tr>
      <w:tr w:rsidR="00D96DBD" w:rsidRPr="004E44BF" w:rsidTr="00645B74">
        <w:trPr>
          <w:trHeight w:val="517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Уровнемер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18"/>
              <w:jc w:val="center"/>
            </w:pPr>
            <w:r w:rsidRPr="004E44BF">
              <w:t>1900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1500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390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25"/>
              <w:jc w:val="center"/>
            </w:pPr>
            <w:r w:rsidRPr="004E44BF">
              <w:t>~ 200</w:t>
            </w:r>
          </w:p>
          <w:p w:rsidR="00D96DBD" w:rsidRPr="004E44BF" w:rsidRDefault="00D96DBD" w:rsidP="00645B74">
            <w:pPr>
              <w:ind w:firstLine="25"/>
              <w:jc w:val="center"/>
            </w:pPr>
            <w:r w:rsidRPr="004E44BF">
              <w:t>(Подлежит уточнению)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25"/>
              <w:jc w:val="center"/>
              <w:rPr>
                <w:lang w:val="en-US"/>
              </w:rPr>
            </w:pPr>
            <w:r w:rsidRPr="004E44BF">
              <w:t>Подлежит уточнению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43"/>
              <w:jc w:val="center"/>
            </w:pPr>
            <w:r w:rsidRPr="004E44BF">
              <w:t>~ 3600 (Подлежит уточнению)</w:t>
            </w:r>
          </w:p>
        </w:tc>
      </w:tr>
      <w:tr w:rsidR="00D96DBD" w:rsidRPr="004E44BF" w:rsidTr="00645B74">
        <w:trPr>
          <w:trHeight w:val="517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Уровнемер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18"/>
              <w:jc w:val="center"/>
            </w:pPr>
            <w:r w:rsidRPr="004E44BF">
              <w:t>3500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2500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7"/>
              <w:jc w:val="center"/>
            </w:pPr>
            <w:r w:rsidRPr="004E44BF">
              <w:t>Подлежит уточнению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jc w:val="center"/>
            </w:pPr>
            <w:r w:rsidRPr="004E44BF">
              <w:t>Подлежит уточнению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25"/>
              <w:jc w:val="center"/>
            </w:pPr>
            <w:r w:rsidRPr="004E44BF">
              <w:t>Подлежит уточнению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25"/>
              <w:jc w:val="center"/>
            </w:pPr>
            <w:r w:rsidRPr="004E44BF">
              <w:t>+22800 (Подлежит уточнению)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DBD" w:rsidRPr="004E44BF" w:rsidRDefault="00D96DBD" w:rsidP="00645B74">
            <w:pPr>
              <w:ind w:firstLine="43"/>
              <w:jc w:val="center"/>
            </w:pPr>
            <w:r w:rsidRPr="004E44BF">
              <w:t>Подлежит уточнению</w:t>
            </w:r>
          </w:p>
        </w:tc>
      </w:tr>
    </w:tbl>
    <w:p w:rsidR="00D96DBD" w:rsidRPr="004E44BF" w:rsidRDefault="00D96DBD" w:rsidP="00D96DBD"/>
    <w:p w:rsidR="00D96DBD" w:rsidRPr="00645B74" w:rsidRDefault="00D96DBD" w:rsidP="00D96DBD">
      <w:pPr>
        <w:rPr>
          <w:sz w:val="28"/>
          <w:szCs w:val="28"/>
        </w:rPr>
      </w:pPr>
      <w:r w:rsidRPr="00645B74">
        <w:rPr>
          <w:sz w:val="28"/>
          <w:szCs w:val="28"/>
        </w:rPr>
        <w:t>Присоединительные и габаритные размеры приведены на рисунке А.1</w:t>
      </w:r>
    </w:p>
    <w:p w:rsidR="00D96DBD" w:rsidRPr="00ED0C55" w:rsidRDefault="00D96DBD" w:rsidP="00D96DBD"/>
    <w:p w:rsidR="00D96DBD" w:rsidRDefault="00D96DBD" w:rsidP="00D96DBD">
      <w:pPr>
        <w:sectPr w:rsidR="00D96DBD" w:rsidSect="00645B47">
          <w:pgSz w:w="16838" w:h="11906" w:orient="landscape"/>
          <w:pgMar w:top="1134" w:right="1701" w:bottom="1134" w:left="1134" w:header="709" w:footer="709" w:gutter="0"/>
          <w:cols w:space="708"/>
          <w:docGrid w:linePitch="360"/>
        </w:sectPr>
      </w:pPr>
    </w:p>
    <w:p w:rsidR="00D96DBD" w:rsidRPr="007272F3" w:rsidRDefault="00D96DBD" w:rsidP="007272F3">
      <w:pPr>
        <w:ind w:firstLine="426"/>
        <w:jc w:val="both"/>
        <w:rPr>
          <w:b/>
          <w:bCs/>
          <w:sz w:val="28"/>
          <w:szCs w:val="28"/>
        </w:rPr>
      </w:pPr>
      <w:r w:rsidRPr="007272F3">
        <w:rPr>
          <w:b/>
          <w:bCs/>
          <w:sz w:val="28"/>
          <w:szCs w:val="28"/>
        </w:rPr>
        <w:lastRenderedPageBreak/>
        <w:t xml:space="preserve">4. Требования к выходным сигналам 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4.1. Расходомеры (каждый ЭП от своего канала измерения) должны иметь выходные сигналы: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-один канал постоянного тока (4…20) мА при сопротивлении нагрузки не более 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500 Ом, пропорционально значению измеряемого расхода;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- один кодовый сигнал в интерфейсе </w:t>
      </w:r>
      <w:r w:rsidRPr="007272F3">
        <w:rPr>
          <w:sz w:val="28"/>
          <w:szCs w:val="28"/>
          <w:lang w:val="en-US"/>
        </w:rPr>
        <w:t>RS</w:t>
      </w:r>
      <w:r w:rsidRPr="007272F3">
        <w:rPr>
          <w:sz w:val="28"/>
          <w:szCs w:val="28"/>
        </w:rPr>
        <w:t xml:space="preserve"> – 485, передающий информацию о значении измеряемого расхода и о видах неисправностей (Характеристики цифрового сигнала должны быть уточнены на стадии разработки технического задания);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один релейный сигнал (контактная группа на переключение) для формирования сигналов неисправности.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4.2. Уровнемеры должны иметь выходные сигналы: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-один канал постоянного тока (4…20) мА при сопротивлении нагрузки не более 500 Ом, пропорционально значению измеряемого уровня;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один кодовый сигнал в интерфейсе RS – 485, передающий информацию о значении измеряемого уровня и о видах неисправностей (Характеристики цифрового сигнала должны быть уточнены на стадии разработки технического задания);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один релейный сигнал (контактная группа на переключение) для формирования сигналов неисправности, включая сигнализацию протечки.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</w:p>
    <w:p w:rsidR="00D96DBD" w:rsidRPr="007272F3" w:rsidRDefault="00D96DBD" w:rsidP="007272F3">
      <w:pPr>
        <w:ind w:firstLine="426"/>
        <w:jc w:val="both"/>
        <w:rPr>
          <w:b/>
          <w:bCs/>
          <w:sz w:val="28"/>
          <w:szCs w:val="28"/>
        </w:rPr>
      </w:pPr>
      <w:r w:rsidRPr="007272F3">
        <w:rPr>
          <w:b/>
          <w:bCs/>
          <w:sz w:val="28"/>
          <w:szCs w:val="28"/>
        </w:rPr>
        <w:t xml:space="preserve">5. Требования к метрологическим характеристикам 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5.1 Расходомеры должны обеспечивать измерение в следующих диапазонах: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от 200 до 1600 м</w:t>
      </w:r>
      <w:r w:rsidRPr="007272F3">
        <w:rPr>
          <w:sz w:val="28"/>
          <w:szCs w:val="28"/>
          <w:vertAlign w:val="superscript"/>
        </w:rPr>
        <w:t>3</w:t>
      </w:r>
      <w:r w:rsidRPr="007272F3">
        <w:rPr>
          <w:sz w:val="28"/>
          <w:szCs w:val="28"/>
        </w:rPr>
        <w:t>/ч;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от 100 до 1000 м</w:t>
      </w:r>
      <w:r w:rsidRPr="007272F3">
        <w:rPr>
          <w:sz w:val="28"/>
          <w:szCs w:val="28"/>
          <w:vertAlign w:val="superscript"/>
        </w:rPr>
        <w:t>3</w:t>
      </w:r>
      <w:r w:rsidRPr="007272F3">
        <w:rPr>
          <w:sz w:val="28"/>
          <w:szCs w:val="28"/>
        </w:rPr>
        <w:t>/ч;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от 7 м</w:t>
      </w:r>
      <w:r w:rsidRPr="007272F3">
        <w:rPr>
          <w:sz w:val="28"/>
          <w:szCs w:val="28"/>
          <w:vertAlign w:val="superscript"/>
        </w:rPr>
        <w:t>3</w:t>
      </w:r>
      <w:r w:rsidRPr="007272F3">
        <w:rPr>
          <w:sz w:val="28"/>
          <w:szCs w:val="28"/>
        </w:rPr>
        <w:t>/ч до 60 м</w:t>
      </w:r>
      <w:r w:rsidRPr="007272F3">
        <w:rPr>
          <w:sz w:val="28"/>
          <w:szCs w:val="28"/>
          <w:vertAlign w:val="superscript"/>
        </w:rPr>
        <w:t>3</w:t>
      </w:r>
      <w:r w:rsidRPr="007272F3">
        <w:rPr>
          <w:sz w:val="28"/>
          <w:szCs w:val="28"/>
        </w:rPr>
        <w:t>/ч.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5.1.1. Пределы основной допускаемой относительной погрешности измерений расхода в диапазоне измерений (0,1-1,0) </w:t>
      </w:r>
      <w:r w:rsidRPr="007272F3">
        <w:rPr>
          <w:sz w:val="28"/>
          <w:szCs w:val="28"/>
          <w:lang w:val="en-US"/>
        </w:rPr>
        <w:t>G</w:t>
      </w:r>
      <w:r w:rsidRPr="007272F3">
        <w:rPr>
          <w:sz w:val="28"/>
          <w:szCs w:val="28"/>
          <w:vertAlign w:val="subscript"/>
        </w:rPr>
        <w:t>мах</w:t>
      </w:r>
      <w:r w:rsidRPr="007272F3">
        <w:rPr>
          <w:sz w:val="28"/>
          <w:szCs w:val="28"/>
        </w:rPr>
        <w:t xml:space="preserve"> при температуре 330</w:t>
      </w:r>
      <w:proofErr w:type="gramStart"/>
      <w:r w:rsidRPr="007272F3">
        <w:rPr>
          <w:sz w:val="28"/>
          <w:szCs w:val="28"/>
        </w:rPr>
        <w:t>°С</w:t>
      </w:r>
      <w:proofErr w:type="gramEnd"/>
      <w:r w:rsidRPr="007272F3">
        <w:rPr>
          <w:sz w:val="28"/>
          <w:szCs w:val="28"/>
        </w:rPr>
        <w:t xml:space="preserve"> должны быть не более ±1,5%. Основная погрешность расходомеров не должна превышать указанных пределов при соблюдении следующих условий: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напряжение питания – (220</w:t>
      </w:r>
      <w:r w:rsidRPr="007272F3">
        <w:rPr>
          <w:sz w:val="28"/>
          <w:szCs w:val="28"/>
          <w:vertAlign w:val="superscript"/>
        </w:rPr>
        <w:t>+22</w:t>
      </w:r>
      <w:r w:rsidRPr="007272F3">
        <w:rPr>
          <w:sz w:val="28"/>
          <w:szCs w:val="28"/>
          <w:vertAlign w:val="subscript"/>
        </w:rPr>
        <w:t>-33</w:t>
      </w:r>
      <w:r w:rsidRPr="007272F3">
        <w:rPr>
          <w:sz w:val="28"/>
          <w:szCs w:val="28"/>
        </w:rPr>
        <w:t>)</w:t>
      </w:r>
      <w:proofErr w:type="gramStart"/>
      <w:r w:rsidRPr="007272F3">
        <w:rPr>
          <w:sz w:val="28"/>
          <w:szCs w:val="28"/>
        </w:rPr>
        <w:t>В</w:t>
      </w:r>
      <w:proofErr w:type="gramEnd"/>
      <w:r w:rsidRPr="007272F3">
        <w:rPr>
          <w:sz w:val="28"/>
          <w:szCs w:val="28"/>
        </w:rPr>
        <w:t>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частота  - (50</w:t>
      </w:r>
      <w:r w:rsidRPr="007272F3">
        <w:rPr>
          <w:sz w:val="28"/>
          <w:szCs w:val="28"/>
          <w:vertAlign w:val="superscript"/>
        </w:rPr>
        <w:t>+1</w:t>
      </w:r>
      <w:r w:rsidRPr="007272F3">
        <w:rPr>
          <w:sz w:val="28"/>
          <w:szCs w:val="28"/>
          <w:vertAlign w:val="subscript"/>
        </w:rPr>
        <w:t>-1</w:t>
      </w:r>
      <w:r w:rsidRPr="007272F3">
        <w:rPr>
          <w:sz w:val="28"/>
          <w:szCs w:val="28"/>
        </w:rPr>
        <w:t xml:space="preserve">) Гц; 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температура воздуха, окружающего ЭП, (25 ±10) °</w:t>
      </w:r>
      <w:proofErr w:type="gramStart"/>
      <w:r w:rsidRPr="007272F3">
        <w:rPr>
          <w:sz w:val="28"/>
          <w:szCs w:val="28"/>
        </w:rPr>
        <w:t>С</w:t>
      </w:r>
      <w:proofErr w:type="gramEnd"/>
      <w:r w:rsidRPr="007272F3">
        <w:rPr>
          <w:sz w:val="28"/>
          <w:szCs w:val="28"/>
        </w:rPr>
        <w:t>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относительная влажность, - не более 80 %.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5.1.2. Время установления выходного сигнала датчика (4…20) мА при скачкообразном изменении измеряемого расхода, составляющего 90 % от диапазона измерения – не более 3 </w:t>
      </w:r>
      <w:proofErr w:type="gramStart"/>
      <w:r w:rsidRPr="007272F3">
        <w:rPr>
          <w:sz w:val="28"/>
          <w:szCs w:val="28"/>
        </w:rPr>
        <w:t>с</w:t>
      </w:r>
      <w:proofErr w:type="gramEnd"/>
      <w:r w:rsidRPr="007272F3">
        <w:rPr>
          <w:sz w:val="28"/>
          <w:szCs w:val="28"/>
        </w:rPr>
        <w:t>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5.2. Уровнемеры </w:t>
      </w:r>
    </w:p>
    <w:p w:rsidR="00D96DBD" w:rsidRPr="007272F3" w:rsidRDefault="00D96DBD" w:rsidP="007272F3">
      <w:pPr>
        <w:pStyle w:val="aff0"/>
        <w:widowControl w:val="0"/>
        <w:spacing w:after="0"/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5.2.1. Диапазоны измерений должны соответствовать значениям, приведенным в приложении А.</w:t>
      </w:r>
    </w:p>
    <w:p w:rsidR="00D96DBD" w:rsidRPr="007272F3" w:rsidRDefault="00D96DBD" w:rsidP="007272F3">
      <w:pPr>
        <w:widowControl w:val="0"/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5.2.2. Предел основной допускаемой погрешности уровнемеров реактора в диапазоне:</w:t>
      </w:r>
    </w:p>
    <w:p w:rsidR="00D96DBD" w:rsidRPr="007272F3" w:rsidRDefault="00D96DBD" w:rsidP="007272F3">
      <w:pPr>
        <w:widowControl w:val="0"/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- от 0 до </w:t>
      </w:r>
      <w:smartTag w:uri="urn:schemas-microsoft-com:office:smarttags" w:element="metricconverter">
        <w:smartTagPr>
          <w:attr w:name="ProductID" w:val="2000 мм"/>
        </w:smartTagPr>
        <w:r w:rsidRPr="007272F3">
          <w:rPr>
            <w:sz w:val="28"/>
            <w:szCs w:val="28"/>
          </w:rPr>
          <w:t>2000 мм</w:t>
        </w:r>
      </w:smartTag>
      <w:r w:rsidRPr="007272F3">
        <w:rPr>
          <w:sz w:val="28"/>
          <w:szCs w:val="28"/>
        </w:rPr>
        <w:t xml:space="preserve"> – не более ± 1,5% от диапазона измерения </w:t>
      </w:r>
      <w:smartTag w:uri="urn:schemas-microsoft-com:office:smarttags" w:element="metricconverter">
        <w:smartTagPr>
          <w:attr w:name="ProductID" w:val="3200 мм"/>
        </w:smartTagPr>
        <w:r w:rsidRPr="007272F3">
          <w:rPr>
            <w:sz w:val="28"/>
            <w:szCs w:val="28"/>
          </w:rPr>
          <w:t>3200 мм</w:t>
        </w:r>
      </w:smartTag>
      <w:r w:rsidRPr="007272F3">
        <w:rPr>
          <w:sz w:val="28"/>
          <w:szCs w:val="28"/>
        </w:rPr>
        <w:t>;</w:t>
      </w:r>
    </w:p>
    <w:p w:rsidR="00D96DBD" w:rsidRPr="007272F3" w:rsidRDefault="00D96DBD" w:rsidP="007272F3">
      <w:pPr>
        <w:widowControl w:val="0"/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- от </w:t>
      </w:r>
      <w:smartTag w:uri="urn:schemas-microsoft-com:office:smarttags" w:element="metricconverter">
        <w:smartTagPr>
          <w:attr w:name="ProductID" w:val="2000 мм"/>
        </w:smartTagPr>
        <w:r w:rsidRPr="007272F3">
          <w:rPr>
            <w:sz w:val="28"/>
            <w:szCs w:val="28"/>
          </w:rPr>
          <w:t>2000 мм</w:t>
        </w:r>
      </w:smartTag>
      <w:r w:rsidRPr="007272F3"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3200 мм"/>
        </w:smartTagPr>
        <w:r w:rsidRPr="007272F3">
          <w:rPr>
            <w:sz w:val="28"/>
            <w:szCs w:val="28"/>
          </w:rPr>
          <w:t>3200 мм</w:t>
        </w:r>
      </w:smartTag>
      <w:r w:rsidRPr="007272F3">
        <w:rPr>
          <w:sz w:val="28"/>
          <w:szCs w:val="28"/>
        </w:rPr>
        <w:t xml:space="preserve"> – не более ± 1,0% от диапазона измерения </w:t>
      </w:r>
      <w:smartTag w:uri="urn:schemas-microsoft-com:office:smarttags" w:element="metricconverter">
        <w:smartTagPr>
          <w:attr w:name="ProductID" w:val="3200 мм"/>
        </w:smartTagPr>
        <w:r w:rsidRPr="007272F3">
          <w:rPr>
            <w:sz w:val="28"/>
            <w:szCs w:val="28"/>
          </w:rPr>
          <w:t>3200 мм</w:t>
        </w:r>
      </w:smartTag>
      <w:r w:rsidRPr="007272F3">
        <w:rPr>
          <w:sz w:val="28"/>
          <w:szCs w:val="28"/>
        </w:rPr>
        <w:t>.</w:t>
      </w:r>
    </w:p>
    <w:p w:rsidR="00D96DBD" w:rsidRPr="007272F3" w:rsidRDefault="00D96DBD" w:rsidP="007272F3">
      <w:pPr>
        <w:widowControl w:val="0"/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Для остальных уровнемеров предел основной допускаемой погрешности должен быть не более ± 1,5% от диапазона  измерения.</w:t>
      </w:r>
    </w:p>
    <w:p w:rsidR="00D96DBD" w:rsidRPr="007272F3" w:rsidRDefault="00D96DBD" w:rsidP="007272F3">
      <w:pPr>
        <w:widowControl w:val="0"/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lastRenderedPageBreak/>
        <w:t>Основная погрешность уровнемеров не должна превышать указанных пределов при соблюдении следующих условий: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напряжение питания – (220</w:t>
      </w:r>
      <w:r w:rsidRPr="007272F3">
        <w:rPr>
          <w:sz w:val="28"/>
          <w:szCs w:val="28"/>
          <w:vertAlign w:val="superscript"/>
        </w:rPr>
        <w:t>+22</w:t>
      </w:r>
      <w:r w:rsidRPr="007272F3">
        <w:rPr>
          <w:sz w:val="28"/>
          <w:szCs w:val="28"/>
          <w:vertAlign w:val="subscript"/>
        </w:rPr>
        <w:t>-33</w:t>
      </w:r>
      <w:r w:rsidRPr="007272F3">
        <w:rPr>
          <w:sz w:val="28"/>
          <w:szCs w:val="28"/>
        </w:rPr>
        <w:t xml:space="preserve">) </w:t>
      </w:r>
      <w:proofErr w:type="gramStart"/>
      <w:r w:rsidRPr="007272F3">
        <w:rPr>
          <w:sz w:val="28"/>
          <w:szCs w:val="28"/>
        </w:rPr>
        <w:t>В</w:t>
      </w:r>
      <w:proofErr w:type="gramEnd"/>
      <w:r w:rsidRPr="007272F3">
        <w:rPr>
          <w:sz w:val="28"/>
          <w:szCs w:val="28"/>
        </w:rPr>
        <w:t>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- частота  - </w:t>
      </w:r>
      <w:r w:rsidR="00140A50" w:rsidRPr="007272F3">
        <w:rPr>
          <w:sz w:val="28"/>
          <w:szCs w:val="28"/>
        </w:rPr>
        <w:fldChar w:fldCharType="begin"/>
      </w:r>
      <w:r w:rsidRPr="007272F3">
        <w:rPr>
          <w:sz w:val="28"/>
          <w:szCs w:val="28"/>
        </w:rPr>
        <w:instrText xml:space="preserve"> QUOTE </w:instrText>
      </w:r>
      <w:r w:rsidR="00140A50" w:rsidRPr="007272F3">
        <w:rPr>
          <w:sz w:val="28"/>
          <w:szCs w:val="28"/>
        </w:rPr>
        <w:fldChar w:fldCharType="begin"/>
      </w:r>
      <w:r w:rsidRPr="007272F3">
        <w:rPr>
          <w:sz w:val="28"/>
          <w:szCs w:val="28"/>
        </w:rPr>
        <w:instrText xml:space="preserve"> QUOTE </w:instrText>
      </w:r>
      <w:r w:rsidR="00DE5B85">
        <w:rPr>
          <w:noProof/>
          <w:sz w:val="28"/>
          <w:szCs w:val="28"/>
        </w:rPr>
        <w:drawing>
          <wp:inline distT="0" distB="0" distL="0" distR="0">
            <wp:extent cx="333375" cy="2571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72F3">
        <w:rPr>
          <w:sz w:val="28"/>
          <w:szCs w:val="28"/>
        </w:rPr>
        <w:instrText xml:space="preserve"> </w:instrText>
      </w:r>
      <w:r w:rsidR="00140A50" w:rsidRPr="007272F3">
        <w:rPr>
          <w:sz w:val="28"/>
          <w:szCs w:val="28"/>
        </w:rPr>
        <w:fldChar w:fldCharType="separate"/>
      </w:r>
      <w:r w:rsidR="00DE5B85">
        <w:rPr>
          <w:noProof/>
          <w:sz w:val="28"/>
          <w:szCs w:val="28"/>
        </w:rPr>
        <w:drawing>
          <wp:inline distT="0" distB="0" distL="0" distR="0">
            <wp:extent cx="333375" cy="257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0A50" w:rsidRPr="007272F3">
        <w:rPr>
          <w:sz w:val="28"/>
          <w:szCs w:val="28"/>
        </w:rPr>
        <w:fldChar w:fldCharType="end"/>
      </w:r>
      <w:r w:rsidRPr="007272F3">
        <w:rPr>
          <w:sz w:val="28"/>
          <w:szCs w:val="28"/>
        </w:rPr>
        <w:instrText xml:space="preserve"> </w:instrText>
      </w:r>
      <w:r w:rsidR="00140A50" w:rsidRPr="007272F3">
        <w:rPr>
          <w:sz w:val="28"/>
          <w:szCs w:val="28"/>
        </w:rPr>
        <w:fldChar w:fldCharType="separate"/>
      </w:r>
      <w:r w:rsidRPr="007272F3">
        <w:rPr>
          <w:sz w:val="28"/>
          <w:szCs w:val="28"/>
        </w:rPr>
        <w:t>(50</w:t>
      </w:r>
      <w:r w:rsidRPr="007272F3">
        <w:rPr>
          <w:sz w:val="28"/>
          <w:szCs w:val="28"/>
          <w:vertAlign w:val="superscript"/>
        </w:rPr>
        <w:t>+1</w:t>
      </w:r>
      <w:r w:rsidRPr="007272F3">
        <w:rPr>
          <w:sz w:val="28"/>
          <w:szCs w:val="28"/>
          <w:vertAlign w:val="subscript"/>
        </w:rPr>
        <w:t>-1</w:t>
      </w:r>
      <w:r w:rsidRPr="007272F3">
        <w:rPr>
          <w:sz w:val="28"/>
          <w:szCs w:val="28"/>
        </w:rPr>
        <w:t xml:space="preserve">) </w:t>
      </w:r>
      <w:r w:rsidR="00140A50" w:rsidRPr="007272F3">
        <w:rPr>
          <w:sz w:val="28"/>
          <w:szCs w:val="28"/>
        </w:rPr>
        <w:fldChar w:fldCharType="end"/>
      </w:r>
      <w:r w:rsidRPr="007272F3">
        <w:rPr>
          <w:sz w:val="28"/>
          <w:szCs w:val="28"/>
        </w:rPr>
        <w:t xml:space="preserve">Гц; 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температура воздуха, окружающего ЭП, (25 ±10) °</w:t>
      </w:r>
      <w:proofErr w:type="gramStart"/>
      <w:r w:rsidRPr="007272F3">
        <w:rPr>
          <w:sz w:val="28"/>
          <w:szCs w:val="28"/>
        </w:rPr>
        <w:t>С</w:t>
      </w:r>
      <w:proofErr w:type="gramEnd"/>
      <w:r w:rsidRPr="007272F3">
        <w:rPr>
          <w:sz w:val="28"/>
          <w:szCs w:val="28"/>
        </w:rPr>
        <w:t>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относительная влажность, - не более 80 %;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- </w:t>
      </w:r>
      <w:proofErr w:type="gramStart"/>
      <w:r w:rsidRPr="007272F3">
        <w:rPr>
          <w:sz w:val="28"/>
          <w:szCs w:val="28"/>
        </w:rPr>
        <w:t>расстоянии</w:t>
      </w:r>
      <w:proofErr w:type="gramEnd"/>
      <w:r w:rsidRPr="007272F3">
        <w:rPr>
          <w:sz w:val="28"/>
          <w:szCs w:val="28"/>
        </w:rPr>
        <w:t xml:space="preserve"> между чувствительной частью уровнемера и металлическими элементами ёмкости, в которой осуществляется контроль, - не менее </w:t>
      </w:r>
      <w:smartTag w:uri="urn:schemas-microsoft-com:office:smarttags" w:element="metricconverter">
        <w:smartTagPr>
          <w:attr w:name="ProductID" w:val="250 мм"/>
        </w:smartTagPr>
        <w:r w:rsidRPr="007272F3">
          <w:rPr>
            <w:sz w:val="28"/>
            <w:szCs w:val="28"/>
          </w:rPr>
          <w:t>250 мм</w:t>
        </w:r>
      </w:smartTag>
      <w:r w:rsidRPr="007272F3">
        <w:rPr>
          <w:sz w:val="28"/>
          <w:szCs w:val="28"/>
        </w:rPr>
        <w:t>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В случае несоблюдения последнего  условия предел основной допускаемой погрешности уровнемеров – не более ± 2,5% от верхнего предела измерения.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5.2.3. Время установления выходного сигнала датчика (4…20) мА при скачкообразном изменении измеряемого уровня, составляющего 90 % от диапазона измерения – не более 3с. 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b/>
          <w:bCs/>
          <w:sz w:val="28"/>
          <w:szCs w:val="28"/>
        </w:rPr>
        <w:t>6. Требования к условиям эксплуатации</w:t>
      </w:r>
      <w:r w:rsidRPr="007272F3">
        <w:rPr>
          <w:sz w:val="28"/>
          <w:szCs w:val="28"/>
        </w:rPr>
        <w:t xml:space="preserve"> 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6.1. Расходомеры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6.1.1 ПИП расходомеров должны эксплуатироваться при температурах контролируемой среды, °</w:t>
      </w:r>
      <w:proofErr w:type="gramStart"/>
      <w:r w:rsidRPr="007272F3">
        <w:rPr>
          <w:sz w:val="28"/>
          <w:szCs w:val="28"/>
        </w:rPr>
        <w:t>С</w:t>
      </w:r>
      <w:proofErr w:type="gramEnd"/>
      <w:r w:rsidRPr="007272F3">
        <w:rPr>
          <w:sz w:val="28"/>
          <w:szCs w:val="28"/>
        </w:rPr>
        <w:t>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от 200 до 400, рабочая  температура - 330</w:t>
      </w:r>
      <w:proofErr w:type="gramStart"/>
      <w:r w:rsidRPr="007272F3">
        <w:rPr>
          <w:sz w:val="28"/>
          <w:szCs w:val="28"/>
        </w:rPr>
        <w:t>°С</w:t>
      </w:r>
      <w:proofErr w:type="gramEnd"/>
      <w:r w:rsidRPr="007272F3">
        <w:rPr>
          <w:sz w:val="28"/>
          <w:szCs w:val="28"/>
        </w:rPr>
        <w:t>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от 200 до 400, рабочая  температура - 293</w:t>
      </w:r>
      <w:proofErr w:type="gramStart"/>
      <w:r w:rsidRPr="007272F3">
        <w:rPr>
          <w:sz w:val="28"/>
          <w:szCs w:val="28"/>
        </w:rPr>
        <w:t>°С</w:t>
      </w:r>
      <w:proofErr w:type="gramEnd"/>
      <w:r w:rsidRPr="007272F3">
        <w:rPr>
          <w:sz w:val="28"/>
          <w:szCs w:val="28"/>
        </w:rPr>
        <w:t>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от 200 до 350, рабочая  температура - 293°С. Давление контролируемой среды в проточной части - до 1,5 МПа.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6.1.2. Уровни излучения в месте размещения ПИП расходомеров, имеющих страховочный кожу</w:t>
      </w:r>
      <w:proofErr w:type="gramStart"/>
      <w:r w:rsidRPr="007272F3">
        <w:rPr>
          <w:sz w:val="28"/>
          <w:szCs w:val="28"/>
        </w:rPr>
        <w:t>х-</w:t>
      </w:r>
      <w:proofErr w:type="gramEnd"/>
      <w:r w:rsidRPr="007272F3">
        <w:rPr>
          <w:sz w:val="28"/>
          <w:szCs w:val="28"/>
        </w:rPr>
        <w:t xml:space="preserve"> мощность дозы  γ- излучения – не  более 400 Зв/ч,  для остальных расходомеров γ - излучение отсутствует.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6.2. Уровнемеры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6.2.1 ПП уровнемеров должны иметь возможность эксплуатироваться при температурах контролируемой среды, °</w:t>
      </w:r>
      <w:proofErr w:type="gramStart"/>
      <w:r w:rsidRPr="007272F3">
        <w:rPr>
          <w:sz w:val="28"/>
          <w:szCs w:val="28"/>
        </w:rPr>
        <w:t>С</w:t>
      </w:r>
      <w:proofErr w:type="gramEnd"/>
      <w:r w:rsidRPr="007272F3">
        <w:rPr>
          <w:sz w:val="28"/>
          <w:szCs w:val="28"/>
        </w:rPr>
        <w:t xml:space="preserve"> – от 200 до 580</w:t>
      </w:r>
      <w:r w:rsidRPr="007272F3">
        <w:rPr>
          <w:sz w:val="28"/>
          <w:szCs w:val="28"/>
          <w:vertAlign w:val="subscript"/>
        </w:rPr>
        <w:t>.</w:t>
      </w:r>
      <w:r w:rsidRPr="007272F3">
        <w:rPr>
          <w:sz w:val="28"/>
          <w:szCs w:val="28"/>
        </w:rPr>
        <w:t xml:space="preserve"> Должно быть обеспечено сохранение работоспособности уровнемера при кратковременном (не более чем на 30 мин.) повышении температуры контролируемой среды до 600°С. Давление контролируемой среды (давление на разделительный чехол) - до 2,5 МПа.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6.2.2 Температура воздуха, окружающего головную часть ПП - от 20</w:t>
      </w:r>
      <w:proofErr w:type="gramStart"/>
      <w:r w:rsidRPr="007272F3">
        <w:rPr>
          <w:sz w:val="28"/>
          <w:szCs w:val="28"/>
        </w:rPr>
        <w:t xml:space="preserve"> °С</w:t>
      </w:r>
      <w:proofErr w:type="gramEnd"/>
      <w:r w:rsidRPr="007272F3">
        <w:rPr>
          <w:sz w:val="28"/>
          <w:szCs w:val="28"/>
        </w:rPr>
        <w:t xml:space="preserve"> до 60 °С при относительной влажности до 80 %.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6.2.3 Уровни излучения в месте размещения ПП уровнемеров: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1) для уровнемеров  с диапазоном измерения  3200 мм: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мощность дозы  γ- излучения – не более 600 Зв/ч;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- плотность потока нейтронов с Е≥ 0,1 МэВ – 2,5•10 </w:t>
      </w:r>
      <w:r w:rsidRPr="007272F3">
        <w:rPr>
          <w:sz w:val="28"/>
          <w:szCs w:val="28"/>
          <w:vertAlign w:val="superscript"/>
        </w:rPr>
        <w:t>8</w:t>
      </w:r>
      <w:r w:rsidRPr="007272F3">
        <w:rPr>
          <w:sz w:val="28"/>
          <w:szCs w:val="28"/>
        </w:rPr>
        <w:t xml:space="preserve"> </w:t>
      </w:r>
      <w:proofErr w:type="spellStart"/>
      <w:r w:rsidRPr="007272F3">
        <w:rPr>
          <w:sz w:val="28"/>
          <w:szCs w:val="28"/>
        </w:rPr>
        <w:t>н</w:t>
      </w:r>
      <w:proofErr w:type="spellEnd"/>
      <w:r w:rsidRPr="007272F3">
        <w:rPr>
          <w:sz w:val="28"/>
          <w:szCs w:val="28"/>
        </w:rPr>
        <w:t xml:space="preserve"> •см</w:t>
      </w:r>
      <w:r w:rsidRPr="007272F3">
        <w:rPr>
          <w:sz w:val="28"/>
          <w:szCs w:val="28"/>
          <w:vertAlign w:val="superscript"/>
        </w:rPr>
        <w:t>-2</w:t>
      </w:r>
      <w:r w:rsidRPr="007272F3">
        <w:rPr>
          <w:sz w:val="28"/>
          <w:szCs w:val="28"/>
        </w:rPr>
        <w:t>•с</w:t>
      </w:r>
      <w:r w:rsidRPr="007272F3">
        <w:rPr>
          <w:sz w:val="28"/>
          <w:szCs w:val="28"/>
          <w:vertAlign w:val="superscript"/>
        </w:rPr>
        <w:t>-1</w:t>
      </w:r>
      <w:r w:rsidRPr="007272F3">
        <w:rPr>
          <w:sz w:val="28"/>
          <w:szCs w:val="28"/>
        </w:rPr>
        <w:t>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2) для уровнемеров с диапазоном измерения  </w:t>
      </w:r>
      <w:smartTag w:uri="urn:schemas-microsoft-com:office:smarttags" w:element="metricconverter">
        <w:smartTagPr>
          <w:attr w:name="ProductID" w:val="2850 мм"/>
        </w:smartTagPr>
        <w:r w:rsidRPr="007272F3">
          <w:rPr>
            <w:sz w:val="28"/>
            <w:szCs w:val="28"/>
          </w:rPr>
          <w:t>2850 мм</w:t>
        </w:r>
      </w:smartTag>
      <w:r w:rsidRPr="007272F3">
        <w:rPr>
          <w:sz w:val="28"/>
          <w:szCs w:val="28"/>
        </w:rPr>
        <w:t xml:space="preserve"> - мощность дозы  γ- излучения – не более 400 Зв/ч;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3) для уровнемеров с другими диапазонами измерения γ и </w:t>
      </w:r>
      <w:proofErr w:type="gramStart"/>
      <w:r w:rsidRPr="007272F3">
        <w:rPr>
          <w:sz w:val="28"/>
          <w:szCs w:val="28"/>
        </w:rPr>
        <w:t>нейтронное</w:t>
      </w:r>
      <w:proofErr w:type="gramEnd"/>
      <w:r w:rsidRPr="007272F3">
        <w:rPr>
          <w:sz w:val="28"/>
          <w:szCs w:val="28"/>
        </w:rPr>
        <w:t xml:space="preserve"> излучения отсутствуют.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</w:p>
    <w:p w:rsidR="00D96DBD" w:rsidRPr="007272F3" w:rsidRDefault="00D96DBD" w:rsidP="007272F3">
      <w:pPr>
        <w:ind w:firstLine="426"/>
        <w:jc w:val="both"/>
        <w:rPr>
          <w:b/>
          <w:bCs/>
          <w:sz w:val="28"/>
          <w:szCs w:val="28"/>
        </w:rPr>
      </w:pPr>
      <w:r w:rsidRPr="007272F3">
        <w:rPr>
          <w:b/>
          <w:bCs/>
          <w:sz w:val="28"/>
          <w:szCs w:val="28"/>
        </w:rPr>
        <w:t xml:space="preserve">7. Требования к показателям надежности 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7.1. Расходомеры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7.1.1. Назначенный срок службы расходомеров должен быть не менее 15 лет. Решение о возможности продления эксплуатации расходомера должно приниматься </w:t>
      </w:r>
      <w:r w:rsidRPr="007272F3">
        <w:rPr>
          <w:sz w:val="28"/>
          <w:szCs w:val="28"/>
        </w:rPr>
        <w:lastRenderedPageBreak/>
        <w:t xml:space="preserve">по результатам диагностики прибора. Разработчиком должна быть разработана программа и методика проверки работоспособности расходомера. 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7.1.2 Средняя наработка расходомеров на отказ должна быть не менее 100 000 ч. Соответствующая этой наработке вероятность безотказной работы за время 8000 ч должна быть не менее: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для ПИП – 0,99;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 - для ЭП – 0,96.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7.2. Уровнемеры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7.2.1 Средний срок службы уровнемеров должен быть не менее 15 лет. Решение о возможности продления эксплуатации уровнемера должно приниматься по результатам диагностики прибора. Организацией - разработчиком уровнемера должна быть составлена программа и методика проверки работоспособности прибора в процессе эксплуатации.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7.2.2 Средняя наработка уровнемеров на отказ должна быть не менее 100 000ч. Соответствующая этой наработке вероятность безотказной работы за время 8000 ч должна быть не менее: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- для ПП – 0,99;</w:t>
      </w:r>
    </w:p>
    <w:p w:rsidR="00D96DBD" w:rsidRPr="00A06A21" w:rsidRDefault="007272F3" w:rsidP="007272F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для ЭП – 0,96.</w:t>
      </w:r>
    </w:p>
    <w:p w:rsidR="007272F3" w:rsidRPr="00A06A21" w:rsidRDefault="007272F3" w:rsidP="007272F3">
      <w:pPr>
        <w:ind w:firstLine="426"/>
        <w:jc w:val="both"/>
        <w:rPr>
          <w:sz w:val="28"/>
          <w:szCs w:val="28"/>
        </w:rPr>
      </w:pPr>
    </w:p>
    <w:p w:rsidR="00D96DBD" w:rsidRPr="007272F3" w:rsidRDefault="00D96DBD" w:rsidP="007272F3">
      <w:pPr>
        <w:ind w:firstLine="426"/>
        <w:jc w:val="both"/>
        <w:rPr>
          <w:b/>
          <w:bCs/>
          <w:color w:val="000000"/>
          <w:sz w:val="28"/>
          <w:szCs w:val="28"/>
        </w:rPr>
      </w:pPr>
      <w:r w:rsidRPr="007272F3">
        <w:rPr>
          <w:b/>
          <w:bCs/>
          <w:color w:val="000000"/>
          <w:sz w:val="28"/>
          <w:szCs w:val="28"/>
        </w:rPr>
        <w:t>8. Требования к объему технической документации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8.1 Проекты разделов ТЗ на уровнемеры и расходомеры: требования к функционированию оборудования, к защите от влияния внешних воздействий, к эксплуатации, техническому обслуживанию должны быть согласованы.</w:t>
      </w:r>
    </w:p>
    <w:p w:rsidR="00D96DBD" w:rsidRPr="007272F3" w:rsidRDefault="00D96DBD" w:rsidP="007272F3">
      <w:pPr>
        <w:ind w:firstLine="426"/>
        <w:jc w:val="both"/>
        <w:rPr>
          <w:color w:val="000000"/>
          <w:sz w:val="28"/>
          <w:szCs w:val="28"/>
        </w:rPr>
      </w:pPr>
      <w:r w:rsidRPr="007272F3">
        <w:rPr>
          <w:color w:val="000000"/>
          <w:sz w:val="28"/>
          <w:szCs w:val="28"/>
        </w:rPr>
        <w:t xml:space="preserve">8.2 </w:t>
      </w:r>
      <w:r w:rsidRPr="007272F3">
        <w:rPr>
          <w:sz w:val="28"/>
          <w:szCs w:val="28"/>
        </w:rPr>
        <w:t>Замечания и претензии при приемке работ устраняются Исполнителем за собственный счет.</w:t>
      </w:r>
    </w:p>
    <w:p w:rsidR="00D96DBD" w:rsidRPr="007272F3" w:rsidRDefault="00D96DBD" w:rsidP="007272F3">
      <w:pPr>
        <w:ind w:firstLine="426"/>
        <w:jc w:val="both"/>
        <w:rPr>
          <w:b/>
          <w:bCs/>
          <w:sz w:val="28"/>
          <w:szCs w:val="28"/>
        </w:rPr>
      </w:pPr>
    </w:p>
    <w:p w:rsidR="00D96DBD" w:rsidRPr="007272F3" w:rsidRDefault="00D96DBD" w:rsidP="007272F3">
      <w:pPr>
        <w:ind w:firstLine="426"/>
        <w:jc w:val="both"/>
        <w:rPr>
          <w:b/>
          <w:bCs/>
          <w:sz w:val="28"/>
          <w:szCs w:val="28"/>
        </w:rPr>
      </w:pPr>
      <w:r w:rsidRPr="007272F3">
        <w:rPr>
          <w:b/>
          <w:bCs/>
          <w:sz w:val="28"/>
          <w:szCs w:val="28"/>
        </w:rPr>
        <w:t>9. Сроки (периоды) проведения работ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>Работа выполняется в 1 этап.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  <w:u w:val="single"/>
        </w:rPr>
        <w:t>1 этап</w:t>
      </w:r>
      <w:r w:rsidRPr="007272F3">
        <w:rPr>
          <w:sz w:val="28"/>
          <w:szCs w:val="28"/>
        </w:rPr>
        <w:t>. Разработка проектов разделов ТЗ на уровнемеры и расходомеры – 15.11.2013.</w:t>
      </w:r>
    </w:p>
    <w:p w:rsidR="00D96DBD" w:rsidRPr="007272F3" w:rsidRDefault="00D96DBD" w:rsidP="007272F3">
      <w:pPr>
        <w:ind w:firstLine="426"/>
        <w:jc w:val="both"/>
        <w:rPr>
          <w:b/>
          <w:bCs/>
          <w:sz w:val="28"/>
          <w:szCs w:val="28"/>
        </w:rPr>
      </w:pPr>
    </w:p>
    <w:p w:rsidR="00D96DBD" w:rsidRPr="007272F3" w:rsidRDefault="00D96DBD" w:rsidP="007272F3">
      <w:pPr>
        <w:ind w:firstLine="426"/>
        <w:jc w:val="both"/>
        <w:rPr>
          <w:b/>
          <w:bCs/>
          <w:sz w:val="28"/>
          <w:szCs w:val="28"/>
        </w:rPr>
      </w:pPr>
      <w:r w:rsidRPr="007272F3">
        <w:rPr>
          <w:b/>
          <w:bCs/>
          <w:sz w:val="28"/>
          <w:szCs w:val="28"/>
        </w:rPr>
        <w:t>10. Место и условия проведения работ</w:t>
      </w:r>
    </w:p>
    <w:p w:rsidR="00D96DBD" w:rsidRPr="007272F3" w:rsidRDefault="00D96DBD" w:rsidP="007272F3">
      <w:pPr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t xml:space="preserve">Выполнение работ производится по адресу нахождения Исполнителя или арендуемой им территории и в </w:t>
      </w:r>
      <w:proofErr w:type="spellStart"/>
      <w:r w:rsidRPr="007272F3">
        <w:rPr>
          <w:sz w:val="28"/>
          <w:szCs w:val="28"/>
        </w:rPr>
        <w:t>Протвинском</w:t>
      </w:r>
      <w:proofErr w:type="spellEnd"/>
      <w:r w:rsidRPr="007272F3">
        <w:rPr>
          <w:sz w:val="28"/>
          <w:szCs w:val="28"/>
        </w:rPr>
        <w:t xml:space="preserve"> филиале ФГУП «НИИ НПО «ЛУЧ». </w:t>
      </w:r>
    </w:p>
    <w:p w:rsidR="00D96DBD" w:rsidRPr="007272F3" w:rsidRDefault="00D96DBD" w:rsidP="007272F3">
      <w:pPr>
        <w:ind w:firstLine="426"/>
        <w:jc w:val="both"/>
        <w:rPr>
          <w:b/>
          <w:bCs/>
          <w:sz w:val="28"/>
          <w:szCs w:val="28"/>
        </w:rPr>
      </w:pPr>
    </w:p>
    <w:p w:rsidR="00D96DBD" w:rsidRPr="007272F3" w:rsidRDefault="00D96DBD" w:rsidP="007272F3">
      <w:pPr>
        <w:ind w:firstLine="426"/>
        <w:jc w:val="both"/>
        <w:rPr>
          <w:b/>
          <w:bCs/>
          <w:sz w:val="28"/>
          <w:szCs w:val="28"/>
        </w:rPr>
      </w:pPr>
      <w:r w:rsidRPr="007272F3">
        <w:rPr>
          <w:b/>
          <w:bCs/>
          <w:sz w:val="28"/>
          <w:szCs w:val="28"/>
        </w:rPr>
        <w:t>11. Прочие условия и требования к работе</w:t>
      </w:r>
    </w:p>
    <w:p w:rsidR="00D96DBD" w:rsidRPr="007272F3" w:rsidRDefault="00D96DBD" w:rsidP="007272F3">
      <w:pPr>
        <w:pStyle w:val="18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272F3">
        <w:rPr>
          <w:rFonts w:ascii="Times New Roman" w:hAnsi="Times New Roman" w:cs="Times New Roman"/>
          <w:sz w:val="28"/>
          <w:szCs w:val="28"/>
        </w:rPr>
        <w:t>11.1. Исполнитель работ, должен:</w:t>
      </w:r>
    </w:p>
    <w:p w:rsidR="00D96DBD" w:rsidRPr="007272F3" w:rsidRDefault="00D96DBD" w:rsidP="007272F3">
      <w:pPr>
        <w:pStyle w:val="18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272F3">
        <w:rPr>
          <w:rFonts w:ascii="Times New Roman" w:hAnsi="Times New Roman" w:cs="Times New Roman"/>
          <w:sz w:val="28"/>
          <w:szCs w:val="28"/>
        </w:rPr>
        <w:t>- обладать квалифицированным персоналом;</w:t>
      </w:r>
    </w:p>
    <w:p w:rsidR="00D96DBD" w:rsidRPr="007272F3" w:rsidRDefault="00D96DBD" w:rsidP="007272F3">
      <w:pPr>
        <w:pStyle w:val="18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272F3">
        <w:rPr>
          <w:rFonts w:ascii="Times New Roman" w:hAnsi="Times New Roman" w:cs="Times New Roman"/>
          <w:sz w:val="28"/>
          <w:szCs w:val="28"/>
        </w:rPr>
        <w:t xml:space="preserve">- иметь многолетний непрерывный опыт разработки конструкторской документации по приборам контроля теплотехнических параметров типа расходомеров и уровнемеров для оборудования атомных </w:t>
      </w:r>
      <w:proofErr w:type="gramStart"/>
      <w:r w:rsidRPr="007272F3">
        <w:rPr>
          <w:rFonts w:ascii="Times New Roman" w:hAnsi="Times New Roman" w:cs="Times New Roman"/>
          <w:sz w:val="28"/>
          <w:szCs w:val="28"/>
        </w:rPr>
        <w:t>станций</w:t>
      </w:r>
      <w:proofErr w:type="gramEnd"/>
      <w:r w:rsidRPr="007272F3">
        <w:rPr>
          <w:rFonts w:ascii="Times New Roman" w:hAnsi="Times New Roman" w:cs="Times New Roman"/>
          <w:sz w:val="28"/>
          <w:szCs w:val="28"/>
        </w:rPr>
        <w:t xml:space="preserve"> в том числе с натриевым теплоносителем;</w:t>
      </w:r>
    </w:p>
    <w:p w:rsidR="00D96DBD" w:rsidRPr="007272F3" w:rsidRDefault="00D96DBD" w:rsidP="007272F3">
      <w:pPr>
        <w:pStyle w:val="18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272F3">
        <w:rPr>
          <w:rFonts w:ascii="Times New Roman" w:hAnsi="Times New Roman" w:cs="Times New Roman"/>
          <w:sz w:val="28"/>
          <w:szCs w:val="28"/>
        </w:rPr>
        <w:t>- иметь соответствующие лицензии, выданные Федеральной службой по технологическому, экологическому и атомному надзору, в частности, лицензию на конструирование оборудования для атомных станций.</w:t>
      </w:r>
    </w:p>
    <w:p w:rsidR="00D96DBD" w:rsidRPr="007272F3" w:rsidRDefault="00D96DBD" w:rsidP="007272F3">
      <w:pPr>
        <w:keepLines/>
        <w:ind w:firstLine="426"/>
        <w:jc w:val="both"/>
        <w:rPr>
          <w:sz w:val="28"/>
          <w:szCs w:val="28"/>
        </w:rPr>
      </w:pPr>
      <w:r w:rsidRPr="007272F3">
        <w:rPr>
          <w:sz w:val="28"/>
          <w:szCs w:val="28"/>
        </w:rPr>
        <w:lastRenderedPageBreak/>
        <w:t>- иметь разработанную программу обеспечения качества при разработке средств контроля теплотехнических параметров (ПОК (Р)).</w:t>
      </w:r>
    </w:p>
    <w:p w:rsidR="00D96DBD" w:rsidRPr="007272F3" w:rsidRDefault="00D96DBD" w:rsidP="007272F3">
      <w:pPr>
        <w:pStyle w:val="18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272F3">
        <w:rPr>
          <w:rFonts w:ascii="Times New Roman" w:hAnsi="Times New Roman" w:cs="Times New Roman"/>
          <w:sz w:val="28"/>
          <w:szCs w:val="28"/>
        </w:rPr>
        <w:t>11.2. По окончании работы Заказчику предоставляются отчетные материалы в соответствии с условиями Договора в двух экземплярах, а также  на магнитном носителе в форматах разработки документа и в формате PDF.</w:t>
      </w:r>
    </w:p>
    <w:p w:rsidR="00746DBE" w:rsidRPr="002179CD" w:rsidRDefault="00746DBE" w:rsidP="009F4ECB">
      <w:pPr>
        <w:spacing w:line="276" w:lineRule="auto"/>
        <w:jc w:val="both"/>
        <w:rPr>
          <w:sz w:val="28"/>
          <w:szCs w:val="28"/>
        </w:rPr>
      </w:pPr>
    </w:p>
    <w:sectPr w:rsidR="00746DBE" w:rsidRPr="002179CD" w:rsidSect="003C6AFA">
      <w:footerReference w:type="even" r:id="rId12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066" w:rsidRDefault="00A94066" w:rsidP="00FE00D2">
      <w:r>
        <w:separator/>
      </w:r>
    </w:p>
  </w:endnote>
  <w:endnote w:type="continuationSeparator" w:id="0">
    <w:p w:rsidR="00A94066" w:rsidRDefault="00A94066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0C" w:rsidRDefault="00140A50">
    <w:pPr>
      <w:pStyle w:val="a8"/>
      <w:framePr w:wrap="around" w:vAnchor="text" w:hAnchor="margin" w:xAlign="center" w:y="1"/>
      <w:rPr>
        <w:rStyle w:val="ae"/>
        <w:rFonts w:cs="Courier New"/>
      </w:rPr>
    </w:pPr>
    <w:r>
      <w:rPr>
        <w:rStyle w:val="ae"/>
        <w:rFonts w:cs="Courier New"/>
      </w:rPr>
      <w:fldChar w:fldCharType="begin"/>
    </w:r>
    <w:r w:rsidR="00DC6B0C">
      <w:rPr>
        <w:rStyle w:val="ae"/>
        <w:rFonts w:cs="Courier New"/>
      </w:rPr>
      <w:instrText xml:space="preserve">PAGE  </w:instrText>
    </w:r>
    <w:r>
      <w:rPr>
        <w:rStyle w:val="ae"/>
        <w:rFonts w:cs="Courier New"/>
      </w:rPr>
      <w:fldChar w:fldCharType="end"/>
    </w:r>
  </w:p>
  <w:p w:rsidR="00DC6B0C" w:rsidRDefault="00DC6B0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066" w:rsidRDefault="00A94066" w:rsidP="00FE00D2">
      <w:r>
        <w:separator/>
      </w:r>
    </w:p>
  </w:footnote>
  <w:footnote w:type="continuationSeparator" w:id="0">
    <w:p w:rsidR="00A94066" w:rsidRDefault="00A94066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1918"/>
        </w:tabs>
        <w:ind w:left="1918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4EA010EB"/>
    <w:multiLevelType w:val="hybridMultilevel"/>
    <w:tmpl w:val="530C8E3E"/>
    <w:lvl w:ilvl="0" w:tplc="6A3E56A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7">
    <w:nsid w:val="536E78A8"/>
    <w:multiLevelType w:val="multilevel"/>
    <w:tmpl w:val="054A6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AD7877AA">
      <w:start w:val="1"/>
      <w:numFmt w:val="decimal"/>
      <w:pStyle w:val="a1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20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688C1B53"/>
    <w:multiLevelType w:val="hybridMultilevel"/>
    <w:tmpl w:val="01741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23">
    <w:nsid w:val="70943F09"/>
    <w:multiLevelType w:val="hybridMultilevel"/>
    <w:tmpl w:val="0876F170"/>
    <w:lvl w:ilvl="0" w:tplc="DEB2E67E">
      <w:start w:val="1"/>
      <w:numFmt w:val="bullet"/>
      <w:pStyle w:val="3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3"/>
  </w:num>
  <w:num w:numId="10">
    <w:abstractNumId w:val="23"/>
  </w:num>
  <w:num w:numId="11">
    <w:abstractNumId w:val="18"/>
  </w:num>
  <w:num w:numId="12">
    <w:abstractNumId w:val="16"/>
  </w:num>
  <w:num w:numId="13">
    <w:abstractNumId w:val="1"/>
  </w:num>
  <w:num w:numId="14">
    <w:abstractNumId w:val="0"/>
  </w:num>
  <w:num w:numId="15">
    <w:abstractNumId w:val="3"/>
  </w:num>
  <w:num w:numId="16">
    <w:abstractNumId w:val="9"/>
  </w:num>
  <w:num w:numId="17">
    <w:abstractNumId w:val="2"/>
  </w:num>
  <w:num w:numId="18">
    <w:abstractNumId w:val="11"/>
  </w:num>
  <w:num w:numId="19">
    <w:abstractNumId w:val="22"/>
  </w:num>
  <w:num w:numId="20">
    <w:abstractNumId w:val="24"/>
  </w:num>
  <w:num w:numId="21">
    <w:abstractNumId w:val="8"/>
  </w:num>
  <w:num w:numId="22">
    <w:abstractNumId w:val="4"/>
  </w:num>
  <w:num w:numId="23">
    <w:abstractNumId w:val="7"/>
  </w:num>
  <w:num w:numId="24">
    <w:abstractNumId w:val="6"/>
  </w:num>
  <w:num w:numId="25">
    <w:abstractNumId w:val="10"/>
  </w:num>
  <w:num w:numId="26">
    <w:abstractNumId w:val="20"/>
  </w:num>
  <w:num w:numId="27">
    <w:abstractNumId w:val="19"/>
  </w:num>
  <w:num w:numId="28">
    <w:abstractNumId w:val="25"/>
  </w:num>
  <w:num w:numId="29">
    <w:abstractNumId w:val="5"/>
  </w:num>
  <w:num w:numId="30">
    <w:abstractNumId w:val="12"/>
  </w:num>
  <w:num w:numId="31">
    <w:abstractNumId w:val="15"/>
  </w:num>
  <w:num w:numId="32">
    <w:abstractNumId w:val="17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56A22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5552"/>
    <w:rsid w:val="000868BB"/>
    <w:rsid w:val="000870A7"/>
    <w:rsid w:val="00087601"/>
    <w:rsid w:val="000877F7"/>
    <w:rsid w:val="000907AD"/>
    <w:rsid w:val="00090A0C"/>
    <w:rsid w:val="00090EE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0C19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6E6B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0A50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09AF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40D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40D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9CD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197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2CF3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2E7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954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2E86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CB0"/>
    <w:rsid w:val="00394F05"/>
    <w:rsid w:val="00395DE7"/>
    <w:rsid w:val="00395E2F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45CF"/>
    <w:rsid w:val="003D6008"/>
    <w:rsid w:val="003E0746"/>
    <w:rsid w:val="003E232C"/>
    <w:rsid w:val="003E3B2F"/>
    <w:rsid w:val="003E673F"/>
    <w:rsid w:val="003E6A30"/>
    <w:rsid w:val="003E7653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5C49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4A40"/>
    <w:rsid w:val="004A587A"/>
    <w:rsid w:val="004A6155"/>
    <w:rsid w:val="004A6499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4AFA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53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0D5B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3EB9"/>
    <w:rsid w:val="005A42EF"/>
    <w:rsid w:val="005A4B2D"/>
    <w:rsid w:val="005A60CF"/>
    <w:rsid w:val="005A64F8"/>
    <w:rsid w:val="005A769D"/>
    <w:rsid w:val="005A7D93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5B74"/>
    <w:rsid w:val="00646823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19F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6E8"/>
    <w:rsid w:val="00724CF5"/>
    <w:rsid w:val="00725422"/>
    <w:rsid w:val="0072566A"/>
    <w:rsid w:val="007268DB"/>
    <w:rsid w:val="00726A2A"/>
    <w:rsid w:val="007270E0"/>
    <w:rsid w:val="007272E8"/>
    <w:rsid w:val="007272F3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46DBE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224C"/>
    <w:rsid w:val="0083243A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4E53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B1B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529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527F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55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55E2"/>
    <w:rsid w:val="009D6706"/>
    <w:rsid w:val="009D73C3"/>
    <w:rsid w:val="009E076E"/>
    <w:rsid w:val="009E1C18"/>
    <w:rsid w:val="009E1D1C"/>
    <w:rsid w:val="009E1D23"/>
    <w:rsid w:val="009E219B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4ECB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A21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A7D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066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6ED7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9B8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B91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48B"/>
    <w:rsid w:val="00B0153D"/>
    <w:rsid w:val="00B01B76"/>
    <w:rsid w:val="00B0321C"/>
    <w:rsid w:val="00B03DA2"/>
    <w:rsid w:val="00B04641"/>
    <w:rsid w:val="00B049D2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0BD1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6BCB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56AD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4EA2"/>
    <w:rsid w:val="00C5670C"/>
    <w:rsid w:val="00C569F7"/>
    <w:rsid w:val="00C570D3"/>
    <w:rsid w:val="00C60D83"/>
    <w:rsid w:val="00C623BE"/>
    <w:rsid w:val="00C62433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0C8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1BDA"/>
    <w:rsid w:val="00D62D2D"/>
    <w:rsid w:val="00D635B1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6DBD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0C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5B85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5DFB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482E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1CA2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41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2D7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8">
    <w:name w:val="Абзац списка1"/>
    <w:basedOn w:val="a2"/>
    <w:rsid w:val="00D96DB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C080E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rsid w:val="001164A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2"/>
    <w:next w:val="a2"/>
    <w:link w:val="33"/>
    <w:uiPriority w:val="99"/>
    <w:qFormat/>
    <w:rsid w:val="003D1B5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3D1B50"/>
    <w:pPr>
      <w:keepNext/>
      <w:numPr>
        <w:ilvl w:val="3"/>
        <w:numId w:val="9"/>
      </w:numPr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Calibri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uiPriority w:val="99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uiPriority w:val="99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1164A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uiPriority w:val="99"/>
    <w:locked/>
    <w:rsid w:val="001164A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0"/>
    <w:uiPriority w:val="99"/>
    <w:locked/>
    <w:rsid w:val="003D1B50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uiPriority w:val="99"/>
    <w:locked/>
    <w:rsid w:val="003D1B50"/>
    <w:rPr>
      <w:rFonts w:ascii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locked/>
    <w:rsid w:val="001164A5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locked/>
    <w:rsid w:val="001164A5"/>
    <w:rPr>
      <w:rFonts w:ascii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uiPriority w:val="99"/>
    <w:locked/>
    <w:rsid w:val="001164A5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locked/>
    <w:rsid w:val="001164A5"/>
    <w:rPr>
      <w:rFonts w:ascii="Arial" w:hAnsi="Arial" w:cs="Arial"/>
      <w:lang w:eastAsia="ru-RU"/>
    </w:rPr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uiPriority w:val="99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uiPriority w:val="99"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uiPriority w:val="99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6C080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uiPriority w:val="99"/>
    <w:rsid w:val="006C080E"/>
    <w:pPr>
      <w:keepNext/>
      <w:widowControl w:val="0"/>
      <w:jc w:val="center"/>
    </w:pPr>
    <w:rPr>
      <w:b/>
      <w:sz w:val="22"/>
      <w:szCs w:val="20"/>
    </w:rPr>
  </w:style>
  <w:style w:type="paragraph" w:styleId="HTML">
    <w:name w:val="HTML Preformatted"/>
    <w:basedOn w:val="a2"/>
    <w:link w:val="HTML0"/>
    <w:uiPriority w:val="99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uiPriority w:val="99"/>
    <w:locked/>
    <w:rsid w:val="006C080E"/>
    <w:rPr>
      <w:rFonts w:ascii="Courier New" w:hAnsi="Courier New" w:cs="Courier New"/>
      <w:sz w:val="20"/>
      <w:szCs w:val="20"/>
      <w:lang w:eastAsia="ru-RU"/>
    </w:rPr>
  </w:style>
  <w:style w:type="character" w:styleId="aa">
    <w:name w:val="Hyperlink"/>
    <w:basedOn w:val="a3"/>
    <w:uiPriority w:val="99"/>
    <w:rsid w:val="006C080E"/>
    <w:rPr>
      <w:rFonts w:cs="Times New Roman"/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uiPriority w:val="99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basedOn w:val="a3"/>
    <w:uiPriority w:val="99"/>
    <w:qFormat/>
    <w:rsid w:val="006C080E"/>
    <w:rPr>
      <w:rFonts w:cs="Times New Roman"/>
      <w:b/>
    </w:rPr>
  </w:style>
  <w:style w:type="paragraph" w:styleId="ad">
    <w:name w:val="No Spacing"/>
    <w:uiPriority w:val="99"/>
    <w:qFormat/>
    <w:rsid w:val="006C080E"/>
    <w:rPr>
      <w:rFonts w:ascii="Times New Roman" w:eastAsia="Times New Roman" w:hAnsi="Times New Roman"/>
      <w:sz w:val="24"/>
      <w:szCs w:val="24"/>
    </w:rPr>
  </w:style>
  <w:style w:type="character" w:styleId="ae">
    <w:name w:val="page number"/>
    <w:basedOn w:val="a3"/>
    <w:uiPriority w:val="99"/>
    <w:semiHidden/>
    <w:rsid w:val="00BE7F37"/>
    <w:rPr>
      <w:rFonts w:cs="Times New Roman"/>
    </w:rPr>
  </w:style>
  <w:style w:type="paragraph" w:styleId="27">
    <w:name w:val="toc 2"/>
    <w:basedOn w:val="a2"/>
    <w:next w:val="a2"/>
    <w:autoRedefine/>
    <w:uiPriority w:val="9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9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0"/>
    <w:autoRedefine/>
    <w:uiPriority w:val="99"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ConsNormal">
    <w:name w:val="ConsNormal"/>
    <w:uiPriority w:val="99"/>
    <w:rsid w:val="001164A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0">
    <w:name w:val="Body Text Indent"/>
    <w:basedOn w:val="a2"/>
    <w:link w:val="af1"/>
    <w:uiPriority w:val="99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uiPriority w:val="99"/>
    <w:semiHidden/>
    <w:locked/>
    <w:rsid w:val="001164A5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uiPriority w:val="99"/>
    <w:rsid w:val="001164A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link w:val="15"/>
    <w:uiPriority w:val="99"/>
    <w:rsid w:val="001164A5"/>
    <w:pPr>
      <w:spacing w:after="200" w:line="276" w:lineRule="auto"/>
    </w:pPr>
    <w:rPr>
      <w:rFonts w:ascii="Times New Roman" w:hAnsi="Times New Roman"/>
      <w:sz w:val="22"/>
      <w:szCs w:val="22"/>
    </w:rPr>
  </w:style>
  <w:style w:type="character" w:styleId="af2">
    <w:name w:val="annotation reference"/>
    <w:basedOn w:val="a3"/>
    <w:uiPriority w:val="99"/>
    <w:semiHidden/>
    <w:rsid w:val="001164A5"/>
    <w:rPr>
      <w:rFonts w:cs="Times New Roman"/>
      <w:sz w:val="16"/>
    </w:rPr>
  </w:style>
  <w:style w:type="paragraph" w:styleId="af3">
    <w:name w:val="annotation text"/>
    <w:basedOn w:val="a2"/>
    <w:link w:val="af4"/>
    <w:uiPriority w:val="99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locked/>
    <w:rsid w:val="001164A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locked/>
    <w:rsid w:val="001164A5"/>
    <w:rPr>
      <w:rFonts w:ascii="Tahoma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uiPriority w:val="99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1164A5"/>
    <w:rPr>
      <w:rFonts w:ascii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uiPriority w:val="99"/>
    <w:rsid w:val="001164A5"/>
    <w:rPr>
      <w:b/>
      <w:color w:val="0000FF"/>
      <w:sz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  <w:rPr>
      <w:rFonts w:eastAsia="Calibri"/>
      <w:szCs w:val="20"/>
    </w:rPr>
  </w:style>
  <w:style w:type="paragraph" w:styleId="28">
    <w:name w:val="List 2"/>
    <w:basedOn w:val="a2"/>
    <w:uiPriority w:val="99"/>
    <w:semiHidden/>
    <w:rsid w:val="001164A5"/>
    <w:pPr>
      <w:ind w:left="566" w:hanging="283"/>
    </w:pPr>
  </w:style>
  <w:style w:type="paragraph" w:customStyle="1" w:styleId="afb">
    <w:name w:val="Знак"/>
    <w:basedOn w:val="a2"/>
    <w:uiPriority w:val="99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1164A5"/>
    <w:pPr>
      <w:keepNext/>
      <w:jc w:val="center"/>
    </w:pPr>
    <w:rPr>
      <w:szCs w:val="20"/>
    </w:rPr>
  </w:style>
  <w:style w:type="paragraph" w:styleId="36">
    <w:name w:val="Body Text 3"/>
    <w:basedOn w:val="a2"/>
    <w:link w:val="37"/>
    <w:uiPriority w:val="99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locked/>
    <w:rsid w:val="001164A5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uiPriority w:val="99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1164A5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e">
    <w:name w:val="Таблица текст"/>
    <w:basedOn w:val="a2"/>
    <w:uiPriority w:val="99"/>
    <w:rsid w:val="001164A5"/>
    <w:pPr>
      <w:spacing w:before="40" w:after="40"/>
      <w:ind w:left="57" w:right="57"/>
    </w:pPr>
    <w:rPr>
      <w:szCs w:val="20"/>
    </w:rPr>
  </w:style>
  <w:style w:type="paragraph" w:customStyle="1" w:styleId="aff">
    <w:name w:val="Пункт"/>
    <w:basedOn w:val="a2"/>
    <w:uiPriority w:val="99"/>
    <w:rsid w:val="001164A5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ff0">
    <w:name w:val="Body Text"/>
    <w:basedOn w:val="a2"/>
    <w:link w:val="aff1"/>
    <w:uiPriority w:val="99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uiPriority w:val="99"/>
    <w:semiHidden/>
    <w:locked/>
    <w:rsid w:val="001164A5"/>
    <w:rPr>
      <w:rFonts w:ascii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uiPriority w:val="99"/>
    <w:semiHidden/>
    <w:rsid w:val="001164A5"/>
    <w:pPr>
      <w:spacing w:line="360" w:lineRule="auto"/>
      <w:ind w:firstLine="567"/>
      <w:jc w:val="both"/>
    </w:pPr>
    <w:rPr>
      <w:szCs w:val="20"/>
    </w:rPr>
  </w:style>
  <w:style w:type="character" w:customStyle="1" w:styleId="aff3">
    <w:name w:val="Текст сноски Знак"/>
    <w:basedOn w:val="a3"/>
    <w:link w:val="aff2"/>
    <w:uiPriority w:val="99"/>
    <w:semiHidden/>
    <w:locked/>
    <w:rsid w:val="001164A5"/>
    <w:rPr>
      <w:rFonts w:ascii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15">
    <w:name w:val="Font Style15"/>
    <w:uiPriority w:val="99"/>
    <w:rsid w:val="001164A5"/>
    <w:rPr>
      <w:rFonts w:ascii="Times New Roman" w:hAnsi="Times New Roman"/>
      <w:sz w:val="26"/>
    </w:rPr>
  </w:style>
  <w:style w:type="paragraph" w:customStyle="1" w:styleId="2a">
    <w:name w:val="Уровень2"/>
    <w:basedOn w:val="a2"/>
    <w:uiPriority w:val="99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uiPriority w:val="99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uiPriority w:val="99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2"/>
    <w:uiPriority w:val="99"/>
    <w:rsid w:val="001164A5"/>
    <w:pPr>
      <w:numPr>
        <w:numId w:val="12"/>
      </w:numPr>
      <w:jc w:val="both"/>
    </w:pPr>
  </w:style>
  <w:style w:type="paragraph" w:customStyle="1" w:styleId="39">
    <w:name w:val="Стиль3"/>
    <w:basedOn w:val="23"/>
    <w:uiPriority w:val="99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uiPriority w:val="99"/>
    <w:semiHidden/>
    <w:rsid w:val="001164A5"/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3"/>
    <w:link w:val="aff5"/>
    <w:uiPriority w:val="99"/>
    <w:semiHidden/>
    <w:locked/>
    <w:rsid w:val="001164A5"/>
    <w:rPr>
      <w:rFonts w:ascii="Courier New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uiPriority w:val="99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uiPriority w:val="9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uiPriority w:val="99"/>
    <w:semiHidden/>
    <w:locked/>
    <w:rsid w:val="001164A5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9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99"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99"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99"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99"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99"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uiPriority w:val="99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basedOn w:val="a3"/>
    <w:uiPriority w:val="99"/>
    <w:semiHidden/>
    <w:rsid w:val="001164A5"/>
    <w:rPr>
      <w:rFonts w:cs="Times New Roman"/>
      <w:color w:val="800080"/>
      <w:u w:val="single"/>
    </w:rPr>
  </w:style>
  <w:style w:type="paragraph" w:customStyle="1" w:styleId="Times12">
    <w:name w:val="Times 12"/>
    <w:basedOn w:val="a2"/>
    <w:uiPriority w:val="99"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uiPriority w:val="99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uiPriority w:val="99"/>
    <w:rsid w:val="001164A5"/>
    <w:pPr>
      <w:numPr>
        <w:ilvl w:val="2"/>
        <w:numId w:val="10"/>
      </w:numPr>
      <w:jc w:val="both"/>
    </w:pPr>
    <w:rPr>
      <w:sz w:val="28"/>
      <w:szCs w:val="28"/>
    </w:rPr>
  </w:style>
  <w:style w:type="paragraph" w:styleId="3">
    <w:name w:val="List Bullet 3"/>
    <w:basedOn w:val="a2"/>
    <w:uiPriority w:val="99"/>
    <w:rsid w:val="001164A5"/>
    <w:pPr>
      <w:numPr>
        <w:numId w:val="9"/>
      </w:numPr>
      <w:tabs>
        <w:tab w:val="clear" w:pos="567"/>
        <w:tab w:val="num" w:pos="926"/>
      </w:tabs>
      <w:ind w:left="926" w:hanging="360"/>
    </w:pPr>
  </w:style>
  <w:style w:type="paragraph" w:styleId="31">
    <w:name w:val="List Number 3"/>
    <w:basedOn w:val="a2"/>
    <w:uiPriority w:val="99"/>
    <w:rsid w:val="001164A5"/>
    <w:pPr>
      <w:numPr>
        <w:numId w:val="10"/>
      </w:numPr>
      <w:tabs>
        <w:tab w:val="num" w:pos="1918"/>
      </w:tabs>
      <w:ind w:left="1918"/>
    </w:pPr>
  </w:style>
  <w:style w:type="paragraph" w:styleId="affc">
    <w:name w:val="List Continue"/>
    <w:basedOn w:val="a2"/>
    <w:uiPriority w:val="99"/>
    <w:rsid w:val="001164A5"/>
    <w:pPr>
      <w:spacing w:after="120"/>
      <w:ind w:left="283"/>
    </w:pPr>
  </w:style>
  <w:style w:type="paragraph" w:styleId="a1">
    <w:name w:val="List Number"/>
    <w:basedOn w:val="a2"/>
    <w:uiPriority w:val="99"/>
    <w:rsid w:val="001164A5"/>
    <w:pPr>
      <w:numPr>
        <w:numId w:val="11"/>
      </w:numPr>
      <w:tabs>
        <w:tab w:val="clear" w:pos="927"/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1164A5"/>
    <w:pPr>
      <w:widowControl w:val="0"/>
    </w:pPr>
    <w:rPr>
      <w:rFonts w:ascii="Courier New" w:eastAsia="Times New Roman" w:hAnsi="Courier New"/>
    </w:rPr>
  </w:style>
  <w:style w:type="paragraph" w:styleId="affd">
    <w:name w:val="caption"/>
    <w:basedOn w:val="a2"/>
    <w:next w:val="a2"/>
    <w:uiPriority w:val="99"/>
    <w:qFormat/>
    <w:rsid w:val="001164A5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e">
    <w:name w:val="комментарий"/>
    <w:uiPriority w:val="99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uiPriority w:val="99"/>
    <w:rsid w:val="001164A5"/>
    <w:rPr>
      <w:bCs/>
      <w:sz w:val="22"/>
      <w:szCs w:val="22"/>
    </w:rPr>
  </w:style>
  <w:style w:type="paragraph" w:customStyle="1" w:styleId="a">
    <w:name w:val="Подподпункт"/>
    <w:basedOn w:val="afff"/>
    <w:uiPriority w:val="99"/>
    <w:rsid w:val="001164A5"/>
    <w:pPr>
      <w:numPr>
        <w:numId w:val="16"/>
      </w:numPr>
      <w:ind w:left="0"/>
    </w:pPr>
  </w:style>
  <w:style w:type="paragraph" w:customStyle="1" w:styleId="afff0">
    <w:name w:val="маркированный"/>
    <w:basedOn w:val="a2"/>
    <w:uiPriority w:val="99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1">
    <w:name w:val="Ариал"/>
    <w:basedOn w:val="a2"/>
    <w:link w:val="16"/>
    <w:uiPriority w:val="99"/>
    <w:rsid w:val="001164A5"/>
    <w:pPr>
      <w:spacing w:before="120" w:after="120" w:line="360" w:lineRule="auto"/>
      <w:ind w:firstLine="851"/>
      <w:jc w:val="both"/>
    </w:pPr>
    <w:rPr>
      <w:rFonts w:ascii="Arial" w:eastAsia="Calibri" w:hAnsi="Arial"/>
      <w:szCs w:val="20"/>
    </w:rPr>
  </w:style>
  <w:style w:type="character" w:customStyle="1" w:styleId="16">
    <w:name w:val="Ариал Знак1"/>
    <w:link w:val="afff1"/>
    <w:uiPriority w:val="99"/>
    <w:locked/>
    <w:rsid w:val="001164A5"/>
    <w:rPr>
      <w:rFonts w:ascii="Arial" w:hAnsi="Arial"/>
      <w:sz w:val="24"/>
      <w:lang w:eastAsia="ru-RU"/>
    </w:rPr>
  </w:style>
  <w:style w:type="paragraph" w:styleId="2">
    <w:name w:val="List Bullet 2"/>
    <w:basedOn w:val="a2"/>
    <w:uiPriority w:val="99"/>
    <w:rsid w:val="001164A5"/>
    <w:pPr>
      <w:numPr>
        <w:numId w:val="13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1164A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2">
    <w:name w:val="Пункт б/н"/>
    <w:basedOn w:val="a2"/>
    <w:uiPriority w:val="99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5">
    <w:name w:val="Обычный1 Знак"/>
    <w:link w:val="14"/>
    <w:uiPriority w:val="99"/>
    <w:locked/>
    <w:rsid w:val="001164A5"/>
    <w:rPr>
      <w:rFonts w:ascii="Times New Roman" w:hAnsi="Times New Roman"/>
      <w:sz w:val="22"/>
      <w:szCs w:val="22"/>
      <w:lang w:eastAsia="ru-RU" w:bidi="ar-SA"/>
    </w:rPr>
  </w:style>
  <w:style w:type="paragraph" w:customStyle="1" w:styleId="afff3">
    <w:name w:val="Ариал Таблица"/>
    <w:basedOn w:val="afff1"/>
    <w:link w:val="afff4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 w:val="20"/>
    </w:rPr>
  </w:style>
  <w:style w:type="character" w:customStyle="1" w:styleId="afff4">
    <w:name w:val="Ариал Таблица Знак"/>
    <w:link w:val="afff3"/>
    <w:uiPriority w:val="99"/>
    <w:locked/>
    <w:rsid w:val="001164A5"/>
    <w:rPr>
      <w:rFonts w:ascii="Arial" w:hAnsi="Arial"/>
      <w:sz w:val="20"/>
      <w:lang w:eastAsia="ru-RU"/>
    </w:rPr>
  </w:style>
  <w:style w:type="paragraph" w:customStyle="1" w:styleId="afff5">
    <w:name w:val="АриалТабл"/>
    <w:basedOn w:val="afff1"/>
    <w:uiPriority w:val="99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1164A5"/>
    <w:rPr>
      <w:rFonts w:ascii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99"/>
    <w:rsid w:val="001164A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uiPriority w:val="99"/>
    <w:rsid w:val="001164A5"/>
  </w:style>
  <w:style w:type="character" w:customStyle="1" w:styleId="afffa">
    <w:name w:val="Подпункт Знак"/>
    <w:uiPriority w:val="99"/>
    <w:rsid w:val="001164A5"/>
    <w:rPr>
      <w:sz w:val="28"/>
      <w:lang w:val="ru-RU" w:eastAsia="ru-RU"/>
    </w:rPr>
  </w:style>
  <w:style w:type="character" w:customStyle="1" w:styleId="FontStyle11">
    <w:name w:val="Font Style11"/>
    <w:uiPriority w:val="99"/>
    <w:rsid w:val="001164A5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1164A5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1164A5"/>
    <w:rPr>
      <w:b/>
      <w:kern w:val="24"/>
      <w:sz w:val="24"/>
      <w:lang w:val="ru-RU" w:eastAsia="ru-RU"/>
    </w:rPr>
  </w:style>
  <w:style w:type="paragraph" w:customStyle="1" w:styleId="afffb">
    <w:name w:val="Стиль начало"/>
    <w:basedOn w:val="a2"/>
    <w:uiPriority w:val="99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1164A5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1164A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uiPriority w:val="99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11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/>
      <w:sz w:val="28"/>
      <w:szCs w:val="28"/>
    </w:rPr>
  </w:style>
  <w:style w:type="paragraph" w:customStyle="1" w:styleId="afffd">
    <w:name w:val="Примечание"/>
    <w:basedOn w:val="a2"/>
    <w:link w:val="afffe"/>
    <w:uiPriority w:val="99"/>
    <w:rsid w:val="001164A5"/>
    <w:pPr>
      <w:spacing w:before="240" w:after="240" w:line="288" w:lineRule="auto"/>
      <w:ind w:left="1134" w:right="1134"/>
      <w:jc w:val="both"/>
    </w:pPr>
    <w:rPr>
      <w:rFonts w:eastAsia="Calibri"/>
      <w:spacing w:val="20"/>
      <w:sz w:val="28"/>
      <w:szCs w:val="20"/>
    </w:rPr>
  </w:style>
  <w:style w:type="character" w:customStyle="1" w:styleId="afffe">
    <w:name w:val="Примечание Знак"/>
    <w:link w:val="afffd"/>
    <w:uiPriority w:val="99"/>
    <w:locked/>
    <w:rsid w:val="001164A5"/>
    <w:rPr>
      <w:rFonts w:ascii="Times New Roman" w:hAnsi="Times New Roman"/>
      <w:spacing w:val="20"/>
      <w:sz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uiPriority w:val="99"/>
    <w:locked/>
    <w:rsid w:val="001164A5"/>
    <w:rPr>
      <w:rFonts w:ascii="Times New Roman" w:hAnsi="Times New Roman"/>
      <w:sz w:val="24"/>
      <w:lang w:eastAsia="ru-RU"/>
    </w:rPr>
  </w:style>
  <w:style w:type="paragraph" w:customStyle="1" w:styleId="-3">
    <w:name w:val="Пункт-3"/>
    <w:basedOn w:val="a2"/>
    <w:uiPriority w:val="99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uiPriority w:val="99"/>
    <w:locked/>
    <w:rsid w:val="001164A5"/>
    <w:rPr>
      <w:rFonts w:ascii="Arial" w:eastAsia="Times New Roman" w:hAnsi="Arial"/>
      <w:sz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uiPriority w:val="99"/>
    <w:rsid w:val="001164A5"/>
    <w:pPr>
      <w:shd w:val="clear" w:color="auto" w:fill="FFFFFF"/>
      <w:spacing w:line="240" w:lineRule="atLeast"/>
      <w:jc w:val="right"/>
    </w:pPr>
    <w:rPr>
      <w:rFonts w:ascii="Arial" w:hAnsi="Arial"/>
      <w:sz w:val="18"/>
      <w:szCs w:val="20"/>
    </w:rPr>
  </w:style>
  <w:style w:type="character" w:customStyle="1" w:styleId="postbody">
    <w:name w:val="postbody"/>
    <w:basedOn w:val="a3"/>
    <w:uiPriority w:val="99"/>
    <w:rsid w:val="001164A5"/>
    <w:rPr>
      <w:rFonts w:cs="Times New Roman"/>
    </w:rPr>
  </w:style>
  <w:style w:type="paragraph" w:customStyle="1" w:styleId="-1">
    <w:name w:val="Контракт-раздел"/>
    <w:basedOn w:val="a2"/>
    <w:next w:val="-"/>
    <w:uiPriority w:val="99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uiPriority w:val="99"/>
    <w:rsid w:val="001164A5"/>
    <w:pPr>
      <w:numPr>
        <w:ilvl w:val="1"/>
        <w:numId w:val="20"/>
      </w:numPr>
      <w:jc w:val="both"/>
    </w:pPr>
  </w:style>
  <w:style w:type="paragraph" w:customStyle="1" w:styleId="-0">
    <w:name w:val="Контракт-подподпункт"/>
    <w:basedOn w:val="a2"/>
    <w:uiPriority w:val="99"/>
    <w:rsid w:val="001164A5"/>
    <w:pPr>
      <w:numPr>
        <w:ilvl w:val="2"/>
        <w:numId w:val="20"/>
      </w:numPr>
      <w:jc w:val="both"/>
    </w:pPr>
  </w:style>
  <w:style w:type="character" w:styleId="affff">
    <w:name w:val="Emphasis"/>
    <w:basedOn w:val="a3"/>
    <w:uiPriority w:val="99"/>
    <w:qFormat/>
    <w:rsid w:val="001164A5"/>
    <w:rPr>
      <w:rFonts w:cs="Times New Roman"/>
      <w:i/>
    </w:rPr>
  </w:style>
  <w:style w:type="character" w:customStyle="1" w:styleId="apple-converted-space">
    <w:name w:val="apple-converted-space"/>
    <w:basedOn w:val="a3"/>
    <w:uiPriority w:val="99"/>
    <w:rsid w:val="001164A5"/>
    <w:rPr>
      <w:rFonts w:cs="Times New Roman"/>
    </w:rPr>
  </w:style>
  <w:style w:type="paragraph" w:customStyle="1" w:styleId="Style2">
    <w:name w:val="Style2"/>
    <w:basedOn w:val="a2"/>
    <w:uiPriority w:val="99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uiPriority w:val="99"/>
    <w:rsid w:val="001164A5"/>
    <w:rPr>
      <w:rFonts w:ascii="Times New Roman" w:hAnsi="Times New Roman"/>
      <w:sz w:val="24"/>
    </w:rPr>
  </w:style>
  <w:style w:type="paragraph" w:customStyle="1" w:styleId="Style5">
    <w:name w:val="Style5"/>
    <w:basedOn w:val="a2"/>
    <w:uiPriority w:val="99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uiPriority w:val="99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uiPriority w:val="99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uiPriority w:val="99"/>
    <w:rsid w:val="001164A5"/>
    <w:pPr>
      <w:tabs>
        <w:tab w:val="left" w:pos="340"/>
        <w:tab w:val="num" w:pos="4311"/>
      </w:tabs>
      <w:ind w:left="3971" w:firstLine="709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List21">
    <w:name w:val="List 2.1"/>
    <w:basedOn w:val="a2"/>
    <w:uiPriority w:val="99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DC182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  <w:style w:type="numbering" w:customStyle="1" w:styleId="1">
    <w:name w:val="Стиль1"/>
    <w:rsid w:val="00687EF9"/>
    <w:pPr>
      <w:numPr>
        <w:numId w:val="18"/>
      </w:numPr>
    </w:pPr>
  </w:style>
  <w:style w:type="numbering" w:customStyle="1" w:styleId="20">
    <w:name w:val="Стиль2"/>
    <w:rsid w:val="00687EF9"/>
    <w:pPr>
      <w:numPr>
        <w:numId w:val="19"/>
      </w:numPr>
    </w:pPr>
  </w:style>
  <w:style w:type="character" w:customStyle="1" w:styleId="affff1">
    <w:name w:val="Основной текст_"/>
    <w:rsid w:val="00746D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8">
    <w:name w:val="Абзац списка1"/>
    <w:basedOn w:val="a2"/>
    <w:rsid w:val="00D96DB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1796</Words>
  <Characters>10240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3</cp:revision>
  <dcterms:created xsi:type="dcterms:W3CDTF">2013-09-12T12:57:00Z</dcterms:created>
  <dcterms:modified xsi:type="dcterms:W3CDTF">2013-09-16T11:57:00Z</dcterms:modified>
</cp:coreProperties>
</file>