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</w:tr>
    </w:tbl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>
      <w:pPr>
        <w:jc w:val="center"/>
        <w:rPr>
          <w:sz w:val="28"/>
          <w:szCs w:val="28"/>
          <w:u w:val="single"/>
        </w:rPr>
      </w:pP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от «08» июня 2012 года №31  </w:t>
      </w:r>
    </w:p>
    <w:p>
      <w:pPr>
        <w:jc w:val="center"/>
        <w:outlineLvl w:val="0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bookmarkStart w:id="1" w:name="_GoBack"/>
      <w:r>
        <w:fldChar w:fldCharType="begin"/>
      </w:r>
      <w:r>
        <w:instrText xml:space="preserve"> HYPERLINK "mailto:directorat@obespechenie-vniief.ru" </w:instrText>
      </w:r>
      <w:r>
        <w:fldChar w:fldCharType="separate"/>
      </w:r>
      <w:r>
        <w:rPr>
          <w:rStyle w:val="a3"/>
          <w:sz w:val="28"/>
          <w:szCs w:val="28"/>
        </w:rPr>
        <w:t>directorat@obespechenie-vniief.ru</w:t>
      </w:r>
      <w:r>
        <w:rPr>
          <w:rStyle w:val="a3"/>
          <w:sz w:val="28"/>
          <w:szCs w:val="28"/>
        </w:rPr>
        <w:fldChar w:fldCharType="end"/>
      </w:r>
      <w:bookmarkEnd w:id="1"/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607190, Нижегородская область, г. Саров, ул. Железнодорожная, д.4.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607187, Нижегородская область, г. Саров, проспект Мира, д. 6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8" w:history="1">
        <w:r>
          <w:rPr>
            <w:rStyle w:val="a3"/>
            <w:sz w:val="28"/>
            <w:szCs w:val="28"/>
          </w:rPr>
          <w:t>m.frolova@obespechenie-vniief.ru</w:t>
        </w:r>
      </w:hyperlink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Проведение экспертизы промышленной безопасности (ЭПБ) здания и оборудования газорегуляторного пункта №1 ЗАО «СГК».</w:t>
      </w: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Состав и объем работ/услуг: 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Начало: 01.08.2012г.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Окончание: 30.10.2012г.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Нижегородская обл. г. Саров, дорога Варламовская 31, ЗАО «СГК» (ТЭЦ), база экспертной организации.</w:t>
      </w:r>
    </w:p>
    <w:p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>
      <w:pPr>
        <w:ind w:left="709"/>
        <w:contextualSpacing/>
        <w:jc w:val="both"/>
        <w:rPr>
          <w:i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167 200 (Сто шестьдесят семь тысяч двести) руб. 00 копеек,  в том числе НДС 18%.  </w:t>
      </w:r>
    </w:p>
    <w:p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</w:r>
    </w:p>
    <w:p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0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1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перечисление денежных средств в размере  5 (пяти) %, от начальной (максимальной) цены договора – 8 360 (Восемь тысяч триста шестьдесят) рублей 00 копеек, на участие в запросе предложений, в соответствии с правом Организатора размещения заказа об установлении требования обеспечения заявки на участие в запросе предложений (гл. 6 ст. 12.8  ЕОСЗ), путем перечисления денежных средств 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реквизитам</w:t>
      </w:r>
      <w:proofErr w:type="gramEnd"/>
      <w:r>
        <w:rPr>
          <w:sz w:val="28"/>
          <w:szCs w:val="28"/>
        </w:rPr>
        <w:t xml:space="preserve"> указанным в Информационной карте документации о проведении запроса предложений.</w:t>
      </w:r>
    </w:p>
    <w:p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>первоначально указанной в заявке на участие в конкурсе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>
      <w:pPr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«19» июня 2012 года</w:t>
      </w:r>
      <w:r>
        <w:rPr>
          <w:spacing w:val="-6"/>
          <w:sz w:val="28"/>
          <w:szCs w:val="28"/>
        </w:rPr>
        <w:t xml:space="preserve">. 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«19» июня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 xml:space="preserve">    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«22» июня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pStyle w:val="a4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ind w:right="153" w:firstLine="851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15.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9 «Информационная карта» закупочной документации.</w:t>
      </w:r>
    </w:p>
    <w:p>
      <w:pPr>
        <w:ind w:right="153" w:firstLine="851"/>
        <w:jc w:val="both"/>
        <w:rPr>
          <w:spacing w:val="-6"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/>
    <w:sectPr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frolova@obespechenie-vniief.ru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Юлия Константиновна</cp:lastModifiedBy>
  <cp:revision>6</cp:revision>
  <cp:lastPrinted>2012-05-24T11:20:00Z</cp:lastPrinted>
  <dcterms:created xsi:type="dcterms:W3CDTF">2012-05-24T09:10:00Z</dcterms:created>
  <dcterms:modified xsi:type="dcterms:W3CDTF">2012-06-08T09:12:00Z</dcterms:modified>
</cp:coreProperties>
</file>