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AF70D3">
        <w:rPr>
          <w:color w:val="000000"/>
          <w:u w:val="single"/>
        </w:rPr>
        <w:t xml:space="preserve">: </w:t>
      </w:r>
      <w:r w:rsidR="00704F60" w:rsidRPr="00704F60">
        <w:rPr>
          <w:color w:val="000000"/>
          <w:u w:val="single"/>
        </w:rPr>
        <w:t>ИСС "Кодекс" ("</w:t>
      </w:r>
      <w:proofErr w:type="spellStart"/>
      <w:r w:rsidR="00704F60" w:rsidRPr="00704F60">
        <w:rPr>
          <w:color w:val="000000"/>
          <w:u w:val="single"/>
        </w:rPr>
        <w:t>Техэксперт</w:t>
      </w:r>
      <w:proofErr w:type="spellEnd"/>
      <w:r w:rsidR="00704F60" w:rsidRPr="00704F60">
        <w:rPr>
          <w:color w:val="000000"/>
          <w:u w:val="single"/>
        </w:rPr>
        <w:t>")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AF05B1">
        <w:rPr>
          <w:color w:val="000000"/>
        </w:rPr>
        <w:t>4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CC3D7B" w:rsidRPr="00DC1215" w:rsidRDefault="00CC3D7B" w:rsidP="00DC12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F05B1">
              <w:rPr>
                <w:i/>
                <w:color w:val="000000"/>
                <w:sz w:val="24"/>
                <w:szCs w:val="24"/>
              </w:rPr>
              <w:t xml:space="preserve">Оказание услуг </w:t>
            </w:r>
            <w:r w:rsidR="00AF05B1">
              <w:rPr>
                <w:i/>
                <w:color w:val="000000"/>
                <w:sz w:val="24"/>
                <w:szCs w:val="24"/>
              </w:rPr>
              <w:t>на</w:t>
            </w:r>
            <w:r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04F60" w:rsidRPr="00704F60">
              <w:rPr>
                <w:i/>
                <w:color w:val="000000"/>
                <w:sz w:val="24"/>
                <w:szCs w:val="24"/>
              </w:rPr>
              <w:t>ИСС "Кодекс" ("</w:t>
            </w:r>
            <w:proofErr w:type="spellStart"/>
            <w:r w:rsidR="00704F60" w:rsidRPr="00704F60">
              <w:rPr>
                <w:i/>
                <w:color w:val="000000"/>
                <w:sz w:val="24"/>
                <w:szCs w:val="24"/>
              </w:rPr>
              <w:t>Техэксперт</w:t>
            </w:r>
            <w:proofErr w:type="spellEnd"/>
            <w:r w:rsidR="00704F60" w:rsidRPr="00704F60">
              <w:rPr>
                <w:i/>
                <w:color w:val="000000"/>
                <w:sz w:val="24"/>
                <w:szCs w:val="24"/>
              </w:rPr>
              <w:t>")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04F60" w:rsidRPr="00704F60" w:rsidRDefault="00704F60" w:rsidP="00704F60">
            <w:pPr>
              <w:ind w:firstLine="539"/>
              <w:jc w:val="both"/>
              <w:rPr>
                <w:i/>
                <w:sz w:val="24"/>
                <w:szCs w:val="20"/>
              </w:rPr>
            </w:pPr>
            <w:r w:rsidRPr="00704F60">
              <w:rPr>
                <w:i/>
                <w:sz w:val="24"/>
                <w:szCs w:val="20"/>
              </w:rPr>
              <w:t xml:space="preserve">Обновление собрания информации в области технического регулирования, необходимой в работе строителей, проектировщиков, энергетиков, инженеров отделов качества, охраны труда, телекоммуникаций, экологической безопасности и специалистов других сфер деятельности (ГОСТ, ГОСТ </w:t>
            </w:r>
            <w:proofErr w:type="gramStart"/>
            <w:r w:rsidRPr="00704F60">
              <w:rPr>
                <w:i/>
                <w:sz w:val="24"/>
                <w:szCs w:val="20"/>
              </w:rPr>
              <w:t>Р</w:t>
            </w:r>
            <w:proofErr w:type="gramEnd"/>
            <w:r w:rsidRPr="00704F60">
              <w:rPr>
                <w:i/>
                <w:sz w:val="24"/>
                <w:szCs w:val="20"/>
              </w:rPr>
              <w:t>, СНиП, СП, СН, ВСН, РСН, ТСН, СанПиН, ПБ, РД, НПБ, ГН, ПУЭ, документы РАО ЕЭС (СО, РД), государственные сметные нормативы, технические регламенты  и другие).</w:t>
            </w:r>
          </w:p>
          <w:p w:rsidR="00CC3D7B" w:rsidRPr="001F6931" w:rsidRDefault="00CC3D7B" w:rsidP="00A95790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265372" w:rsidRDefault="00157B19" w:rsidP="00704F60">
            <w:pPr>
              <w:ind w:firstLine="851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AF05B1">
              <w:rPr>
                <w:i/>
                <w:color w:val="000000"/>
                <w:sz w:val="24"/>
                <w:szCs w:val="24"/>
              </w:rPr>
              <w:t xml:space="preserve">2.2.1. </w:t>
            </w:r>
            <w:r w:rsidR="00704F60">
              <w:rPr>
                <w:i/>
                <w:color w:val="000000"/>
                <w:sz w:val="24"/>
                <w:szCs w:val="24"/>
              </w:rPr>
              <w:t>ежемесячное обновление собрания информации</w:t>
            </w:r>
            <w:r w:rsidR="00DC1215" w:rsidRPr="00265372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DC1215" w:rsidRDefault="00DC1215" w:rsidP="00A957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-  ИСС должна обеспечивать доступ с не менее чем 50 рабочих мест пользователей в сутки;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gramStart"/>
            <w:r w:rsidRPr="00883684">
              <w:rPr>
                <w:i/>
                <w:color w:val="000000"/>
                <w:sz w:val="24"/>
                <w:szCs w:val="24"/>
              </w:rPr>
              <w:t>должны быть использованы</w:t>
            </w:r>
            <w:proofErr w:type="gramEnd"/>
            <w:r w:rsidRPr="00883684">
              <w:rPr>
                <w:i/>
                <w:color w:val="000000"/>
                <w:sz w:val="24"/>
                <w:szCs w:val="24"/>
              </w:rPr>
              <w:t xml:space="preserve"> сертифицированные лицензионные программные продукты для создания базы данных; предоставление доступа к базе данных должно осуществляться с соблюдением законодательства в области авторских прав.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 обучение сотрудников Заказчика – пользователей ИСС должно проводиться Исполнителем по согласованному в рабочем порядке графику по программе обучения, разработанной Исполнителем;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 общая продолжительность обучения новых пользователей работе с ИСС должна составлять не менее 3 часов. Обучение должно проводиться в рабочее время (с 9:00 до 17:00 по местному времени), в офисе Заказчика (группами или индивидуально) или дистанционно с использованием оборудования Заказчика;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 ИСС должна функционировать на оборудовании, предоставляемом Заказчиком и имеющим следующие технические характеристики: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Характеристики сервера: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•</w:t>
            </w:r>
            <w:r w:rsidRPr="00883684">
              <w:rPr>
                <w:i/>
                <w:color w:val="000000"/>
                <w:sz w:val="24"/>
                <w:szCs w:val="24"/>
              </w:rPr>
              <w:tab/>
              <w:t>4-х-процессорная серверная платформа с тактовой частотой для каждого процессора 2,4 ГГц или выше;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•</w:t>
            </w:r>
            <w:r w:rsidRPr="00883684">
              <w:rPr>
                <w:i/>
                <w:color w:val="000000"/>
                <w:sz w:val="24"/>
                <w:szCs w:val="24"/>
              </w:rPr>
              <w:tab/>
              <w:t>8 Гб оперативной памяти (ОЗУ);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•</w:t>
            </w:r>
            <w:r w:rsidRPr="00883684">
              <w:rPr>
                <w:i/>
                <w:color w:val="000000"/>
                <w:sz w:val="24"/>
                <w:szCs w:val="24"/>
              </w:rPr>
              <w:tab/>
              <w:t>1 Тб свободного пространства на жестком диске;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•</w:t>
            </w:r>
            <w:r w:rsidRPr="00883684">
              <w:rPr>
                <w:i/>
                <w:color w:val="000000"/>
                <w:sz w:val="24"/>
                <w:szCs w:val="24"/>
              </w:rPr>
              <w:tab/>
              <w:t>Сеть с пропускной способностью не менее 100 Мбит/с (рекомендуется 1 Гбит/с) и поддержкой протокола TCP/IP;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•</w:t>
            </w:r>
            <w:r w:rsidRPr="00883684">
              <w:rPr>
                <w:i/>
                <w:color w:val="000000"/>
                <w:sz w:val="24"/>
                <w:szCs w:val="24"/>
              </w:rPr>
              <w:tab/>
              <w:t xml:space="preserve">64-разрядная серверная операционная система (MS </w:t>
            </w:r>
            <w:proofErr w:type="spellStart"/>
            <w:r w:rsidRPr="00883684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88368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684">
              <w:rPr>
                <w:i/>
                <w:color w:val="000000"/>
                <w:sz w:val="24"/>
                <w:szCs w:val="24"/>
              </w:rPr>
              <w:t>Server</w:t>
            </w:r>
            <w:proofErr w:type="spellEnd"/>
            <w:r w:rsidRPr="00883684">
              <w:rPr>
                <w:i/>
                <w:color w:val="000000"/>
                <w:sz w:val="24"/>
                <w:szCs w:val="24"/>
              </w:rPr>
              <w:t xml:space="preserve"> 2003 или выше, </w:t>
            </w:r>
            <w:proofErr w:type="spellStart"/>
            <w:r w:rsidRPr="00883684">
              <w:rPr>
                <w:i/>
                <w:color w:val="000000"/>
                <w:sz w:val="24"/>
                <w:szCs w:val="24"/>
              </w:rPr>
              <w:t>Linux</w:t>
            </w:r>
            <w:proofErr w:type="spellEnd"/>
            <w:r w:rsidRPr="00883684">
              <w:rPr>
                <w:i/>
                <w:color w:val="000000"/>
                <w:sz w:val="24"/>
                <w:szCs w:val="24"/>
              </w:rPr>
              <w:t xml:space="preserve"> версии 2.4 или выше)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-    Заказчик должен обладать правами на распространение программ ЭВМ и баз данных «</w:t>
            </w:r>
            <w:proofErr w:type="spellStart"/>
            <w:r w:rsidRPr="00883684">
              <w:rPr>
                <w:i/>
                <w:color w:val="000000"/>
                <w:sz w:val="24"/>
                <w:szCs w:val="24"/>
              </w:rPr>
              <w:t>Техэксперт</w:t>
            </w:r>
            <w:proofErr w:type="spellEnd"/>
            <w:r w:rsidRPr="00883684">
              <w:rPr>
                <w:i/>
                <w:color w:val="000000"/>
                <w:sz w:val="24"/>
                <w:szCs w:val="24"/>
              </w:rPr>
              <w:t>».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-    в состав ИСС должны входить информационные разделы и баннеры со следующей информацией: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lastRenderedPageBreak/>
              <w:t xml:space="preserve">              1. Раздел «Указатель стандартов России». Картотека национальных стандартов из информационного фонда «</w:t>
            </w:r>
            <w:proofErr w:type="spellStart"/>
            <w:r w:rsidRPr="00883684">
              <w:rPr>
                <w:i/>
                <w:color w:val="000000"/>
                <w:sz w:val="24"/>
                <w:szCs w:val="24"/>
              </w:rPr>
              <w:t>Техэксперт</w:t>
            </w:r>
            <w:proofErr w:type="spellEnd"/>
            <w:r w:rsidRPr="00883684">
              <w:rPr>
                <w:i/>
                <w:color w:val="000000"/>
                <w:sz w:val="24"/>
                <w:szCs w:val="24"/>
              </w:rPr>
              <w:t>», действующих, а также еще не вступивших в силу на территории Российской Федерации. Часть карточек представляется с аннотациями, содержащими краткую информацию о документе, в том числе "историю документа" - сведения об отменах, внесенных изменениях и поправках.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    2. Раздел «Классификаторы России». Общероссийские и межгосударственные классификаторы. Среди них: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- Общероссийский классификатор стандартов (ОКС);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- Общероссийский классификатор продукции (ОКП);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- Общероссийский классификатор изделий и конструкторских документов (ЕСКД) и др.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    3. Раздел «Нормы, правила, стандарты и законодательство по техническому регулированию» Электронная библиотека действующих и архивных нормативных документов, регламентирующих вопросы технического регулирования различных отраслей экономики: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национальные стандарты (ГОСТ, ГОСТ Р);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строительные нормы и правила (СНиП, СП, СН, ВСН, РСН);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территориальные строительные нормы (ТСН);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санитарные нормы и правила (СанПиН, СП);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нормы и правила органов надзора (ПБ, РД, НПБ);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документы сметной нормативной базы в строительстве (ГЭСН, ФЕР, ГСН, ЕРЕР) и другие нормативно-технические документы;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нормативные акты высших органов государственной власти Российской Федерации и СССР;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нормативные акты федеральных органов исполнительной власти;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>- документы, изданные федеральными органами государственной власти, не имеющие нормативного характера.</w:t>
            </w:r>
          </w:p>
          <w:p w:rsidR="00883684" w:rsidRPr="00883684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       4. «Единый словарь терминов». Термины и их определения. Определения снабжены гиперссылками на нормативный документ (ГОСТ, ГОСТ Р), из которого они заимствованы. Для удобства в разделе реализован поиск по алфавитному указателю. </w:t>
            </w:r>
          </w:p>
          <w:p w:rsidR="00CC3D7B" w:rsidRPr="001D0CA2" w:rsidRDefault="00883684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883684">
              <w:rPr>
                <w:i/>
                <w:color w:val="000000"/>
                <w:sz w:val="24"/>
                <w:szCs w:val="24"/>
              </w:rPr>
              <w:t xml:space="preserve">                 5. «Материалы конференций и семинаров» (баннер). Материалы тематических выставок, конференций, семинаров и других мероприятий отрасли в области нефтегазовой промышленности и смежных с ней сфер деятельности (различные презентации, повестки, отчеты и др.).</w:t>
            </w:r>
            <w:bookmarkStart w:id="2" w:name="_GoBack"/>
            <w:bookmarkEnd w:id="2"/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AF70D3" w:rsidRDefault="001D0CA2" w:rsidP="00DC121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AF05B1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Pr="00AF05B1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DC1215">
              <w:rPr>
                <w:i/>
                <w:sz w:val="24"/>
              </w:rPr>
              <w:t>нет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883684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="00883684">
              <w:rPr>
                <w:sz w:val="24"/>
                <w:lang w:val="en-US"/>
              </w:rPr>
              <w:t>3</w:t>
            </w:r>
            <w:r w:rsidRPr="00F31786">
              <w:rPr>
                <w:sz w:val="24"/>
              </w:rPr>
              <w:t>.</w:t>
            </w:r>
            <w:r w:rsidRPr="00C83AF0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704F60">
              <w:rPr>
                <w:i/>
                <w:sz w:val="24"/>
              </w:rPr>
              <w:t>нет</w:t>
            </w:r>
            <w:r>
              <w:rPr>
                <w:sz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157B19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  <w:r w:rsidR="004D3BB4" w:rsidRPr="00AF70D3">
              <w:rPr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157B1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157B19">
              <w:rPr>
                <w:i/>
                <w:color w:val="000000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C3D7B" w:rsidRPr="001F6931" w:rsidRDefault="00CC3D7B" w:rsidP="00CC3D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CD42C3" w:rsidRDefault="00CD42C3"/>
    <w:sectPr w:rsidR="00CD42C3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30E56"/>
    <w:rsid w:val="00157B19"/>
    <w:rsid w:val="001D0CA2"/>
    <w:rsid w:val="0025067C"/>
    <w:rsid w:val="00265372"/>
    <w:rsid w:val="002D5079"/>
    <w:rsid w:val="00327652"/>
    <w:rsid w:val="004D3BB4"/>
    <w:rsid w:val="005A142D"/>
    <w:rsid w:val="005B7402"/>
    <w:rsid w:val="00675AF0"/>
    <w:rsid w:val="006D38D3"/>
    <w:rsid w:val="00704F60"/>
    <w:rsid w:val="00812D98"/>
    <w:rsid w:val="00883684"/>
    <w:rsid w:val="00970E82"/>
    <w:rsid w:val="00A95790"/>
    <w:rsid w:val="00AA3D04"/>
    <w:rsid w:val="00AF05B1"/>
    <w:rsid w:val="00AF70D3"/>
    <w:rsid w:val="00C83AF0"/>
    <w:rsid w:val="00CC3D7B"/>
    <w:rsid w:val="00CD42C3"/>
    <w:rsid w:val="00DC1215"/>
    <w:rsid w:val="00E8549C"/>
    <w:rsid w:val="00F31786"/>
    <w:rsid w:val="00F659CE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5</cp:revision>
  <cp:lastPrinted>2014-11-21T08:35:00Z</cp:lastPrinted>
  <dcterms:created xsi:type="dcterms:W3CDTF">2014-08-08T03:42:00Z</dcterms:created>
  <dcterms:modified xsi:type="dcterms:W3CDTF">2014-11-28T11:37:00Z</dcterms:modified>
</cp:coreProperties>
</file>