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10E7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8"/>
          <w:szCs w:val="28"/>
        </w:rPr>
        <w:br/>
        <w:t>№R019844</w:t>
      </w:r>
      <w:r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поставку арматуры запорной </w:t>
      </w:r>
      <w:proofErr w:type="spellStart"/>
      <w:r>
        <w:rPr>
          <w:rFonts w:eastAsia="Times New Roman"/>
          <w:sz w:val="28"/>
          <w:szCs w:val="28"/>
        </w:rPr>
        <w:t>Ду</w:t>
      </w:r>
      <w:proofErr w:type="spellEnd"/>
      <w:r>
        <w:rPr>
          <w:rFonts w:eastAsia="Times New Roman"/>
          <w:sz w:val="28"/>
          <w:szCs w:val="28"/>
        </w:rPr>
        <w:t xml:space="preserve"> до 150 мм</w:t>
      </w:r>
      <w:proofErr w:type="gramStart"/>
      <w:r>
        <w:rPr>
          <w:rFonts w:eastAsia="Times New Roman"/>
          <w:sz w:val="28"/>
          <w:szCs w:val="28"/>
        </w:rPr>
        <w:t xml:space="preserve">.» </w:t>
      </w:r>
      <w:proofErr w:type="gramEnd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18.03.2013 г.</w:t>
            </w:r>
          </w:p>
        </w:tc>
      </w:tr>
    </w:tbl>
    <w:p w:rsidR="00000000" w:rsidRDefault="00510E7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R019844.</w:t>
      </w:r>
      <w:r>
        <w:rPr>
          <w:rFonts w:eastAsia="Times New Roman"/>
        </w:rPr>
        <w:br/>
        <w:t>Номер протокола: R019844.</w:t>
      </w:r>
      <w:r>
        <w:rPr>
          <w:rFonts w:eastAsia="Times New Roman"/>
        </w:rPr>
        <w:br/>
        <w:t>Дата протокола: 18.03.2013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00000" w:rsidRDefault="00510E7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(105005, Росси</w:t>
      </w:r>
      <w:r>
        <w:rPr>
          <w:rFonts w:eastAsia="Times New Roman"/>
        </w:rPr>
        <w:t>я</w:t>
      </w:r>
      <w:proofErr w:type="gramStart"/>
      <w:r>
        <w:rPr>
          <w:rFonts w:eastAsia="Times New Roman"/>
        </w:rPr>
        <w:t xml:space="preserve">, -, </w:t>
      </w:r>
      <w:proofErr w:type="gramEnd"/>
      <w:r>
        <w:rPr>
          <w:rFonts w:eastAsia="Times New Roman"/>
        </w:rPr>
        <w:t xml:space="preserve">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000000" w:rsidRDefault="00510E7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арматуры запорной </w:t>
      </w:r>
      <w:proofErr w:type="spellStart"/>
      <w:r>
        <w:rPr>
          <w:rFonts w:eastAsia="Times New Roman"/>
        </w:rPr>
        <w:t>Ду</w:t>
      </w:r>
      <w:proofErr w:type="spellEnd"/>
      <w:r>
        <w:rPr>
          <w:rFonts w:eastAsia="Times New Roman"/>
        </w:rPr>
        <w:t xml:space="preserve"> до 150 мм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00000" w:rsidRDefault="00510E7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t>Начальная (максимальная) цена договора: 36 975 409 (Тридцать шесть милли</w:t>
      </w:r>
      <w:r>
        <w:t>онов девятьсот семьдесят пять тысяч четыреста девять) руб. 13 коп</w:t>
      </w:r>
      <w:proofErr w:type="gramStart"/>
      <w:r>
        <w:t xml:space="preserve">., </w:t>
      </w:r>
      <w:proofErr w:type="gramEnd"/>
      <w:r>
        <w:t>включая НДС.</w:t>
      </w:r>
    </w:p>
    <w:p w:rsidR="00000000" w:rsidRDefault="00510E7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31.01.2013 </w:t>
      </w:r>
    </w:p>
    <w:p w:rsidR="00000000" w:rsidRDefault="00510E77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20.02.2013 г., 08:00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49"/>
        <w:gridCol w:w="3231"/>
        <w:gridCol w:w="1626"/>
        <w:gridCol w:w="1525"/>
        <w:gridCol w:w="2205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</w:t>
            </w:r>
            <w:r>
              <w:rPr>
                <w:rFonts w:eastAsia="Times New Roman"/>
                <w:b/>
                <w:bCs/>
              </w:rPr>
              <w:t>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Саратовэнергомашкомплект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6454042041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410017, г. Саратов, ул. </w:t>
            </w:r>
            <w:proofErr w:type="gramStart"/>
            <w:r>
              <w:rPr>
                <w:rFonts w:eastAsia="Times New Roman"/>
              </w:rPr>
              <w:t>Шелковичная</w:t>
            </w:r>
            <w:proofErr w:type="gramEnd"/>
            <w:r>
              <w:rPr>
                <w:rFonts w:eastAsia="Times New Roman"/>
              </w:rPr>
              <w:t>, д. 37/45-А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февраля 2013 г. 17:18:57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33 </w:t>
            </w:r>
            <w:r>
              <w:rPr>
                <w:rFonts w:eastAsia="Times New Roman"/>
              </w:rPr>
              <w:t>998 600.78 (тридцать три миллиона девятьсот девяносто восемь тысяч шестьсот рублей 78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«Корпорация Сплав»</w:t>
            </w:r>
            <w:r>
              <w:rPr>
                <w:rFonts w:eastAsia="Times New Roman"/>
              </w:rPr>
              <w:br/>
              <w:t>ИНН 5321100214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173021, Новгородская </w:t>
            </w:r>
            <w:r>
              <w:rPr>
                <w:rFonts w:eastAsia="Times New Roman"/>
              </w:rPr>
              <w:lastRenderedPageBreak/>
              <w:t xml:space="preserve">обл., Россия, 173021, Новгородская область, Великий Новгород, улица </w:t>
            </w:r>
            <w:proofErr w:type="spellStart"/>
            <w:r>
              <w:rPr>
                <w:rFonts w:eastAsia="Times New Roman"/>
              </w:rPr>
              <w:t>Не</w:t>
            </w:r>
            <w:r>
              <w:rPr>
                <w:rFonts w:eastAsia="Times New Roman"/>
              </w:rPr>
              <w:t>хинская</w:t>
            </w:r>
            <w:proofErr w:type="spellEnd"/>
            <w:r>
              <w:rPr>
                <w:rFonts w:eastAsia="Times New Roman"/>
              </w:rPr>
              <w:t xml:space="preserve"> д.61, </w:t>
            </w:r>
            <w:proofErr w:type="spellStart"/>
            <w:r>
              <w:rPr>
                <w:rFonts w:eastAsia="Times New Roman"/>
              </w:rPr>
              <w:t>Нехинская</w:t>
            </w:r>
            <w:proofErr w:type="spellEnd"/>
            <w:r>
              <w:rPr>
                <w:rFonts w:eastAsia="Times New Roman"/>
              </w:rPr>
              <w:t xml:space="preserve"> , 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19 февраля 2013 г. </w:t>
            </w:r>
            <w:r>
              <w:rPr>
                <w:rFonts w:eastAsia="Times New Roman"/>
              </w:rPr>
              <w:lastRenderedPageBreak/>
              <w:t>18:14:31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18 277 029.44 (восемнадцать </w:t>
            </w:r>
            <w:r>
              <w:rPr>
                <w:rFonts w:eastAsia="Times New Roman"/>
              </w:rPr>
              <w:lastRenderedPageBreak/>
              <w:t>миллионов двести семьдесят семь тысяч двадцать девять рублей 44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510E77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</w:t>
      </w:r>
      <w:r>
        <w:rPr>
          <w:rFonts w:eastAsia="Times New Roman"/>
        </w:rPr>
        <w:t>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856"/>
        <w:gridCol w:w="3899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</w:t>
            </w:r>
            <w:r>
              <w:rPr>
                <w:rFonts w:eastAsia="Times New Roman"/>
                <w:b/>
                <w:bCs/>
              </w:rPr>
              <w:t>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Саратовэнергомашкомплект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:rsidR="00000000" w:rsidRDefault="00510E77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</w:t>
      </w:r>
      <w:r>
        <w:rPr>
          <w:rFonts w:eastAsia="Times New Roman"/>
        </w:rPr>
        <w:t>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2922"/>
        <w:gridCol w:w="5833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«Корпорация Сплав»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510E77">
            <w:pPr>
              <w:autoSpaceDE w:val="0"/>
              <w:autoSpaceDN w:val="0"/>
              <w:adjustRightInd w:val="0"/>
              <w:spacing w:after="60"/>
              <w:ind w:firstLine="540"/>
              <w:jc w:val="both"/>
            </w:pPr>
            <w:r>
              <w:t xml:space="preserve">В нарушение требований </w:t>
            </w:r>
            <w:r>
              <w:t>Технической части конкурсной документации по позициям 207.3.15.1; 207.3.15.3 время открытия/закрытия клапана, указанное в спецификации оборудования ЗАО «Корпорация Сплав» и ТУ 3742-004-49149890-2008 составляет 10 секунд, что превышает максимально допустимо</w:t>
            </w:r>
            <w:r>
              <w:t>е время, указанное в спецификации (приложении №1 к ТЗ) 9.5 секунд.</w:t>
            </w:r>
          </w:p>
          <w:p w:rsidR="00000000" w:rsidRDefault="00510E77">
            <w:pPr>
              <w:autoSpaceDE w:val="0"/>
              <w:autoSpaceDN w:val="0"/>
              <w:adjustRightInd w:val="0"/>
              <w:spacing w:after="60"/>
              <w:ind w:firstLine="540"/>
              <w:jc w:val="both"/>
            </w:pPr>
            <w:r>
              <w:t xml:space="preserve">В нарушение требований Технической части конкурсной документации по позиции 207.3.35.30 в спецификации ЗАО «Корпорация сплав» указана расчетная температура </w:t>
            </w:r>
            <w:r>
              <w:rPr>
                <w:position w:val="-10"/>
              </w:rPr>
              <w:object w:dxaOrig="1080" w:dyaOrig="3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4pt;height:15.75pt" o:ole="">
                  <v:imagedata r:id="rId6" o:title=""/>
                </v:shape>
                <o:OLEObject Type="Embed" ProgID="Equation.3" ShapeID="_x0000_i1025" DrawAspect="Content" ObjectID="_1425131616" r:id="rId7"/>
              </w:object>
            </w:r>
            <w:r>
              <w:t>, что не об</w:t>
            </w:r>
            <w:r>
              <w:t>еспечивает работу при требуемой температуре согласно спецификации (приложении №1 к ТЗ) 40</w:t>
            </w:r>
            <w:r>
              <w:rPr>
                <w:vertAlign w:val="superscript"/>
              </w:rPr>
              <w:t>0</w:t>
            </w:r>
            <w:r>
              <w:t>С.</w:t>
            </w:r>
          </w:p>
          <w:p w:rsidR="00000000" w:rsidRDefault="00510E77">
            <w:pPr>
              <w:autoSpaceDE w:val="0"/>
              <w:autoSpaceDN w:val="0"/>
              <w:adjustRightInd w:val="0"/>
              <w:spacing w:after="60"/>
              <w:ind w:firstLine="540"/>
              <w:jc w:val="both"/>
            </w:pPr>
            <w:r>
              <w:t>В нарушение требований Технической части конкурсной документации по позициям 207.3.61.6; 207.3.61.7 время открытия/закрытия клапана, указанное в спецификации обору</w:t>
            </w:r>
            <w:r>
              <w:t xml:space="preserve">дования ЗАО «Корпорация сплав» и ТУ 3742-004-49149890-2008 составляет 9 </w:t>
            </w:r>
            <w:r>
              <w:lastRenderedPageBreak/>
              <w:t>секунд, что превышает максимально допустимое время, указанное в спецификации (приложении №1 к ТЗ) 5.6 секунд.</w:t>
            </w:r>
          </w:p>
          <w:p w:rsidR="00000000" w:rsidRDefault="00510E77">
            <w:pPr>
              <w:autoSpaceDE w:val="0"/>
              <w:autoSpaceDN w:val="0"/>
              <w:adjustRightInd w:val="0"/>
              <w:spacing w:after="60"/>
              <w:ind w:firstLine="540"/>
              <w:jc w:val="both"/>
            </w:pPr>
            <w:r>
              <w:t>В нарушение требований Технической части конкурсной документации по позици</w:t>
            </w:r>
            <w:r>
              <w:t>и 207.3.61.10 время открытия/закрытия клапана, указанное в спецификации оборудования ЗАО «Корпорация Сплав» и ТУ 3742-003-35740880-2008 составляет 10секунд, что превышает максимально допустимое время, указанное в спецификации (приложении №1 к ТЗ) 9.3 секун</w:t>
            </w:r>
            <w:r>
              <w:t>ды.</w:t>
            </w:r>
          </w:p>
          <w:p w:rsidR="00000000" w:rsidRDefault="00510E77">
            <w:pPr>
              <w:autoSpaceDE w:val="0"/>
              <w:autoSpaceDN w:val="0"/>
              <w:adjustRightInd w:val="0"/>
              <w:spacing w:after="60"/>
              <w:ind w:firstLine="540"/>
              <w:jc w:val="both"/>
            </w:pPr>
            <w:r>
              <w:t xml:space="preserve">В нарушение требований Технической части конкурсной документации по позиции 207.3.83.3 в соответствии с п.1.3.1 таб.1 ТУ 3742-006-49149890-2008, предлагаемые изделия КПЛВ.494454.327-03, являются ремонтируемыми только после вырезки из трубопровода, что </w:t>
            </w:r>
            <w:r>
              <w:t>противоречит требованиям спецификации (приложении №1) к ТЗ.</w:t>
            </w:r>
          </w:p>
        </w:tc>
      </w:tr>
    </w:tbl>
    <w:p w:rsidR="00000000" w:rsidRDefault="00510E7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00000" w:rsidRDefault="00510E7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</w:t>
      </w:r>
      <w:r>
        <w:rPr>
          <w:rFonts w:eastAsia="Times New Roman"/>
        </w:rPr>
        <w:t>сатом</w:t>
      </w:r>
      <w:proofErr w:type="spellEnd"/>
      <w:r>
        <w:rPr>
          <w:rFonts w:eastAsia="Times New Roman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 xml:space="preserve">— 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Закрытое акционерное общество «</w:t>
      </w:r>
      <w:proofErr w:type="spellStart"/>
      <w:r>
        <w:rPr>
          <w:rFonts w:eastAsia="Times New Roman"/>
        </w:rPr>
        <w:t>Сара</w:t>
      </w:r>
      <w:r>
        <w:rPr>
          <w:rFonts w:eastAsia="Times New Roman"/>
        </w:rPr>
        <w:t>товэнергомашкомплект</w:t>
      </w:r>
      <w:proofErr w:type="spellEnd"/>
      <w:r>
        <w:rPr>
          <w:rFonts w:eastAsia="Times New Roman"/>
        </w:rPr>
        <w:t xml:space="preserve">» соответствует требованиям, предусмотренным документацией. </w:t>
      </w:r>
    </w:p>
    <w:p w:rsidR="00000000" w:rsidRDefault="00510E7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вправе:</w:t>
      </w:r>
      <w:r>
        <w:rPr>
          <w:rFonts w:eastAsia="Times New Roman"/>
        </w:rPr>
        <w:br/>
        <w:t>— заключить договор с Закрытое акционерное общество «</w:t>
      </w:r>
      <w:proofErr w:type="spellStart"/>
      <w:r>
        <w:rPr>
          <w:rFonts w:eastAsia="Times New Roman"/>
        </w:rPr>
        <w:t>Саратовэнергомашкомплект</w:t>
      </w:r>
      <w:proofErr w:type="spellEnd"/>
      <w:r>
        <w:rPr>
          <w:rFonts w:eastAsia="Times New Roman"/>
        </w:rPr>
        <w:t>» н</w:t>
      </w:r>
      <w:r>
        <w:rPr>
          <w:rFonts w:eastAsia="Times New Roman"/>
        </w:rPr>
        <w:t>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</w:t>
      </w:r>
      <w:r>
        <w:rPr>
          <w:rFonts w:eastAsia="Times New Roman"/>
        </w:rPr>
        <w:t>че заявки;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», в соответствии с их полномочиями, вопрос</w:t>
      </w:r>
      <w:r>
        <w:rPr>
          <w:rFonts w:eastAsia="Times New Roman"/>
        </w:rPr>
        <w:t xml:space="preserve">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000000" w:rsidRDefault="00510E7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составляется в двух экземплярах, один из которых остается у Заказчика.</w:t>
      </w:r>
      <w:r>
        <w:rPr>
          <w:rFonts w:eastAsia="Times New Roman"/>
        </w:rPr>
        <w:t xml:space="preserve"> Заказчик вправе передать единственному участнику процедуры закупки один экземпляр протокола и проект договора. </w:t>
      </w:r>
    </w:p>
    <w:p w:rsidR="00510E77" w:rsidRDefault="00510E7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  <w:bookmarkStart w:id="0" w:name="_GoBack"/>
      <w:bookmarkEnd w:id="0"/>
    </w:p>
    <w:sectPr w:rsidR="00510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14B92"/>
    <w:multiLevelType w:val="multilevel"/>
    <w:tmpl w:val="DB141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666D87"/>
    <w:multiLevelType w:val="multilevel"/>
    <w:tmpl w:val="3230B8A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8C5FFB"/>
    <w:multiLevelType w:val="multilevel"/>
    <w:tmpl w:val="C7AE151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2B6885"/>
    <w:multiLevelType w:val="multilevel"/>
    <w:tmpl w:val="E4E48F5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705714"/>
    <w:multiLevelType w:val="multilevel"/>
    <w:tmpl w:val="A728455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B77A9E"/>
    <w:multiLevelType w:val="multilevel"/>
    <w:tmpl w:val="ABFC7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4A1EE7"/>
    <w:multiLevelType w:val="multilevel"/>
    <w:tmpl w:val="71DED4D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768BC"/>
    <w:rsid w:val="00271856"/>
    <w:rsid w:val="00510E77"/>
    <w:rsid w:val="0097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styleId="a6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styleId="a6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radchenko_ai</dc:creator>
  <cp:lastModifiedBy>radchenko_ai</cp:lastModifiedBy>
  <cp:revision>3</cp:revision>
  <cp:lastPrinted>2013-03-18T13:00:00Z</cp:lastPrinted>
  <dcterms:created xsi:type="dcterms:W3CDTF">2013-03-18T13:07:00Z</dcterms:created>
  <dcterms:modified xsi:type="dcterms:W3CDTF">2013-03-18T13:07:00Z</dcterms:modified>
</cp:coreProperties>
</file>