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>
                  <w:pPr>
                    <w:ind w:left="74" w:right="22"/>
                    <w:jc w:val="both"/>
                  </w:pPr>
                </w:p>
                <w:p>
                  <w:pPr>
                    <w:ind w:left="74" w:right="22"/>
                    <w:jc w:val="both"/>
                  </w:pPr>
                  <w:r>
                    <w:t>________________Н.В. Кипурова</w:t>
                  </w:r>
                </w:p>
                <w:p>
                  <w:pPr>
                    <w:ind w:left="74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ind w:left="5580"/>
                    <w:jc w:val="both"/>
                  </w:pP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ind w:left="5580"/>
                    <w:jc w:val="both"/>
                  </w:pP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/>
        </w:tc>
      </w:tr>
    </w:tbl>
    <w:p>
      <w:pPr>
        <w:jc w:val="center"/>
        <w:outlineLvl w:val="0"/>
        <w:rPr>
          <w:b/>
          <w:sz w:val="28"/>
          <w:szCs w:val="28"/>
        </w:rPr>
      </w:pPr>
    </w:p>
    <w:p>
      <w:pPr>
        <w:jc w:val="center"/>
        <w:outlineLvl w:val="0"/>
        <w:rPr>
          <w:b/>
          <w:sz w:val="28"/>
          <w:szCs w:val="28"/>
        </w:rPr>
      </w:pPr>
    </w:p>
    <w:p>
      <w:pPr>
        <w:jc w:val="center"/>
        <w:outlineLvl w:val="0"/>
        <w:rPr>
          <w:b/>
          <w:sz w:val="28"/>
          <w:szCs w:val="28"/>
        </w:rPr>
      </w:pPr>
    </w:p>
    <w:p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>
      <w:pPr>
        <w:jc w:val="center"/>
        <w:rPr>
          <w:sz w:val="28"/>
          <w:szCs w:val="28"/>
          <w:u w:val="single"/>
        </w:rPr>
      </w:pPr>
    </w:p>
    <w:p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от «21» июня 2012 года №32  </w:t>
      </w:r>
    </w:p>
    <w:p>
      <w:pPr>
        <w:jc w:val="center"/>
        <w:outlineLvl w:val="0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607190, Нижегородская область, г. Саров, пр. Мира, 34.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Нижегородская область, г. Саров, пр. Мира, 34.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3-64-50/5-55-75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607190, Нижегородская область, г. Саров, ул. Железнодорожная, д.4.</w:t>
      </w:r>
      <w:proofErr w:type="gramEnd"/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607187, Нижегородская область, г. Саров, проспект Мира, д. 6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Тел./факс: (831-30) 3-62-22/6-97-03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>
          <w:rPr>
            <w:rStyle w:val="a3"/>
            <w:sz w:val="28"/>
            <w:szCs w:val="28"/>
          </w:rPr>
          <w:t>m.frolova@obespechenie-vniief.ru</w:t>
        </w:r>
      </w:hyperlink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Проведение экспертизы промышленной безопасности (ЭПБ) металлических дымовых труб котлов ПТВМ-100 станц. № 1,2,3 ЗАО «СГК»</w:t>
      </w:r>
      <w:r>
        <w:rPr>
          <w:sz w:val="28"/>
          <w:szCs w:val="28"/>
        </w:rPr>
        <w:t>.</w:t>
      </w: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Состав и объем работ/услуг: 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Начало: Июль 2012г.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Окончание: 30.09.2012г.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i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>
        <w:rPr>
          <w:sz w:val="28"/>
          <w:szCs w:val="28"/>
        </w:rPr>
        <w:t>Нижегородская обл. г. Саров, дорога Варламовская 31, ЗАО «СГК» (ТЭЦ), база экспертной организации.</w:t>
      </w:r>
    </w:p>
    <w:p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Для въезда </w:t>
      </w:r>
      <w:proofErr w:type="gramStart"/>
      <w:r>
        <w:rPr>
          <w:i/>
          <w:sz w:val="28"/>
          <w:szCs w:val="28"/>
        </w:rPr>
        <w:t>в</w:t>
      </w:r>
      <w:proofErr w:type="gramEnd"/>
      <w:r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>
      <w:pPr>
        <w:ind w:left="709"/>
        <w:contextualSpacing/>
        <w:jc w:val="both"/>
        <w:rPr>
          <w:i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412 090 (Четыреста двенадцать тысяч девяносто) руб. 00 копеек,  в том числе НДС 18%.  </w:t>
      </w:r>
    </w:p>
    <w:p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оборудования и материалов, ремонтных работ, работ по демонтажу, монтажу и наладке оборудования, расходов на перевозку, транспортировку, страхование, командировочных расходов, уплату налогов (налог на добавленную стоимость) сборов и других обязательных платежей.</w:t>
      </w:r>
    </w:p>
    <w:p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11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Аукционный Конкурсный Дом  </w:t>
      </w:r>
      <w:hyperlink r:id="rId12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не требуется.</w:t>
      </w:r>
    </w:p>
    <w:p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>первоначально указанной в заявке на участие в конкурсе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>
      <w:pPr>
        <w:ind w:left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3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«03» июля 2012 года</w:t>
      </w:r>
      <w:r>
        <w:rPr>
          <w:spacing w:val="-6"/>
          <w:sz w:val="28"/>
          <w:szCs w:val="28"/>
        </w:rPr>
        <w:t xml:space="preserve">. 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«03» июля 2012 года</w:t>
      </w:r>
      <w:r>
        <w:rPr>
          <w:spacing w:val="-6"/>
          <w:sz w:val="28"/>
          <w:szCs w:val="28"/>
        </w:rPr>
        <w:t xml:space="preserve">.  </w:t>
      </w:r>
    </w:p>
    <w:p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 </w:t>
      </w:r>
      <w:r>
        <w:rPr>
          <w:b/>
          <w:spacing w:val="-6"/>
          <w:sz w:val="28"/>
          <w:szCs w:val="28"/>
        </w:rPr>
        <w:t>Место, дата и время рассмотрения заявок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на участие в запросе предложений</w:t>
      </w:r>
      <w:r>
        <w:rPr>
          <w:b/>
        </w:rPr>
        <w:t>: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 </w:t>
      </w:r>
      <w:r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«06» июля 2012 года.</w:t>
      </w:r>
      <w:r>
        <w:rPr>
          <w:spacing w:val="-6"/>
          <w:sz w:val="28"/>
          <w:szCs w:val="28"/>
        </w:rPr>
        <w:t xml:space="preserve">  </w:t>
      </w:r>
    </w:p>
    <w:p>
      <w:pPr>
        <w:tabs>
          <w:tab w:val="left" w:pos="1134"/>
        </w:tabs>
        <w:ind w:left="1211"/>
        <w:contextualSpacing/>
        <w:jc w:val="both"/>
        <w:rPr>
          <w:b/>
          <w:spacing w:val="-6"/>
          <w:sz w:val="28"/>
          <w:szCs w:val="28"/>
        </w:rPr>
      </w:pPr>
      <w:bookmarkStart w:id="1" w:name="_GoBack"/>
      <w:bookmarkEnd w:id="1"/>
    </w:p>
    <w:p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 xml:space="preserve">00    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«10» июля 2012 года</w:t>
      </w:r>
      <w:r>
        <w:rPr>
          <w:spacing w:val="-6"/>
          <w:sz w:val="28"/>
          <w:szCs w:val="28"/>
        </w:rPr>
        <w:t xml:space="preserve">.  </w:t>
      </w:r>
    </w:p>
    <w:p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>
      <w:pPr>
        <w:pStyle w:val="a4"/>
        <w:numPr>
          <w:ilvl w:val="0"/>
          <w:numId w:val="1"/>
        </w:numPr>
        <w:tabs>
          <w:tab w:val="clear" w:pos="1211"/>
          <w:tab w:val="num" w:pos="0"/>
        </w:tabs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заключения договора после определения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>
      <w:pPr>
        <w:ind w:right="153" w:firstLine="851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15.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9 «Информационная карта» закупочной документации.</w:t>
      </w:r>
    </w:p>
    <w:p>
      <w:pPr>
        <w:ind w:right="153" w:firstLine="851"/>
        <w:jc w:val="both"/>
        <w:rPr>
          <w:spacing w:val="-6"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/>
    <w:sectPr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frolova@obespechenie-vniief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Юлия Константиновна</cp:lastModifiedBy>
  <cp:revision>5</cp:revision>
  <cp:lastPrinted>2012-05-24T11:20:00Z</cp:lastPrinted>
  <dcterms:created xsi:type="dcterms:W3CDTF">2012-06-05T10:33:00Z</dcterms:created>
  <dcterms:modified xsi:type="dcterms:W3CDTF">2012-06-21T12:18:00Z</dcterms:modified>
</cp:coreProperties>
</file>