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C72B6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A061B6" w:rsidRPr="00A061B6">
        <w:rPr>
          <w:b/>
          <w:sz w:val="28"/>
          <w:szCs w:val="28"/>
        </w:rPr>
        <w:t>ПОСТАВКУ БЕТОНОСМЕСИТЕЛЯ ДЛЯ НУЖД САРАТОВСКОГО ОТДЕЛЕНИЯ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9446B4" w:rsidRPr="009446B4" w:rsidRDefault="009446B4" w:rsidP="009446B4">
      <w:pPr>
        <w:ind w:firstLine="709"/>
        <w:jc w:val="both"/>
      </w:pPr>
      <w:r w:rsidRPr="009446B4">
        <w:t>Утвержденная годовая программа закупок ФГУП «РосРАО» на 2013 год.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Сроки и график выполнения поставки товара: </w:t>
      </w:r>
    </w:p>
    <w:p w:rsidR="009446B4" w:rsidRPr="009446B4" w:rsidRDefault="009446B4" w:rsidP="009446B4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9446B4">
        <w:rPr>
          <w:bCs/>
        </w:rPr>
        <w:t>дата начала поставки  – с даты подписания договора;</w:t>
      </w:r>
    </w:p>
    <w:p w:rsidR="009446B4" w:rsidRPr="009446B4" w:rsidRDefault="009446B4" w:rsidP="009446B4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9446B4">
        <w:rPr>
          <w:bCs/>
        </w:rPr>
        <w:t>дата окончания поставки – не позднее 30 сентября 2013 года.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</w:p>
    <w:p w:rsidR="009446B4" w:rsidRPr="009446B4" w:rsidRDefault="009446B4" w:rsidP="009446B4">
      <w:pPr>
        <w:ind w:firstLine="709"/>
        <w:jc w:val="both"/>
      </w:pPr>
      <w:r w:rsidRPr="009446B4">
        <w:t xml:space="preserve">Саратовская область, </w:t>
      </w:r>
      <w:proofErr w:type="spellStart"/>
      <w:r w:rsidRPr="009446B4">
        <w:t>Татищевский</w:t>
      </w:r>
      <w:proofErr w:type="spellEnd"/>
      <w:r w:rsidRPr="009446B4">
        <w:t xml:space="preserve"> район, 1,7 км южнее д. </w:t>
      </w:r>
      <w:proofErr w:type="spellStart"/>
      <w:r w:rsidRPr="009446B4">
        <w:t>Докторовка</w:t>
      </w:r>
      <w:proofErr w:type="spellEnd"/>
      <w:r w:rsidRPr="009446B4">
        <w:t>, Пункт хранения радиоактивных отходов Саратовского отделения филиала «Приволжский территориальный округ» ФГУП «РосРАО».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>Технические характеристики (</w:t>
      </w:r>
      <w:proofErr w:type="spellStart"/>
      <w:r w:rsidRPr="009446B4">
        <w:rPr>
          <w:rFonts w:ascii="Times New Roman" w:hAnsi="Times New Roman"/>
          <w:b/>
          <w:sz w:val="24"/>
          <w:szCs w:val="24"/>
        </w:rPr>
        <w:t>бетоносмеситель</w:t>
      </w:r>
      <w:proofErr w:type="spellEnd"/>
      <w:r w:rsidRPr="009446B4">
        <w:rPr>
          <w:rFonts w:ascii="Times New Roman" w:hAnsi="Times New Roman"/>
          <w:b/>
          <w:sz w:val="24"/>
          <w:szCs w:val="24"/>
        </w:rPr>
        <w:t xml:space="preserve"> БП-1Г-300 (или аналог) в комплекте с запасными частями – 1 комплект):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79"/>
        <w:gridCol w:w="4652"/>
      </w:tblGrid>
      <w:tr w:rsidR="009446B4" w:rsidRPr="009446B4" w:rsidTr="009446B4">
        <w:tc>
          <w:tcPr>
            <w:tcW w:w="10031" w:type="dxa"/>
            <w:gridSpan w:val="2"/>
          </w:tcPr>
          <w:p w:rsidR="009446B4" w:rsidRPr="009446B4" w:rsidRDefault="009446B4" w:rsidP="00BA705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Функциональные и технические характеристики: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Объем по загрузке, </w:t>
            </w:r>
            <w:proofErr w:type="gramStart"/>
            <w:r w:rsidRPr="009446B4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300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Объем готового замеса по бетону, </w:t>
            </w:r>
            <w:proofErr w:type="gramStart"/>
            <w:r w:rsidRPr="009446B4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200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Объем готового замеса по раствору, </w:t>
            </w:r>
            <w:proofErr w:type="gramStart"/>
            <w:r w:rsidRPr="009446B4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240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Производительность, м</w:t>
            </w:r>
            <w:r w:rsidRPr="009446B4">
              <w:rPr>
                <w:sz w:val="22"/>
                <w:szCs w:val="22"/>
                <w:vertAlign w:val="superscript"/>
              </w:rPr>
              <w:t>3</w:t>
            </w:r>
            <w:r w:rsidRPr="009446B4">
              <w:rPr>
                <w:sz w:val="22"/>
                <w:szCs w:val="22"/>
              </w:rPr>
              <w:t>/час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4…6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Время перемешивания смеси, сек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90…180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Частота вращения вала, </w:t>
            </w:r>
            <w:proofErr w:type="gramStart"/>
            <w:r w:rsidRPr="009446B4">
              <w:rPr>
                <w:sz w:val="22"/>
                <w:szCs w:val="22"/>
              </w:rPr>
              <w:t>об</w:t>
            </w:r>
            <w:proofErr w:type="gramEnd"/>
            <w:r w:rsidRPr="009446B4">
              <w:rPr>
                <w:sz w:val="22"/>
                <w:szCs w:val="22"/>
              </w:rPr>
              <w:t>/мин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40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Напряжение питания, В/</w:t>
            </w:r>
            <w:proofErr w:type="gramStart"/>
            <w:r w:rsidRPr="009446B4">
              <w:rPr>
                <w:sz w:val="22"/>
                <w:szCs w:val="22"/>
              </w:rPr>
              <w:t>Гц</w:t>
            </w:r>
            <w:proofErr w:type="gramEnd"/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380/50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Мощность вращения привода, кВт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5,5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Вид затвора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секторный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Вид привода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ручной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Масса, </w:t>
            </w:r>
            <w:proofErr w:type="gramStart"/>
            <w:r w:rsidRPr="009446B4">
              <w:rPr>
                <w:sz w:val="22"/>
                <w:szCs w:val="22"/>
              </w:rPr>
              <w:t>кг</w:t>
            </w:r>
            <w:proofErr w:type="gramEnd"/>
            <w:r w:rsidRPr="009446B4">
              <w:rPr>
                <w:sz w:val="22"/>
                <w:szCs w:val="22"/>
              </w:rPr>
              <w:t>, не более</w:t>
            </w:r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600</w:t>
            </w:r>
          </w:p>
        </w:tc>
      </w:tr>
      <w:tr w:rsidR="009446B4" w:rsidRPr="009446B4" w:rsidTr="009446B4">
        <w:tc>
          <w:tcPr>
            <w:tcW w:w="5379" w:type="dxa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Габаритные размеры в рабочем положении (</w:t>
            </w:r>
            <w:proofErr w:type="spellStart"/>
            <w:r w:rsidRPr="009446B4">
              <w:rPr>
                <w:sz w:val="22"/>
                <w:szCs w:val="22"/>
              </w:rPr>
              <w:t>ДхШхВ</w:t>
            </w:r>
            <w:proofErr w:type="spellEnd"/>
            <w:r w:rsidRPr="009446B4">
              <w:rPr>
                <w:sz w:val="22"/>
                <w:szCs w:val="22"/>
              </w:rPr>
              <w:t xml:space="preserve">), не более, </w:t>
            </w:r>
            <w:proofErr w:type="gramStart"/>
            <w:r w:rsidRPr="009446B4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652" w:type="dxa"/>
            <w:vAlign w:val="center"/>
          </w:tcPr>
          <w:p w:rsidR="009446B4" w:rsidRPr="009446B4" w:rsidRDefault="009446B4" w:rsidP="00BA705A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1551х836х1346</w:t>
            </w:r>
          </w:p>
        </w:tc>
      </w:tr>
      <w:tr w:rsidR="009446B4" w:rsidRPr="009446B4" w:rsidTr="009446B4">
        <w:tc>
          <w:tcPr>
            <w:tcW w:w="10031" w:type="dxa"/>
            <w:gridSpan w:val="2"/>
          </w:tcPr>
          <w:p w:rsidR="009446B4" w:rsidRPr="009446B4" w:rsidRDefault="009446B4" w:rsidP="00BA705A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Комплектность:</w:t>
            </w:r>
          </w:p>
        </w:tc>
      </w:tr>
      <w:tr w:rsidR="009446B4" w:rsidRPr="009446B4" w:rsidTr="009446B4">
        <w:tc>
          <w:tcPr>
            <w:tcW w:w="10031" w:type="dxa"/>
            <w:gridSpan w:val="2"/>
          </w:tcPr>
          <w:p w:rsidR="009446B4" w:rsidRPr="009446B4" w:rsidRDefault="009446B4" w:rsidP="009446B4">
            <w:pPr>
              <w:pStyle w:val="afff1"/>
              <w:numPr>
                <w:ilvl w:val="0"/>
                <w:numId w:val="17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</w:rPr>
            </w:pPr>
            <w:proofErr w:type="gramStart"/>
            <w:r w:rsidRPr="009446B4">
              <w:rPr>
                <w:rFonts w:ascii="Times New Roman" w:hAnsi="Times New Roman"/>
              </w:rPr>
              <w:t>Одновальный</w:t>
            </w:r>
            <w:proofErr w:type="gramEnd"/>
            <w:r w:rsidRPr="009446B4">
              <w:rPr>
                <w:rFonts w:ascii="Times New Roman" w:hAnsi="Times New Roman"/>
              </w:rPr>
              <w:t xml:space="preserve"> </w:t>
            </w:r>
            <w:proofErr w:type="spellStart"/>
            <w:r w:rsidRPr="009446B4">
              <w:rPr>
                <w:rFonts w:ascii="Times New Roman" w:hAnsi="Times New Roman"/>
              </w:rPr>
              <w:t>бетоносмеситель</w:t>
            </w:r>
            <w:proofErr w:type="spellEnd"/>
            <w:r w:rsidRPr="009446B4">
              <w:rPr>
                <w:rFonts w:ascii="Times New Roman" w:hAnsi="Times New Roman"/>
              </w:rPr>
              <w:t xml:space="preserve"> принудительного действия БП-1Г-300– 1 шт.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Броня приварная (боковая + дно) – 1 комплект.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Вал в сборе (комплект лопаток в сборе (2 </w:t>
            </w:r>
            <w:proofErr w:type="spellStart"/>
            <w:r w:rsidRPr="009446B4">
              <w:rPr>
                <w:sz w:val="22"/>
                <w:szCs w:val="22"/>
              </w:rPr>
              <w:t>осн</w:t>
            </w:r>
            <w:proofErr w:type="spellEnd"/>
            <w:r w:rsidRPr="009446B4">
              <w:rPr>
                <w:sz w:val="22"/>
                <w:szCs w:val="22"/>
              </w:rPr>
              <w:t>. + 2 бок.) + вал)  – 1 комплект.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Муфта – 1 шт.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Подшипник 3512 – 2 шт.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Ремень</w:t>
            </w:r>
            <w:proofErr w:type="gramStart"/>
            <w:r w:rsidRPr="009446B4">
              <w:rPr>
                <w:sz w:val="22"/>
                <w:szCs w:val="22"/>
              </w:rPr>
              <w:t xml:space="preserve"> В</w:t>
            </w:r>
            <w:proofErr w:type="gramEnd"/>
            <w:r w:rsidRPr="009446B4">
              <w:rPr>
                <w:sz w:val="22"/>
                <w:szCs w:val="22"/>
              </w:rPr>
              <w:t xml:space="preserve"> (Б) 1250 – 2 шт.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>Паспорта на покупные изделия – 1 комплект.</w:t>
            </w:r>
          </w:p>
          <w:p w:rsidR="009446B4" w:rsidRPr="009446B4" w:rsidRDefault="009446B4" w:rsidP="009446B4">
            <w:pPr>
              <w:numPr>
                <w:ilvl w:val="0"/>
                <w:numId w:val="17"/>
              </w:numPr>
              <w:ind w:left="426" w:hanging="426"/>
              <w:rPr>
                <w:sz w:val="22"/>
                <w:szCs w:val="22"/>
              </w:rPr>
            </w:pPr>
            <w:r w:rsidRPr="009446B4">
              <w:rPr>
                <w:sz w:val="22"/>
                <w:szCs w:val="22"/>
              </w:rPr>
              <w:t xml:space="preserve">Паспорт на </w:t>
            </w:r>
            <w:proofErr w:type="spellStart"/>
            <w:r w:rsidRPr="009446B4">
              <w:rPr>
                <w:sz w:val="22"/>
                <w:szCs w:val="22"/>
              </w:rPr>
              <w:t>бетоносмеситель</w:t>
            </w:r>
            <w:proofErr w:type="spellEnd"/>
            <w:r w:rsidRPr="009446B4">
              <w:rPr>
                <w:sz w:val="22"/>
                <w:szCs w:val="22"/>
              </w:rPr>
              <w:t xml:space="preserve"> – 1 шт.</w:t>
            </w:r>
          </w:p>
        </w:tc>
      </w:tr>
    </w:tbl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Требования к участникам процедуры закупок в соответствии с законодательством Российской Федерации (лицензии, сертификаты, допуски с обоснованием их требования): </w:t>
      </w:r>
    </w:p>
    <w:p w:rsidR="009446B4" w:rsidRPr="009446B4" w:rsidRDefault="009446B4" w:rsidP="009446B4">
      <w:pPr>
        <w:ind w:firstLine="709"/>
        <w:jc w:val="both"/>
      </w:pPr>
      <w:r w:rsidRPr="009446B4">
        <w:t>Участник процедуры закупок должен:</w:t>
      </w:r>
    </w:p>
    <w:p w:rsidR="009446B4" w:rsidRPr="009446B4" w:rsidRDefault="009446B4" w:rsidP="009446B4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9446B4">
        <w:rPr>
          <w:bCs/>
        </w:rPr>
        <w:t>обладать необходимыми лицензиями или свидетельствами о допуске на поставку товаров, подлежащих лицензированию в соответствии с действующим законодательством РФ;</w:t>
      </w:r>
    </w:p>
    <w:p w:rsidR="009446B4" w:rsidRPr="009446B4" w:rsidRDefault="009446B4" w:rsidP="009446B4">
      <w:pPr>
        <w:numPr>
          <w:ilvl w:val="0"/>
          <w:numId w:val="18"/>
        </w:numPr>
        <w:tabs>
          <w:tab w:val="left" w:pos="1080"/>
          <w:tab w:val="left" w:pos="1134"/>
        </w:tabs>
        <w:ind w:left="0" w:firstLine="851"/>
        <w:jc w:val="both"/>
        <w:rPr>
          <w:bCs/>
        </w:rPr>
      </w:pPr>
      <w:r w:rsidRPr="009446B4">
        <w:rPr>
          <w:bCs/>
        </w:rPr>
        <w:t xml:space="preserve">обладать необходимыми сертификатами соответствия ГОСТ </w:t>
      </w:r>
      <w:proofErr w:type="gramStart"/>
      <w:r w:rsidRPr="009446B4">
        <w:rPr>
          <w:bCs/>
        </w:rPr>
        <w:t>Р</w:t>
      </w:r>
      <w:proofErr w:type="gramEnd"/>
      <w:r w:rsidRPr="009446B4">
        <w:rPr>
          <w:bCs/>
        </w:rPr>
        <w:t xml:space="preserve"> и/или иной документацией, подтверждающей качество оборудования в соответствии с действующим законодательством РФ.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Требования к документам и сведениям о характеристиках товаров, работ, </w:t>
      </w:r>
      <w:r w:rsidRPr="009446B4">
        <w:rPr>
          <w:rFonts w:ascii="Times New Roman" w:hAnsi="Times New Roman"/>
          <w:b/>
          <w:sz w:val="24"/>
          <w:szCs w:val="24"/>
        </w:rPr>
        <w:lastRenderedPageBreak/>
        <w:t>услуг подлежащим предоставлению в составе Заявки (сертификаты, разрешение на использование):</w:t>
      </w:r>
    </w:p>
    <w:p w:rsidR="009446B4" w:rsidRPr="009446B4" w:rsidRDefault="009446B4" w:rsidP="009446B4">
      <w:pPr>
        <w:ind w:firstLine="709"/>
        <w:jc w:val="both"/>
      </w:pPr>
      <w:r w:rsidRPr="009446B4">
        <w:t>Сертификат соответствия на продукцию. Сертификаты, руководство по эксплуатации, технический паспорт на товар, гарантийные талоны должны быть представлены на русском языке.</w:t>
      </w:r>
    </w:p>
    <w:p w:rsidR="009446B4" w:rsidRPr="009446B4" w:rsidRDefault="009446B4" w:rsidP="009446B4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446B4">
        <w:rPr>
          <w:rFonts w:ascii="Times New Roman" w:hAnsi="Times New Roman"/>
          <w:b/>
          <w:sz w:val="24"/>
          <w:szCs w:val="24"/>
        </w:rPr>
        <w:t xml:space="preserve">Требования к продукции, работам, услугам (технические характеристики, качество, гарантийные сроки): </w:t>
      </w:r>
    </w:p>
    <w:p w:rsidR="009446B4" w:rsidRPr="009446B4" w:rsidRDefault="009446B4" w:rsidP="009446B4">
      <w:pPr>
        <w:ind w:firstLine="709"/>
        <w:jc w:val="both"/>
      </w:pPr>
      <w:r w:rsidRPr="009446B4">
        <w:t>Товар должен быть поставлен новым, 2013г. выпуска (не допускается поставка выставочных образцов, а также бывшего в употреблении, либо собранного из восстановленных узлов).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товара при поставке должно подтверждаться копиями действующих сертификатов соответствия. Доставка, разгрузка товара производится силами  Поставщика и за счет Поставщика.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товара. Гарантия на поставленный товар составляет – 12 месяцев. Гарантийный срок исчисляется со дня подписания соответствующего акта приема-передачи.</w:t>
      </w:r>
    </w:p>
    <w:p w:rsidR="009446B4" w:rsidRPr="009446B4" w:rsidRDefault="009446B4" w:rsidP="009446B4">
      <w:pPr>
        <w:ind w:firstLine="709"/>
        <w:jc w:val="both"/>
      </w:pPr>
    </w:p>
    <w:p w:rsidR="0041440C" w:rsidRDefault="0041440C" w:rsidP="00536755">
      <w:pPr>
        <w:ind w:firstLine="709"/>
        <w:jc w:val="both"/>
      </w:pPr>
    </w:p>
    <w:sectPr w:rsidR="0041440C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8C72B6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061B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A061B6" w:rsidRPr="00A061B6">
      <w:rPr>
        <w:rFonts w:ascii="Times New Roman" w:hAnsi="Times New Roman" w:cs="Times New Roman"/>
      </w:rPr>
      <w:t xml:space="preserve">поставку </w:t>
    </w:r>
    <w:proofErr w:type="spellStart"/>
    <w:r w:rsidR="00A061B6" w:rsidRPr="00A061B6">
      <w:rPr>
        <w:rFonts w:ascii="Times New Roman" w:hAnsi="Times New Roman" w:cs="Times New Roman"/>
      </w:rPr>
      <w:t>бетоносмесителя</w:t>
    </w:r>
    <w:proofErr w:type="spellEnd"/>
    <w:r w:rsidR="00A061B6" w:rsidRPr="00A061B6">
      <w:rPr>
        <w:rFonts w:ascii="Times New Roman" w:hAnsi="Times New Roman" w:cs="Times New Roman"/>
      </w:rPr>
      <w:t xml:space="preserve">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8"/>
  </w:num>
  <w:num w:numId="4">
    <w:abstractNumId w:val="13"/>
  </w:num>
  <w:num w:numId="5">
    <w:abstractNumId w:val="0"/>
  </w:num>
  <w:num w:numId="6">
    <w:abstractNumId w:val="10"/>
  </w:num>
  <w:num w:numId="7">
    <w:abstractNumId w:val="2"/>
  </w:num>
  <w:num w:numId="8">
    <w:abstractNumId w:val="8"/>
  </w:num>
  <w:num w:numId="9">
    <w:abstractNumId w:val="1"/>
  </w:num>
  <w:num w:numId="10">
    <w:abstractNumId w:val="9"/>
  </w:num>
  <w:num w:numId="11">
    <w:abstractNumId w:val="17"/>
  </w:num>
  <w:num w:numId="12">
    <w:abstractNumId w:val="11"/>
  </w:num>
  <w:num w:numId="13">
    <w:abstractNumId w:val="15"/>
  </w:num>
  <w:num w:numId="14">
    <w:abstractNumId w:val="12"/>
  </w:num>
  <w:num w:numId="15">
    <w:abstractNumId w:val="6"/>
  </w:num>
  <w:num w:numId="16">
    <w:abstractNumId w:val="5"/>
  </w:num>
  <w:num w:numId="17">
    <w:abstractNumId w:val="14"/>
  </w:num>
  <w:num w:numId="18">
    <w:abstractNumId w:val="4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867102-0658-47BF-BC48-174B2E35B9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1E6FCA-BE63-49E0-88B5-8A9265006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3</Pages>
  <Words>499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436</cp:revision>
  <cp:lastPrinted>2012-04-20T11:24:00Z</cp:lastPrinted>
  <dcterms:created xsi:type="dcterms:W3CDTF">2012-03-23T07:01:00Z</dcterms:created>
  <dcterms:modified xsi:type="dcterms:W3CDTF">2013-06-17T07:23:00Z</dcterms:modified>
</cp:coreProperties>
</file>