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r w:rsidRPr="00473B0A">
        <w:rPr>
          <w:rFonts w:ascii="Times New Roman" w:eastAsia="Times New Roman" w:hAnsi="Times New Roman" w:cs="Times New Roman"/>
          <w:sz w:val="28"/>
          <w:szCs w:val="28"/>
          <w:lang w:eastAsia="ru-RU"/>
        </w:rPr>
        <w:t xml:space="preserve">Техническое задание </w:t>
      </w:r>
    </w:p>
    <w:p w:rsidR="00473B0A" w:rsidRPr="00AA7952" w:rsidRDefault="00473B0A" w:rsidP="00473B0A">
      <w:pPr>
        <w:spacing w:after="0" w:line="240" w:lineRule="auto"/>
        <w:jc w:val="center"/>
        <w:rPr>
          <w:rFonts w:ascii="Times New Roman" w:eastAsia="Times New Roman" w:hAnsi="Times New Roman" w:cs="Times New Roman"/>
          <w:i/>
          <w:sz w:val="28"/>
          <w:szCs w:val="28"/>
          <w:lang w:eastAsia="ru-RU"/>
        </w:rPr>
      </w:pPr>
      <w:r w:rsidRPr="00473B0A">
        <w:rPr>
          <w:rFonts w:ascii="Times New Roman" w:eastAsia="Times New Roman" w:hAnsi="Times New Roman" w:cs="Times New Roman"/>
          <w:sz w:val="28"/>
          <w:szCs w:val="28"/>
          <w:lang w:eastAsia="ru-RU"/>
        </w:rPr>
        <w:t>на поставку</w:t>
      </w:r>
      <w:r w:rsidRPr="00473B0A">
        <w:rPr>
          <w:rFonts w:ascii="Times New Roman" w:eastAsia="Times New Roman" w:hAnsi="Times New Roman" w:cs="Times New Roman"/>
          <w:sz w:val="26"/>
          <w:szCs w:val="26"/>
          <w:lang w:eastAsia="ru-RU"/>
        </w:rPr>
        <w:t xml:space="preserve"> </w:t>
      </w:r>
      <w:r w:rsidR="00AA7952">
        <w:rPr>
          <w:rFonts w:ascii="Times New Roman" w:eastAsia="Times New Roman" w:hAnsi="Times New Roman" w:cs="Times New Roman"/>
          <w:sz w:val="26"/>
          <w:szCs w:val="26"/>
          <w:lang w:eastAsia="ru-RU"/>
        </w:rPr>
        <w:t>канцелярских товаров и принадлежностей</w:t>
      </w:r>
    </w:p>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r w:rsidRPr="00473B0A">
        <w:rPr>
          <w:rFonts w:ascii="Times New Roman" w:eastAsia="Times New Roman" w:hAnsi="Times New Roman" w:cs="Times New Roman"/>
          <w:i/>
          <w:sz w:val="28"/>
          <w:szCs w:val="28"/>
          <w:lang w:eastAsia="ru-RU"/>
        </w:rPr>
        <w:t xml:space="preserve"> </w:t>
      </w:r>
      <w:r w:rsidRPr="00473B0A">
        <w:rPr>
          <w:rFonts w:ascii="Times New Roman" w:eastAsia="Times New Roman" w:hAnsi="Times New Roman" w:cs="Times New Roman"/>
          <w:sz w:val="28"/>
          <w:szCs w:val="28"/>
          <w:lang w:eastAsia="ru-RU"/>
        </w:rPr>
        <w:t>для</w:t>
      </w:r>
      <w:r w:rsidR="00AA7952">
        <w:rPr>
          <w:rFonts w:ascii="Times New Roman" w:eastAsia="Times New Roman" w:hAnsi="Times New Roman" w:cs="Times New Roman"/>
          <w:sz w:val="28"/>
          <w:szCs w:val="28"/>
          <w:lang w:eastAsia="ru-RU"/>
        </w:rPr>
        <w:t xml:space="preserve"> ОАО «Радиевый институт им. В.Г. Хлопина»</w:t>
      </w:r>
    </w:p>
    <w:p w:rsidR="00473B0A" w:rsidRPr="00473B0A" w:rsidRDefault="00473B0A" w:rsidP="00473B0A">
      <w:pPr>
        <w:spacing w:after="0" w:line="240" w:lineRule="auto"/>
        <w:jc w:val="center"/>
        <w:rPr>
          <w:rFonts w:ascii="Times New Roman" w:eastAsia="Times New Roman" w:hAnsi="Times New Roman" w:cs="Times New Roman"/>
          <w:sz w:val="26"/>
          <w:szCs w:val="26"/>
          <w:lang w:eastAsia="ru-RU"/>
        </w:rPr>
      </w:pPr>
    </w:p>
    <w:p w:rsidR="00473B0A" w:rsidRPr="00473B0A" w:rsidRDefault="00473B0A" w:rsidP="00473B0A">
      <w:pPr>
        <w:spacing w:after="0" w:line="240" w:lineRule="auto"/>
        <w:jc w:val="center"/>
        <w:rPr>
          <w:rFonts w:ascii="Times New Roman" w:eastAsia="Times New Roman" w:hAnsi="Times New Roman" w:cs="Times New Roman"/>
          <w:sz w:val="26"/>
          <w:szCs w:val="26"/>
          <w:lang w:eastAsia="ru-RU"/>
        </w:rPr>
      </w:pPr>
      <w:r w:rsidRPr="00473B0A">
        <w:rPr>
          <w:rFonts w:ascii="Times New Roman" w:eastAsia="Times New Roman" w:hAnsi="Times New Roman" w:cs="Times New Roman"/>
          <w:sz w:val="26"/>
          <w:szCs w:val="26"/>
          <w:lang w:eastAsia="ru-RU"/>
        </w:rPr>
        <w:t>СОДЕРЖАНИЕ</w:t>
      </w:r>
    </w:p>
    <w:p w:rsidR="00473B0A" w:rsidRPr="00473B0A" w:rsidRDefault="00473B0A" w:rsidP="00473B0A">
      <w:pPr>
        <w:spacing w:after="0" w:line="240" w:lineRule="auto"/>
        <w:jc w:val="center"/>
        <w:rPr>
          <w:rFonts w:ascii="Times New Roman" w:eastAsia="Times New Roman" w:hAnsi="Times New Roman" w:cs="Times New Roman"/>
          <w:sz w:val="26"/>
          <w:szCs w:val="26"/>
          <w:lang w:eastAsia="ru-RU"/>
        </w:rPr>
      </w:pPr>
    </w:p>
    <w:p w:rsidR="00473B0A" w:rsidRPr="00473B0A" w:rsidRDefault="00473B0A" w:rsidP="00473B0A">
      <w:pPr>
        <w:spacing w:after="0" w:line="240" w:lineRule="auto"/>
        <w:rPr>
          <w:rFonts w:ascii="Times New Roman" w:eastAsia="Times New Roman" w:hAnsi="Times New Roman" w:cs="Times New Roman"/>
          <w:sz w:val="26"/>
          <w:szCs w:val="26"/>
          <w:lang w:eastAsia="ru-RU"/>
        </w:rPr>
      </w:pPr>
      <w:r w:rsidRPr="00473B0A">
        <w:rPr>
          <w:rFonts w:ascii="Times New Roman" w:eastAsia="Times New Roman" w:hAnsi="Times New Roman" w:cs="Times New Roman"/>
          <w:sz w:val="26"/>
          <w:szCs w:val="26"/>
          <w:lang w:eastAsia="ru-RU"/>
        </w:rPr>
        <w:t>РАЗДЕЛ 1. ПЕРЕЧЕНЬ ТОВАРОВ И ОБЩИХ ТРЕБОВАНИЙ</w:t>
      </w:r>
    </w:p>
    <w:p w:rsidR="00473B0A" w:rsidRPr="00473B0A" w:rsidRDefault="00473B0A" w:rsidP="00473B0A">
      <w:pPr>
        <w:spacing w:after="0" w:line="240" w:lineRule="auto"/>
        <w:rPr>
          <w:rFonts w:ascii="Times New Roman" w:eastAsia="Times New Roman" w:hAnsi="Times New Roman" w:cs="Times New Roman"/>
          <w:sz w:val="26"/>
          <w:szCs w:val="26"/>
          <w:lang w:eastAsia="ru-RU"/>
        </w:rPr>
      </w:pPr>
    </w:p>
    <w:p w:rsidR="00473B0A" w:rsidRPr="00473B0A" w:rsidRDefault="00473B0A" w:rsidP="00473B0A">
      <w:pPr>
        <w:spacing w:after="0" w:line="240" w:lineRule="auto"/>
        <w:rPr>
          <w:rFonts w:ascii="Times New Roman" w:eastAsia="Times New Roman" w:hAnsi="Times New Roman" w:cs="Times New Roman"/>
          <w:sz w:val="26"/>
          <w:szCs w:val="26"/>
          <w:lang w:eastAsia="ru-RU"/>
        </w:rPr>
      </w:pPr>
      <w:r w:rsidRPr="00473B0A">
        <w:rPr>
          <w:rFonts w:ascii="Times New Roman" w:eastAsia="Times New Roman" w:hAnsi="Times New Roman" w:cs="Times New Roman"/>
          <w:sz w:val="26"/>
          <w:szCs w:val="26"/>
          <w:lang w:eastAsia="ru-RU"/>
        </w:rPr>
        <w:t>РАЗДЕЛ 2. СВЕДЕНИЯ О НОВИЗНЕ</w:t>
      </w:r>
    </w:p>
    <w:p w:rsidR="00473B0A" w:rsidRPr="00473B0A" w:rsidRDefault="00473B0A" w:rsidP="00473B0A">
      <w:pPr>
        <w:spacing w:after="0" w:line="240" w:lineRule="auto"/>
        <w:rPr>
          <w:rFonts w:ascii="Times New Roman" w:eastAsia="Times New Roman" w:hAnsi="Times New Roman" w:cs="Times New Roman"/>
          <w:sz w:val="26"/>
          <w:szCs w:val="26"/>
          <w:lang w:eastAsia="ru-RU"/>
        </w:rPr>
      </w:pPr>
    </w:p>
    <w:p w:rsidR="00473B0A" w:rsidRPr="00473B0A" w:rsidRDefault="00473B0A" w:rsidP="00473B0A">
      <w:pPr>
        <w:spacing w:after="0" w:line="240" w:lineRule="auto"/>
        <w:rPr>
          <w:rFonts w:ascii="Times New Roman" w:eastAsia="Times New Roman" w:hAnsi="Times New Roman" w:cs="Times New Roman"/>
          <w:sz w:val="26"/>
          <w:szCs w:val="26"/>
          <w:lang w:eastAsia="ru-RU"/>
        </w:rPr>
      </w:pPr>
      <w:r w:rsidRPr="00473B0A">
        <w:rPr>
          <w:rFonts w:ascii="Times New Roman" w:eastAsia="Times New Roman" w:hAnsi="Times New Roman" w:cs="Times New Roman"/>
          <w:sz w:val="26"/>
          <w:szCs w:val="26"/>
          <w:lang w:eastAsia="ru-RU"/>
        </w:rPr>
        <w:t>РАЗДЕЛ 3. ТРЕБОВАНИЯ К МАРКИРОВКЕ</w:t>
      </w:r>
    </w:p>
    <w:p w:rsidR="00473B0A" w:rsidRPr="00473B0A" w:rsidRDefault="00473B0A" w:rsidP="00473B0A">
      <w:pPr>
        <w:spacing w:after="0" w:line="240" w:lineRule="auto"/>
        <w:rPr>
          <w:rFonts w:ascii="Times New Roman" w:eastAsia="Times New Roman" w:hAnsi="Times New Roman" w:cs="Times New Roman"/>
          <w:sz w:val="26"/>
          <w:szCs w:val="26"/>
          <w:lang w:eastAsia="ru-RU"/>
        </w:rPr>
      </w:pPr>
    </w:p>
    <w:p w:rsidR="00473B0A" w:rsidRPr="00473B0A" w:rsidRDefault="00473B0A" w:rsidP="00473B0A">
      <w:pPr>
        <w:spacing w:after="0" w:line="240" w:lineRule="auto"/>
        <w:rPr>
          <w:rFonts w:ascii="Times New Roman" w:eastAsia="Times New Roman" w:hAnsi="Times New Roman" w:cs="Times New Roman"/>
          <w:sz w:val="26"/>
          <w:szCs w:val="26"/>
          <w:lang w:eastAsia="ru-RU"/>
        </w:rPr>
      </w:pPr>
      <w:r w:rsidRPr="00473B0A">
        <w:rPr>
          <w:rFonts w:ascii="Times New Roman" w:eastAsia="Times New Roman" w:hAnsi="Times New Roman" w:cs="Times New Roman"/>
          <w:sz w:val="26"/>
          <w:szCs w:val="26"/>
          <w:lang w:eastAsia="ru-RU"/>
        </w:rPr>
        <w:t>РАЗДЕЛ 4. ТРЕБОВАНИЯ К УПАКОВКЕ</w:t>
      </w:r>
    </w:p>
    <w:p w:rsidR="00473B0A" w:rsidRPr="00473B0A" w:rsidRDefault="00473B0A" w:rsidP="00473B0A">
      <w:pPr>
        <w:spacing w:after="0" w:line="240" w:lineRule="auto"/>
        <w:rPr>
          <w:rFonts w:ascii="Times New Roman" w:eastAsia="Times New Roman" w:hAnsi="Times New Roman" w:cs="Times New Roman"/>
          <w:sz w:val="26"/>
          <w:szCs w:val="26"/>
          <w:lang w:eastAsia="ru-RU"/>
        </w:rPr>
      </w:pPr>
    </w:p>
    <w:p w:rsidR="00473B0A" w:rsidRPr="00473B0A" w:rsidRDefault="00473B0A" w:rsidP="00473B0A">
      <w:pPr>
        <w:spacing w:after="0" w:line="240" w:lineRule="auto"/>
        <w:rPr>
          <w:rFonts w:ascii="Times New Roman" w:eastAsia="Times New Roman" w:hAnsi="Times New Roman" w:cs="Times New Roman"/>
          <w:sz w:val="26"/>
          <w:szCs w:val="26"/>
          <w:lang w:eastAsia="ru-RU"/>
        </w:rPr>
      </w:pPr>
      <w:r w:rsidRPr="00473B0A">
        <w:rPr>
          <w:rFonts w:ascii="Times New Roman" w:eastAsia="Times New Roman" w:hAnsi="Times New Roman" w:cs="Times New Roman"/>
          <w:sz w:val="26"/>
          <w:szCs w:val="26"/>
          <w:lang w:eastAsia="ru-RU"/>
        </w:rPr>
        <w:t>РАЗДЕЛ 5. ТРЕБОВАНИЯ ПО ПРАВИЛАМ СДАЧИ И ПРИЕМКИ</w:t>
      </w:r>
    </w:p>
    <w:p w:rsidR="00473B0A" w:rsidRPr="00473B0A" w:rsidRDefault="00473B0A" w:rsidP="00473B0A">
      <w:pPr>
        <w:tabs>
          <w:tab w:val="left" w:pos="851"/>
        </w:tabs>
        <w:spacing w:after="0" w:line="240" w:lineRule="auto"/>
        <w:ind w:left="851"/>
        <w:rPr>
          <w:rFonts w:ascii="Times New Roman" w:eastAsia="Times New Roman" w:hAnsi="Times New Roman" w:cs="Times New Roman"/>
          <w:sz w:val="26"/>
          <w:szCs w:val="26"/>
          <w:lang w:eastAsia="ru-RU"/>
        </w:rPr>
      </w:pPr>
      <w:r w:rsidRPr="00473B0A">
        <w:rPr>
          <w:rFonts w:ascii="Times New Roman" w:eastAsia="Times New Roman" w:hAnsi="Times New Roman" w:cs="Times New Roman"/>
          <w:sz w:val="26"/>
          <w:szCs w:val="26"/>
          <w:lang w:eastAsia="ru-RU"/>
        </w:rPr>
        <w:t>Подраздел 5.1 Порядок сдачи и приемки</w:t>
      </w:r>
    </w:p>
    <w:p w:rsidR="00473B0A" w:rsidRPr="00473B0A" w:rsidRDefault="00473B0A" w:rsidP="00473B0A">
      <w:pPr>
        <w:tabs>
          <w:tab w:val="left" w:pos="851"/>
        </w:tabs>
        <w:spacing w:after="0" w:line="240" w:lineRule="auto"/>
        <w:ind w:left="851"/>
        <w:rPr>
          <w:rFonts w:ascii="Times New Roman" w:eastAsia="Times New Roman" w:hAnsi="Times New Roman" w:cs="Times New Roman"/>
          <w:sz w:val="26"/>
          <w:szCs w:val="26"/>
          <w:lang w:eastAsia="ru-RU"/>
        </w:rPr>
      </w:pPr>
      <w:r w:rsidRPr="00473B0A">
        <w:rPr>
          <w:rFonts w:ascii="Times New Roman" w:eastAsia="Times New Roman" w:hAnsi="Times New Roman" w:cs="Times New Roman"/>
          <w:sz w:val="26"/>
          <w:szCs w:val="26"/>
          <w:lang w:eastAsia="ru-RU"/>
        </w:rPr>
        <w:t>Подраздел 5.2 Требования по передаче заказчику технических и иных документов</w:t>
      </w:r>
    </w:p>
    <w:p w:rsidR="00473B0A" w:rsidRPr="00473B0A" w:rsidRDefault="00473B0A" w:rsidP="00473B0A">
      <w:pPr>
        <w:tabs>
          <w:tab w:val="left" w:pos="567"/>
        </w:tabs>
        <w:spacing w:after="0" w:line="240" w:lineRule="auto"/>
        <w:ind w:left="567"/>
        <w:rPr>
          <w:rFonts w:ascii="Times New Roman" w:eastAsia="Times New Roman" w:hAnsi="Times New Roman" w:cs="Times New Roman"/>
          <w:sz w:val="26"/>
          <w:szCs w:val="26"/>
          <w:lang w:eastAsia="ru-RU"/>
        </w:rPr>
      </w:pPr>
    </w:p>
    <w:p w:rsidR="00473B0A" w:rsidRPr="00473B0A" w:rsidRDefault="00473B0A" w:rsidP="00473B0A">
      <w:pPr>
        <w:spacing w:after="0" w:line="240" w:lineRule="auto"/>
        <w:rPr>
          <w:rFonts w:ascii="Times New Roman" w:eastAsia="Times New Roman" w:hAnsi="Times New Roman" w:cs="Times New Roman"/>
          <w:sz w:val="26"/>
          <w:szCs w:val="26"/>
          <w:lang w:eastAsia="ru-RU"/>
        </w:rPr>
      </w:pPr>
      <w:r w:rsidRPr="00473B0A">
        <w:rPr>
          <w:rFonts w:ascii="Times New Roman" w:eastAsia="Times New Roman" w:hAnsi="Times New Roman" w:cs="Times New Roman"/>
          <w:sz w:val="26"/>
          <w:szCs w:val="26"/>
          <w:lang w:eastAsia="ru-RU"/>
        </w:rPr>
        <w:t>РАЗДЕЛ 6. ТРЕБОВАНИЯ К ТРАНСПОРТИРОВАНИЮ</w:t>
      </w:r>
    </w:p>
    <w:p w:rsidR="00473B0A" w:rsidRPr="00473B0A" w:rsidRDefault="00473B0A" w:rsidP="00473B0A">
      <w:pPr>
        <w:spacing w:after="0" w:line="240" w:lineRule="auto"/>
        <w:rPr>
          <w:rFonts w:ascii="Times New Roman" w:eastAsia="Times New Roman" w:hAnsi="Times New Roman" w:cs="Times New Roman"/>
          <w:sz w:val="26"/>
          <w:szCs w:val="26"/>
          <w:lang w:eastAsia="ru-RU"/>
        </w:rPr>
      </w:pPr>
    </w:p>
    <w:p w:rsidR="00473B0A" w:rsidRPr="00473B0A" w:rsidRDefault="00473B0A" w:rsidP="00473B0A">
      <w:pPr>
        <w:spacing w:after="0" w:line="240" w:lineRule="auto"/>
        <w:rPr>
          <w:rFonts w:ascii="Times New Roman" w:eastAsia="Times New Roman" w:hAnsi="Times New Roman" w:cs="Times New Roman"/>
          <w:sz w:val="26"/>
          <w:szCs w:val="26"/>
          <w:lang w:eastAsia="ru-RU"/>
        </w:rPr>
      </w:pPr>
      <w:r w:rsidRPr="00473B0A">
        <w:rPr>
          <w:rFonts w:ascii="Times New Roman" w:eastAsia="Times New Roman" w:hAnsi="Times New Roman" w:cs="Times New Roman"/>
          <w:sz w:val="26"/>
          <w:szCs w:val="26"/>
          <w:lang w:eastAsia="ru-RU"/>
        </w:rPr>
        <w:t>РАЗДЕЛ 7. ТРЕБОВАНИЯ К ХРАНЕНИЮ</w:t>
      </w:r>
    </w:p>
    <w:p w:rsidR="00473B0A" w:rsidRPr="00473B0A" w:rsidRDefault="00473B0A" w:rsidP="00473B0A">
      <w:pPr>
        <w:spacing w:after="0" w:line="240" w:lineRule="auto"/>
        <w:rPr>
          <w:rFonts w:ascii="Times New Roman" w:eastAsia="Times New Roman" w:hAnsi="Times New Roman" w:cs="Times New Roman"/>
          <w:sz w:val="26"/>
          <w:szCs w:val="26"/>
          <w:lang w:eastAsia="ru-RU"/>
        </w:rPr>
      </w:pPr>
    </w:p>
    <w:p w:rsidR="00473B0A" w:rsidRPr="00473B0A" w:rsidRDefault="00473B0A" w:rsidP="00473B0A">
      <w:pPr>
        <w:spacing w:after="0" w:line="240" w:lineRule="auto"/>
        <w:rPr>
          <w:rFonts w:ascii="Times New Roman" w:eastAsia="Times New Roman" w:hAnsi="Times New Roman" w:cs="Times New Roman"/>
          <w:sz w:val="26"/>
          <w:szCs w:val="26"/>
          <w:lang w:eastAsia="ru-RU"/>
        </w:rPr>
      </w:pPr>
      <w:r w:rsidRPr="00473B0A">
        <w:rPr>
          <w:rFonts w:ascii="Times New Roman" w:eastAsia="Times New Roman" w:hAnsi="Times New Roman" w:cs="Times New Roman"/>
          <w:sz w:val="26"/>
          <w:szCs w:val="26"/>
          <w:lang w:eastAsia="ru-RU"/>
        </w:rPr>
        <w:t>РАЗДЕЛ 8. ТРЕБОВАНИЯ К ОБСЛУЖИВАНИЮ</w:t>
      </w:r>
    </w:p>
    <w:p w:rsidR="00473B0A" w:rsidRPr="00473B0A" w:rsidRDefault="00473B0A" w:rsidP="00473B0A">
      <w:pPr>
        <w:spacing w:after="0" w:line="240" w:lineRule="auto"/>
        <w:rPr>
          <w:rFonts w:ascii="Times New Roman" w:eastAsia="Times New Roman" w:hAnsi="Times New Roman" w:cs="Times New Roman"/>
          <w:sz w:val="26"/>
          <w:szCs w:val="26"/>
          <w:lang w:eastAsia="ru-RU"/>
        </w:rPr>
      </w:pPr>
    </w:p>
    <w:p w:rsidR="00473B0A" w:rsidRPr="00473B0A" w:rsidRDefault="00473B0A" w:rsidP="00473B0A">
      <w:pPr>
        <w:spacing w:after="0" w:line="240" w:lineRule="auto"/>
        <w:rPr>
          <w:rFonts w:ascii="Times New Roman" w:eastAsia="Times New Roman" w:hAnsi="Times New Roman" w:cs="Times New Roman"/>
          <w:sz w:val="26"/>
          <w:szCs w:val="26"/>
          <w:lang w:eastAsia="ru-RU"/>
        </w:rPr>
      </w:pPr>
      <w:r w:rsidRPr="00473B0A">
        <w:rPr>
          <w:rFonts w:ascii="Times New Roman" w:eastAsia="Times New Roman" w:hAnsi="Times New Roman" w:cs="Times New Roman"/>
          <w:sz w:val="26"/>
          <w:szCs w:val="26"/>
          <w:lang w:eastAsia="ru-RU"/>
        </w:rPr>
        <w:t>РАЗДЕЛ 9. ЭКОЛОГИЧЕСКИЕ ТРЕБОВАНИЯ</w:t>
      </w:r>
    </w:p>
    <w:p w:rsidR="00473B0A" w:rsidRPr="00473B0A" w:rsidRDefault="00473B0A" w:rsidP="00473B0A">
      <w:pPr>
        <w:spacing w:after="0" w:line="240" w:lineRule="auto"/>
        <w:rPr>
          <w:rFonts w:ascii="Times New Roman" w:eastAsia="Times New Roman" w:hAnsi="Times New Roman" w:cs="Times New Roman"/>
          <w:sz w:val="26"/>
          <w:szCs w:val="26"/>
          <w:lang w:eastAsia="ru-RU"/>
        </w:rPr>
      </w:pPr>
    </w:p>
    <w:p w:rsidR="00473B0A" w:rsidRPr="00473B0A" w:rsidRDefault="00473B0A" w:rsidP="00473B0A">
      <w:pPr>
        <w:spacing w:after="0" w:line="240" w:lineRule="auto"/>
        <w:rPr>
          <w:rFonts w:ascii="Times New Roman" w:eastAsia="Times New Roman" w:hAnsi="Times New Roman" w:cs="Times New Roman"/>
          <w:sz w:val="26"/>
          <w:szCs w:val="26"/>
          <w:lang w:eastAsia="ru-RU"/>
        </w:rPr>
      </w:pPr>
      <w:r w:rsidRPr="00473B0A">
        <w:rPr>
          <w:rFonts w:ascii="Times New Roman" w:eastAsia="Times New Roman" w:hAnsi="Times New Roman" w:cs="Times New Roman"/>
          <w:sz w:val="26"/>
          <w:szCs w:val="26"/>
          <w:lang w:eastAsia="ru-RU"/>
        </w:rPr>
        <w:t>РАЗДЕЛ 10. ТРЕБОВАНИЯ ПО БЕЗОПАСНОСТИ</w:t>
      </w:r>
    </w:p>
    <w:p w:rsidR="00473B0A" w:rsidRPr="00473B0A" w:rsidRDefault="00473B0A" w:rsidP="00473B0A">
      <w:pPr>
        <w:spacing w:after="0" w:line="240" w:lineRule="auto"/>
        <w:rPr>
          <w:rFonts w:ascii="Times New Roman" w:eastAsia="Times New Roman" w:hAnsi="Times New Roman" w:cs="Times New Roman"/>
          <w:sz w:val="26"/>
          <w:szCs w:val="26"/>
          <w:lang w:eastAsia="ru-RU"/>
        </w:rPr>
      </w:pPr>
    </w:p>
    <w:p w:rsidR="00473B0A" w:rsidRPr="00473B0A" w:rsidRDefault="00473B0A" w:rsidP="00473B0A">
      <w:pPr>
        <w:spacing w:after="0" w:line="240" w:lineRule="auto"/>
        <w:rPr>
          <w:rFonts w:ascii="Times New Roman" w:eastAsia="Times New Roman" w:hAnsi="Times New Roman" w:cs="Times New Roman"/>
          <w:sz w:val="26"/>
          <w:szCs w:val="26"/>
          <w:lang w:eastAsia="ru-RU"/>
        </w:rPr>
      </w:pPr>
      <w:r w:rsidRPr="00473B0A">
        <w:rPr>
          <w:rFonts w:ascii="Times New Roman" w:eastAsia="Times New Roman" w:hAnsi="Times New Roman" w:cs="Times New Roman"/>
          <w:sz w:val="26"/>
          <w:szCs w:val="26"/>
          <w:lang w:eastAsia="ru-RU"/>
        </w:rPr>
        <w:t>РАЗДЕЛ 11. ТРЕБОВАНИЯ К КАЧЕСТВУ</w:t>
      </w:r>
    </w:p>
    <w:p w:rsidR="00473B0A" w:rsidRPr="00473B0A" w:rsidRDefault="00473B0A" w:rsidP="00473B0A">
      <w:pPr>
        <w:spacing w:after="0"/>
        <w:rPr>
          <w:rFonts w:ascii="Times New Roman" w:eastAsia="Times New Roman" w:hAnsi="Times New Roman" w:cs="Times New Roman"/>
          <w:sz w:val="26"/>
          <w:szCs w:val="26"/>
          <w:lang w:eastAsia="ru-RU"/>
        </w:rPr>
      </w:pPr>
    </w:p>
    <w:p w:rsidR="00473B0A" w:rsidRPr="00473B0A" w:rsidRDefault="00473B0A" w:rsidP="00473B0A">
      <w:pPr>
        <w:spacing w:after="0"/>
        <w:ind w:left="1418" w:hanging="1418"/>
        <w:rPr>
          <w:rFonts w:ascii="Times New Roman" w:eastAsia="Times New Roman" w:hAnsi="Times New Roman" w:cs="Times New Roman"/>
          <w:sz w:val="26"/>
          <w:szCs w:val="26"/>
          <w:lang w:eastAsia="ru-RU"/>
        </w:rPr>
      </w:pPr>
      <w:r w:rsidRPr="00473B0A">
        <w:rPr>
          <w:rFonts w:ascii="Times New Roman" w:eastAsia="Times New Roman" w:hAnsi="Times New Roman" w:cs="Times New Roman"/>
          <w:sz w:val="26"/>
          <w:szCs w:val="26"/>
          <w:lang w:eastAsia="ru-RU"/>
        </w:rPr>
        <w:t>РАЗДЕЛ 12. ТЕХНИЧЕСКОЕ СОПРОВОЖДЕНИЕ ГРУПП ТОВАРОВ, ЗА ИСКЛЮЧЕНИЕМ НЕСТАНДАРТНОГО ОБОРУДОВАНИЯ</w:t>
      </w:r>
    </w:p>
    <w:p w:rsidR="00473B0A" w:rsidRPr="00473B0A" w:rsidRDefault="00473B0A" w:rsidP="00473B0A">
      <w:pPr>
        <w:spacing w:after="0" w:line="240" w:lineRule="auto"/>
        <w:rPr>
          <w:rFonts w:ascii="Times New Roman" w:eastAsia="Times New Roman" w:hAnsi="Times New Roman" w:cs="Times New Roman"/>
          <w:sz w:val="24"/>
          <w:szCs w:val="24"/>
          <w:lang w:eastAsia="ru-RU"/>
        </w:rPr>
      </w:pPr>
    </w:p>
    <w:p w:rsidR="00473B0A" w:rsidRPr="00473B0A" w:rsidRDefault="00473B0A" w:rsidP="00473B0A">
      <w:pPr>
        <w:spacing w:after="0" w:line="240" w:lineRule="auto"/>
        <w:rPr>
          <w:rFonts w:ascii="Times New Roman" w:eastAsia="Times New Roman" w:hAnsi="Times New Roman" w:cs="Times New Roman"/>
          <w:sz w:val="26"/>
          <w:szCs w:val="26"/>
          <w:lang w:eastAsia="ru-RU"/>
        </w:rPr>
      </w:pPr>
      <w:r w:rsidRPr="00473B0A">
        <w:rPr>
          <w:rFonts w:ascii="Times New Roman" w:eastAsia="Times New Roman" w:hAnsi="Times New Roman" w:cs="Times New Roman"/>
          <w:sz w:val="26"/>
          <w:szCs w:val="26"/>
          <w:lang w:eastAsia="ru-RU"/>
        </w:rPr>
        <w:t>РАЗДЕЛ 13. ДОПОЛНИТЕЛЬНЫЕ (ИНЫЕ) ТРЕБОВАНИЯ</w:t>
      </w:r>
    </w:p>
    <w:p w:rsidR="00473B0A" w:rsidRPr="00473B0A" w:rsidRDefault="00473B0A" w:rsidP="00473B0A">
      <w:pPr>
        <w:spacing w:after="0" w:line="240" w:lineRule="auto"/>
        <w:rPr>
          <w:rFonts w:ascii="Times New Roman" w:eastAsia="Times New Roman" w:hAnsi="Times New Roman" w:cs="Times New Roman"/>
          <w:sz w:val="26"/>
          <w:szCs w:val="26"/>
          <w:lang w:eastAsia="ru-RU"/>
        </w:rPr>
      </w:pPr>
    </w:p>
    <w:p w:rsidR="00473B0A" w:rsidRPr="00473B0A" w:rsidRDefault="00473B0A" w:rsidP="00473B0A">
      <w:pPr>
        <w:spacing w:after="0" w:line="240" w:lineRule="auto"/>
        <w:rPr>
          <w:rFonts w:ascii="Times New Roman" w:eastAsia="Times New Roman" w:hAnsi="Times New Roman" w:cs="Times New Roman"/>
          <w:sz w:val="26"/>
          <w:szCs w:val="26"/>
          <w:lang w:eastAsia="ru-RU"/>
        </w:rPr>
      </w:pPr>
      <w:r w:rsidRPr="00473B0A">
        <w:rPr>
          <w:rFonts w:ascii="Times New Roman" w:eastAsia="Times New Roman" w:hAnsi="Times New Roman" w:cs="Times New Roman"/>
          <w:sz w:val="26"/>
          <w:szCs w:val="26"/>
          <w:lang w:eastAsia="ru-RU"/>
        </w:rPr>
        <w:t>РАЗДЕЛ 14. ТРЕБОВАНИЕ К ФОРМЕ ПРЕДСТАВЛЯЕМОЙ ИНФОРМАЦИИ</w:t>
      </w:r>
    </w:p>
    <w:p w:rsidR="00473B0A" w:rsidRPr="00473B0A" w:rsidRDefault="00473B0A" w:rsidP="00473B0A">
      <w:pPr>
        <w:spacing w:after="0" w:line="240" w:lineRule="auto"/>
        <w:rPr>
          <w:rFonts w:ascii="Times New Roman" w:eastAsia="Times New Roman" w:hAnsi="Times New Roman" w:cs="Times New Roman"/>
          <w:sz w:val="26"/>
          <w:szCs w:val="26"/>
          <w:lang w:eastAsia="ru-RU"/>
        </w:rPr>
      </w:pPr>
    </w:p>
    <w:p w:rsidR="00473B0A" w:rsidRPr="00473B0A" w:rsidRDefault="00473B0A" w:rsidP="00473B0A">
      <w:pPr>
        <w:spacing w:after="0" w:line="240" w:lineRule="auto"/>
        <w:rPr>
          <w:rFonts w:ascii="Times New Roman" w:eastAsia="Times New Roman" w:hAnsi="Times New Roman" w:cs="Times New Roman"/>
          <w:sz w:val="26"/>
          <w:szCs w:val="26"/>
          <w:lang w:eastAsia="ru-RU"/>
        </w:rPr>
      </w:pPr>
      <w:r w:rsidRPr="00473B0A">
        <w:rPr>
          <w:rFonts w:ascii="Times New Roman" w:eastAsia="Times New Roman" w:hAnsi="Times New Roman" w:cs="Times New Roman"/>
          <w:sz w:val="26"/>
          <w:szCs w:val="26"/>
          <w:lang w:eastAsia="ru-RU"/>
        </w:rPr>
        <w:t>РАЗДЕЛ 15. ПЕРЕЧЕНЬ ПРИНЯТЫХ СОКРАЩЕНИЙ</w:t>
      </w:r>
    </w:p>
    <w:p w:rsidR="00473B0A" w:rsidRPr="00473B0A" w:rsidRDefault="00473B0A" w:rsidP="00473B0A">
      <w:pPr>
        <w:spacing w:after="0" w:line="240" w:lineRule="auto"/>
        <w:rPr>
          <w:rFonts w:ascii="Times New Roman" w:eastAsia="Times New Roman" w:hAnsi="Times New Roman" w:cs="Times New Roman"/>
          <w:sz w:val="26"/>
          <w:szCs w:val="26"/>
          <w:lang w:eastAsia="ru-RU"/>
        </w:rPr>
      </w:pPr>
    </w:p>
    <w:p w:rsidR="00473B0A" w:rsidRPr="00473B0A" w:rsidRDefault="00473B0A" w:rsidP="00473B0A">
      <w:pPr>
        <w:spacing w:after="0" w:line="240" w:lineRule="auto"/>
        <w:rPr>
          <w:rFonts w:ascii="Times New Roman" w:eastAsia="Times New Roman" w:hAnsi="Times New Roman" w:cs="Times New Roman"/>
          <w:sz w:val="24"/>
          <w:szCs w:val="24"/>
          <w:lang w:eastAsia="ru-RU"/>
        </w:rPr>
      </w:pPr>
      <w:r w:rsidRPr="00473B0A">
        <w:rPr>
          <w:rFonts w:ascii="Times New Roman" w:eastAsia="Times New Roman" w:hAnsi="Times New Roman" w:cs="Times New Roman"/>
          <w:sz w:val="26"/>
          <w:szCs w:val="26"/>
          <w:lang w:eastAsia="ru-RU"/>
        </w:rPr>
        <w:t>РАЗДЕЛ 16. ПЕРЕЧЕНЬ ПРИЛОЖЕНИЙ</w:t>
      </w:r>
    </w:p>
    <w:p w:rsidR="00473B0A" w:rsidRPr="00473B0A" w:rsidRDefault="00473B0A" w:rsidP="00473B0A">
      <w:pPr>
        <w:spacing w:after="0" w:line="240" w:lineRule="auto"/>
        <w:rPr>
          <w:rFonts w:ascii="Times New Roman" w:eastAsia="Times New Roman" w:hAnsi="Times New Roman" w:cs="Times New Roman"/>
          <w:sz w:val="24"/>
          <w:szCs w:val="24"/>
          <w:lang w:eastAsia="ru-RU"/>
        </w:rPr>
      </w:pPr>
    </w:p>
    <w:p w:rsidR="00473B0A" w:rsidRPr="00473B0A" w:rsidRDefault="00473B0A" w:rsidP="00473B0A">
      <w:pPr>
        <w:spacing w:after="0" w:line="240" w:lineRule="auto"/>
        <w:rPr>
          <w:rFonts w:ascii="Times New Roman" w:eastAsia="Times New Roman" w:hAnsi="Times New Roman" w:cs="Times New Roman"/>
          <w:sz w:val="24"/>
          <w:szCs w:val="24"/>
          <w:lang w:eastAsia="ru-RU"/>
        </w:rPr>
        <w:sectPr w:rsidR="00473B0A" w:rsidRPr="00473B0A" w:rsidSect="00DB1DE5">
          <w:headerReference w:type="default" r:id="rId8"/>
          <w:pgSz w:w="11906" w:h="16838"/>
          <w:pgMar w:top="1134" w:right="851" w:bottom="1134" w:left="1276" w:header="709" w:footer="709" w:gutter="0"/>
          <w:pgNumType w:start="0"/>
          <w:cols w:space="720"/>
          <w:titlePg/>
          <w:docGrid w:linePitch="381"/>
        </w:sectPr>
      </w:pPr>
    </w:p>
    <w:p w:rsidR="00473B0A" w:rsidRDefault="00473B0A" w:rsidP="00473B0A">
      <w:pPr>
        <w:spacing w:after="0" w:line="240" w:lineRule="auto"/>
        <w:jc w:val="center"/>
        <w:rPr>
          <w:rFonts w:ascii="Times New Roman" w:eastAsia="Times New Roman" w:hAnsi="Times New Roman" w:cs="Times New Roman"/>
          <w:sz w:val="28"/>
          <w:szCs w:val="28"/>
          <w:lang w:eastAsia="ru-RU"/>
        </w:rPr>
      </w:pPr>
      <w:r w:rsidRPr="00473B0A">
        <w:rPr>
          <w:rFonts w:ascii="Times New Roman" w:eastAsia="Times New Roman" w:hAnsi="Times New Roman" w:cs="Times New Roman"/>
          <w:sz w:val="28"/>
          <w:szCs w:val="28"/>
          <w:lang w:eastAsia="ru-RU"/>
        </w:rPr>
        <w:lastRenderedPageBreak/>
        <w:t>РАЗДЕЛ 1. ПЕРЕЧЕНЬ ТОВАРОВ И ОБЩИХ ТРЕБОВАНИЙ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4"/>
        <w:gridCol w:w="2857"/>
        <w:gridCol w:w="5131"/>
        <w:gridCol w:w="1437"/>
        <w:gridCol w:w="1479"/>
        <w:gridCol w:w="1470"/>
        <w:gridCol w:w="1588"/>
      </w:tblGrid>
      <w:tr w:rsidR="00AA7952" w:rsidRPr="00AA7952" w:rsidTr="00AA7952">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b/>
                <w:bCs/>
                <w:color w:val="000000"/>
                <w:sz w:val="20"/>
                <w:szCs w:val="20"/>
                <w:lang w:eastAsia="ru-RU"/>
              </w:rPr>
            </w:pPr>
            <w:r w:rsidRPr="00AA7952">
              <w:rPr>
                <w:rFonts w:ascii="Arial Narrow" w:eastAsia="Times New Roman" w:hAnsi="Arial Narrow" w:cs="Arial CYR"/>
                <w:b/>
                <w:bCs/>
                <w:color w:val="000000"/>
                <w:sz w:val="20"/>
                <w:szCs w:val="20"/>
                <w:lang w:eastAsia="ru-RU"/>
              </w:rPr>
              <w:t>№ п/п</w:t>
            </w:r>
          </w:p>
        </w:tc>
        <w:tc>
          <w:tcPr>
            <w:tcW w:w="96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b/>
                <w:bCs/>
                <w:color w:val="000000"/>
                <w:sz w:val="20"/>
                <w:szCs w:val="20"/>
                <w:lang w:eastAsia="ru-RU"/>
              </w:rPr>
            </w:pPr>
            <w:r w:rsidRPr="00AA7952">
              <w:rPr>
                <w:rFonts w:ascii="Arial Narrow" w:eastAsia="Times New Roman" w:hAnsi="Arial Narrow" w:cs="Arial CYR"/>
                <w:b/>
                <w:bCs/>
                <w:color w:val="000000"/>
                <w:sz w:val="20"/>
                <w:szCs w:val="20"/>
                <w:lang w:eastAsia="ru-RU"/>
              </w:rPr>
              <w:t>Наименование товара</w:t>
            </w:r>
          </w:p>
        </w:tc>
        <w:tc>
          <w:tcPr>
            <w:tcW w:w="1735"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b/>
                <w:bCs/>
                <w:color w:val="000000"/>
                <w:sz w:val="20"/>
                <w:szCs w:val="20"/>
                <w:lang w:eastAsia="ru-RU"/>
              </w:rPr>
            </w:pPr>
            <w:r w:rsidRPr="00AA7952">
              <w:rPr>
                <w:rFonts w:ascii="Arial Narrow" w:eastAsia="Times New Roman" w:hAnsi="Arial Narrow" w:cs="Arial CYR"/>
                <w:b/>
                <w:bCs/>
                <w:color w:val="000000"/>
                <w:sz w:val="20"/>
                <w:szCs w:val="20"/>
                <w:lang w:eastAsia="ru-RU"/>
              </w:rPr>
              <w:t>Характеристики товаров</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b/>
                <w:bCs/>
                <w:color w:val="000000"/>
                <w:sz w:val="20"/>
                <w:szCs w:val="20"/>
                <w:lang w:eastAsia="ru-RU"/>
              </w:rPr>
            </w:pPr>
            <w:r w:rsidRPr="00AA7952">
              <w:rPr>
                <w:rFonts w:ascii="Arial Narrow" w:eastAsia="Times New Roman" w:hAnsi="Arial Narrow" w:cs="Arial CYR"/>
                <w:b/>
                <w:bCs/>
                <w:color w:val="000000"/>
                <w:sz w:val="20"/>
                <w:szCs w:val="20"/>
                <w:lang w:eastAsia="ru-RU"/>
              </w:rPr>
              <w:t>Ед. изм.</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b/>
                <w:bCs/>
                <w:color w:val="000000"/>
                <w:sz w:val="20"/>
                <w:szCs w:val="20"/>
                <w:lang w:eastAsia="ru-RU"/>
              </w:rPr>
            </w:pPr>
            <w:r w:rsidRPr="00AA7952">
              <w:rPr>
                <w:rFonts w:ascii="Arial Narrow" w:eastAsia="Times New Roman" w:hAnsi="Arial Narrow" w:cs="Arial CYR"/>
                <w:b/>
                <w:bCs/>
                <w:color w:val="000000"/>
                <w:sz w:val="20"/>
                <w:szCs w:val="20"/>
                <w:lang w:eastAsia="ru-RU"/>
              </w:rPr>
              <w:t>Количество</w:t>
            </w:r>
          </w:p>
        </w:tc>
        <w:tc>
          <w:tcPr>
            <w:tcW w:w="497"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b/>
                <w:bCs/>
                <w:color w:val="000000"/>
                <w:sz w:val="20"/>
                <w:szCs w:val="20"/>
                <w:lang w:eastAsia="ru-RU"/>
              </w:rPr>
            </w:pPr>
            <w:r w:rsidRPr="00AA7952">
              <w:rPr>
                <w:rFonts w:ascii="Arial Narrow" w:eastAsia="Times New Roman" w:hAnsi="Arial Narrow" w:cs="Arial CYR"/>
                <w:b/>
                <w:bCs/>
                <w:color w:val="000000"/>
                <w:sz w:val="20"/>
                <w:szCs w:val="20"/>
                <w:lang w:eastAsia="ru-RU"/>
              </w:rPr>
              <w:t>Срок поставки</w:t>
            </w:r>
          </w:p>
        </w:tc>
        <w:tc>
          <w:tcPr>
            <w:tcW w:w="537"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b/>
                <w:bCs/>
                <w:color w:val="000000"/>
                <w:sz w:val="20"/>
                <w:szCs w:val="20"/>
                <w:lang w:eastAsia="ru-RU"/>
              </w:rPr>
            </w:pPr>
            <w:r w:rsidRPr="00AA7952">
              <w:rPr>
                <w:rFonts w:ascii="Arial Narrow" w:eastAsia="Times New Roman" w:hAnsi="Arial Narrow" w:cs="Arial CYR"/>
                <w:b/>
                <w:bCs/>
                <w:color w:val="000000"/>
                <w:sz w:val="20"/>
                <w:szCs w:val="20"/>
                <w:lang w:eastAsia="ru-RU"/>
              </w:rPr>
              <w:t>Гарантийные обязательства</w:t>
            </w:r>
          </w:p>
        </w:tc>
      </w:tr>
      <w:tr w:rsidR="00AA7952" w:rsidRPr="00AA7952" w:rsidTr="00946A84">
        <w:trPr>
          <w:trHeight w:val="127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Бумага для ксерокса А4</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Бумага непрозрачность 98%, плотность 90 г/м2, белизна 166 по ISO 11475  , толщина 101 мкр +/-2, гладкость 130+/-20 бекк/сек, жесткость MD 125 мм/150, жесткость CD 65 мм/150, яркостью 99% по ISO 2470 . Упакована в картонные коробки завода изготовителя по 5 пачек</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пачка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850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27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Бумага для ксерокса А4</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Бумага непрозрачность 98%, плотность 90 г/м2, белизна 166 по ISO 11475  , толщина 101 мкр +/-2, гладкость 130+/-20 бекк/сек, жесткость MD 125 мм/150, жесткость CD 65 мм/150, яркостью 99% по ISO 2470 . Упакована в картонные коробки завода изготовителя по 5 пачек</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пачка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200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июнь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Бумага цветная</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Бумага формата А4, плотность 80г/м2, цвет листов - зелевый, в упаковке 500 листов</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4</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Писчая бумага формата А4</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Офсетная писчая бумага формата А4, в пачке 500 листов, плотность бумаги составляет 65 г/кв.м, белизна 132%.</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Писчая бумага формата А3</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Офсетная писчая бумага формата А3, в пачке 500 листов, плотность бумаги составляет 65 г/кв.м, белизна 132%.</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Бумага для заметок 9*9*5</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Бумага для заметок 90мм*90мм*50мм, блок - офсет, плотность 80-100г/м2, белизна 86-92%, блок-кубик упакован в термоусадочную пленку</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7</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Бумага для заметок 9*9*9</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Блок  - кубик 90*90*90 мм, цвет - белый</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8</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 xml:space="preserve">Бумага для заметок 51*76 </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Бумага для заметок с клеевым краем, листы надежно крепяться на любые поверхности и при удалении не оставляют следов, размер 51*76мм, в блоке 100 листов</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90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02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9</w:t>
            </w:r>
          </w:p>
        </w:tc>
        <w:tc>
          <w:tcPr>
            <w:tcW w:w="966"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Бумага для заметок 76*76</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В одном блоке (400 листов), скомбинированы клейкие листочки четырех разных цветов. Надежно приклеиваются, при отклеивании не остается следов. Размер: 76х76мм. Плотность бумаги 90г/кв.м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10</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Бумага самоклеющаяся</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Бумага А4 с клеящейся поверхностью, в упаковке 100 л.</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11</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Бумага масштабно-координатная</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Бумага масштабно-координатная, размер листа 30*40</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лист</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12</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Тетрадь</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Тетрадь в клетку, спираль,160 листов, формат А4</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120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02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lastRenderedPageBreak/>
              <w:t>13</w:t>
            </w:r>
          </w:p>
        </w:tc>
        <w:tc>
          <w:tcPr>
            <w:tcW w:w="966"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Авторучка шариковая синяя</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Шариковая авторучка с кнопкой, пластиковый прозрачный   корпус, антискользящая каучуковая зона захвата 35 мм, толщина линии не более 0.32 мм. Наконечник  изготовлен из металла. Цвет чернил синий</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360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02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14</w:t>
            </w:r>
          </w:p>
        </w:tc>
        <w:tc>
          <w:tcPr>
            <w:tcW w:w="966"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Авторучка шариковая черная</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Шариковая авторучка с кнопкой, пластиковый прозрачный   корпус, антискользящая каучуковая зона захвата 35 мм, толщина линии не более 0.32 мм. Наконечник  изготовлен из металла. Цвет чернил черный</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145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02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15</w:t>
            </w:r>
          </w:p>
        </w:tc>
        <w:tc>
          <w:tcPr>
            <w:tcW w:w="966"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Авторучка шариковая красная</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Шариковая авторучка с кнопкой, пластиковый прозрачный   корпус, антискользящая каучуковая зона захвата 35 мм, толщина линии не более 0.32 мм. Наконечник  изготовлен из металла. Цвет чернил красный</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80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222"/>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16</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Ручка геливая синяя</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 xml:space="preserve">Корпус ручки имеет наконечник и клип, изготовленные из металла. Автоматическая подача стержня. Прозрачный корпус. Резиновая вставка шириной 37 мм (антискользящая грипзона). Цвет кнопки соответствует цвету чернил. Сменный стержень  110 мм имеет вентилируемую заглушку. Цвет чернил синий </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185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53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17</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Ручка геливая красная</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 xml:space="preserve">Корпус ручки имеет наконечник и клип, изготовленные из металла. Автоматическая подача стержня. Прозрачный корпус. Резиновая вставка шириной 37 мм (антискользящая грипзона). Цвет кнопки соответствует цвету чернил. Сменный стержень  110 мм имеет вентилируемую заглушку. Цвет чернил красный </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53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18</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Ручка геливая черная</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Корпус ручки имеет наконечник и клип, изготовленные из металла. Автоматическая подача стержня. Прозрачный корпус. Резиновая вставка шириной 37 мм (антискользящая грипзона). Цвет кнопки соответствует цвету чернил. Сменный стержень  110 мм имеет вентилируемую заглушку. Цвет чернил черный</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130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53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19</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Ручка геливая зеленая</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Корпус ручки имеет наконечник и клип, изготовленные из металла. Автоматическая подача стержня. Прозрачный корпус. Резиновая вставка шириной 37 мм (антискользящая грипзона). Цвет кнопки соответствует цвету чернил. Сменный стержень  110 мм имеет вентилируемую заглушку. Цвет чернил зеленый</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40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20</w:t>
            </w:r>
          </w:p>
        </w:tc>
        <w:tc>
          <w:tcPr>
            <w:tcW w:w="966"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Карандаш чернографитовый</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 xml:space="preserve"> Материал корпуса пластик. Должен иметь ластик. Грифель 0.7 мм. Твердость НВ.</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210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lastRenderedPageBreak/>
              <w:t>21</w:t>
            </w:r>
          </w:p>
        </w:tc>
        <w:tc>
          <w:tcPr>
            <w:tcW w:w="966"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Карандаш чернографитовый</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 xml:space="preserve"> Материал корпуса пластик. Наконечник,клип, кнопка выполнены из металла. Грифель 0.5 мм. Твердость НВ.</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40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22</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Клей ПВА</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Универсальный. Предназначен для бумаги, картона и дерева. Высыхает в течение одной минуты, флакон имеет дозатор для удобства нанесения. Вес не менее 65 г</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23</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Клейкая лента (19мм*33м)</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Клейкая лента размер 19мм*33м,  прозрачная,толщина пленки 45 мкм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24</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Клейкая лента упаковочная (48мм*36м)</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Клейкая лента размер 48мм*36ммм,  прозрачная,толщина пленки 45 мкм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25</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Клейкая лента упаковочная (50мм*66м)</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Клейкая лента размер 50мм*66м,  прозрачная,толщина пленки 45 мкм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310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26</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Клейкая лента  упаковочная (75мм*66м)</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Клейкая лента размер 75мм*66м,  прозрачная,толщина пленки 45 мкм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180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27</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Дырокол</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Металлический, пробивает 2 отверстия, диаметр отверстия 5,5 мм, расстояние между отверстиями 80 мм, толщина пробивания 5 мм. Имеется линейка деления на форматы.</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78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28</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Закладки</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Клейкие разноцветные закладки . Уложены в диспенсеры, открываются одной рукой, при этом следующая закладка готова к применению. Имеют клеевой состав, позволяющий многократно переклеивать их, не повреждая при этом страницу. Не закрывают текст, на них можно делать надписи, каждый цвет в отдельном диспенсере.</w:t>
            </w:r>
            <w:r w:rsidRPr="00AA7952">
              <w:rPr>
                <w:rFonts w:ascii="Arial Narrow" w:eastAsia="Times New Roman" w:hAnsi="Arial Narrow" w:cs="Arial CYR"/>
                <w:sz w:val="20"/>
                <w:szCs w:val="20"/>
                <w:lang w:eastAsia="ru-RU"/>
              </w:rPr>
              <w:t xml:space="preserve"> </w:t>
            </w:r>
            <w:r w:rsidRPr="00AA7952">
              <w:rPr>
                <w:rFonts w:ascii="Arial Narrow" w:eastAsia="Times New Roman" w:hAnsi="Arial Narrow" w:cs="Arial CYR"/>
                <w:color w:val="000000"/>
                <w:sz w:val="20"/>
                <w:szCs w:val="20"/>
                <w:lang w:eastAsia="ru-RU"/>
              </w:rPr>
              <w:t>Упаковка: 4 цвета - красный, синий, желтый, зеленый.</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130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29</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 скоросшиватель</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 из пластика толщиной 0.7 мм. Снабжена металлическим механизмом - скоросшивателем. Имеется  карман  для указания содержания</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710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02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30</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 уголок</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Из плотного прозрачного пластика. Специальный вырез для удобного извлечения бумаг. Карман для визитки. Цвет ассорти. Формат А4 (210х297 мм). Толщина пластика – 180 мкм.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950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31</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 короб</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 короб на резинке, материал - гофрокартон, ширина корешка - 75 мм, резинки на папке на углах, вместимость - 480</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32</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 карман</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Файл - вкладыш, толщина материала - болеее 45 мкм, формат - А4, количество в упаковке - 100, цвет - прозрачный</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240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27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33</w:t>
            </w:r>
          </w:p>
        </w:tc>
        <w:tc>
          <w:tcPr>
            <w:tcW w:w="966"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 - накопитель архивная 110 мм</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формат А4,  выполнена из плотного картона толщиной более 2 мм. Обклеена крафт бумагой/бумвинил,  торцы имеют беговку позволяющую хранить документы в папке в вертикальном положении, завязки,резинка для фиксации клапанов. Ширина корешка 110мм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27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34</w:t>
            </w:r>
          </w:p>
        </w:tc>
        <w:tc>
          <w:tcPr>
            <w:tcW w:w="966"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 - накопитель архивная80 мм</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формат А4,  выполнена из плотного картона толщиной более 2 мм. Обклеена крафт бумагой/бумвинил,  торцы имеют беговку позволяющую хранить документы в папке в вертикальном положении, завязки,резинка для фиксации клапанов. Ширина корешка 80мм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35</w:t>
            </w:r>
          </w:p>
        </w:tc>
        <w:tc>
          <w:tcPr>
            <w:tcW w:w="966"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Папка-регистратор 50 мм</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Изготовлена из высококачественного картона, имеет двухстороннее покрытие из цветного PVC. Для бумаг формата А4. Ширина корешка 50мм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310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36</w:t>
            </w:r>
          </w:p>
        </w:tc>
        <w:tc>
          <w:tcPr>
            <w:tcW w:w="966"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Папка-регистратор 75 мм</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Изготовлена из высококачественного картона, имеет двухстороннее покрытие из цветного PVC. Для бумаг формата А4. Ширина корешка 75мм. Цвет синий</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95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37</w:t>
            </w:r>
          </w:p>
        </w:tc>
        <w:tc>
          <w:tcPr>
            <w:tcW w:w="966"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Папка-регистратор 75 мм</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Изготовлена из высококачественного картона, имеет двухстороннее покрытие из цветного PVC. Для бумаг формата А4. Ширина корешка 75мм. Цвет черный</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450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38</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 архивная с завязками</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 архивная с завязками, количество завязок - 2, материал - гофрокартон, ширина корешка - 70 мм, вместимость 450, формат - А4</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39</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 - конверт на кнопке</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 - конверт на кнопке, формат А4, ориентирована горизонтально, материал - полипропилен, толщина 180 мкм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245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40</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 с зажимом</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 с зажимом, формат А4, материал - пластик толщиной 0.7 мм, вместимость 150, должениметь торцевой и внутренний карманы</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41</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Калькулятор</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Калькулятор настольный, разрядность дисплея - 12, расчет процентов, вычисленая квадратного корня, вес изделия - 0,115 кг, Ширина - 87 мм, Высота - 22 мм, длина - 120 мм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02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42</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Папка-карман с молнией</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Папка-карман с молнией,  формат  А4, цвет  прозрачный, толщина материала - 180 мкм, наличие кармана на лицевой обложке папки, материал - пластик, формат папки ориентирован горизонтально</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230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43</w:t>
            </w:r>
          </w:p>
        </w:tc>
        <w:tc>
          <w:tcPr>
            <w:tcW w:w="966"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Папка с 20 прозрачными вкладышами</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Вкладыши из новой антибликовой пленки с точечной фактурой, сменный бумажный корешок, кол-во вкладышей 20</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44</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 на резинках</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 на резинках из жесткого пластика толщиной 0,7 мм, закрывается при помощи двух угловых резинок, ширина папки 35 мм, снабжена тремя клапанами, формат А4</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27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45</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 на 4-х кольцах</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 xml:space="preserve">Папка на 4-х кольцах, из пластика толщиной 0,7 мм, снабжена механизмом на четырёх "О"-кольцах, на внутренней обложке есть прозрачный карман для документов, карман на корешке для сменной этикетки, формат А4, диаметр кольца - 35 мм, ширина корешка - 42 мм, </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45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46</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Папка-скоросшиватель "Дело"</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Папка-скоросшиватель "Дело", плотность картона  - 380 г/кв.м, формат обложки - А4, вид обложки - однотонная, стандартный механизм скоросшивателя, вместимость - 150</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300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47</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 xml:space="preserve">Папка картонная </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Папка картонная  с завязками, материал - микрогофракартон, количество заявязок - 4, цвет - белый, ширина корешка - 40мм, вместимость - 400</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100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02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48</w:t>
            </w:r>
          </w:p>
        </w:tc>
        <w:tc>
          <w:tcPr>
            <w:tcW w:w="966"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 xml:space="preserve">Лоток для бумаг вертикальный </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 xml:space="preserve">Для хранения каталогов, журналов формата А4. Изготовлен из прочного пластика, имеет захват с дух сторон для удобства переноски и инфомационные индекс таблички для маркировки. Внутренняя ширина 95 мм. Цвет черный. </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49</w:t>
            </w:r>
          </w:p>
        </w:tc>
        <w:tc>
          <w:tcPr>
            <w:tcW w:w="966" w:type="pct"/>
            <w:shd w:val="clear" w:color="auto" w:fill="auto"/>
            <w:noWrap/>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 xml:space="preserve">Лоток для бумаг горизонтальный </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 xml:space="preserve">Изготовлен из прочного пластика, имеет индекс окно для маркировки. Устанавливается друг на друга со смещением. </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50</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Скобы  № 10</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Скобы к степлеру 10, в упаковке 1000 шт.</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51</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Скобы  № 24/6</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Скобы к степлеру № 24/6, в упаковке 1000 шт.</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90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52</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Скобы  26/6</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Скобы для степлера 26/6, в упаковке 1000 шт.</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53</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Скобы  № 23/17,</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Скобы к степлеру № 23/17, в упаковке 1000 шт.</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54</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Скобы  № 23/13</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Скобы к степлеру № 23/13, в упаковке 1000 шт.</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55</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Скрепки 28мм</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Скрепки канцелярские маленькие (28 мм), форма - круглая, покрытие - пластиковый полимер, в упаковке 100 шт.</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320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56</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Скрепки 33мм</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Скрепки канцелярские средние (33 мм) форма - круглая, покрытие - пластиковый полимер, в упаковке - 100 шт.</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57</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Скрепки 50 мм</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Скрепки из металла, оцинкованные, гофрированные, размер - 50 мм, в упаковке 40 шт.</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125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58</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Зажимы для бумаги 41 мм</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Зажимы для бумаги, количество скрепляемых листов - 180, материал - металл, цвет - черный,  размер 41 мм, в упаковке 12 шт.</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59</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Зажимы для бумаги 32 мм</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Зажимы для бумаги, количество скрепляемых листов - 140, материал - металл, цвет - черный,  размер 32 мм, в упаковке 12 шт.</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70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60</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Зажим для бумаг 25 мм</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Зажим для бумаг, размер изделия - 25 мм, количество скрепляемых листов - 100 лист, материал корпуса - металл, цвет - черный, количество в упаковке - 12 шт.</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02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61</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Зажим для бумаг 51 мм</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Зажим для бумаг для бумаг, размер изделия - 51 мм, количество скрепляемых листов - 240 лист, материал корпуса - металл, цвет - черный, количество в упаковке - 12 шт.</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62</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Книга учёта клетка</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Книга учёта 96 листов, в клетку, обложка - плотный картон обтянутый ПВХ,тетраднаяя сшивка</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63</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Книга учёта линейка</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Книга учёта 96 листов, в линейку, обложка - плотный картон обтянутый ПВХ,тетраднаяя сшивка</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64</w:t>
            </w:r>
          </w:p>
        </w:tc>
        <w:tc>
          <w:tcPr>
            <w:tcW w:w="966"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Штрих</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Корректор  в виде ручки для точной корректировки и корректор - аппликатор для корректировки крупных участков. Быстро сохнет, не трескается. объем  22 мл.</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40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65</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Кнопки</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Кнопки металлические, диаметр 12 мм, в упаковке 100 шт.</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80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66</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Антистеплер</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Антистеплер с фиксатором, материал - металл/пластик, цвет корпуса - черный</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02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67</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Степлер №10</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Металлический корпус с пластиковыми накладками, механизм металлический, встроенный  антистеплер, пробивает 16 листов, глубина закладки бумаги 45 мм, с линейкой</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53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68</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Степлер №24</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 xml:space="preserve">Комбинированный степлер с пластмассовым  корпусом и металлическим механизмом. Пористая, нескользящая поверхность для захвата. Глубина захвата бумаги-60 мм. толщина пробивания 30 листов.  Сшивает как в открытом, так и в закрытом виде. Тип и размер используемых скоб 24/6, 26/6, 24/8, 26/8. </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69</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Степлер форматный</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 xml:space="preserve">Цельнометаллический степлер на 25 листов, тип и размер скоб 26/6, глубина закладки бумаги более 10см. </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70</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Степлер-плаер</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Степлер-плаер для работы на весу, глубина закладки бумаги 25 мм, материал корпуса - металл, тип и размер скоб для степлера - №10</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71</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Дырокол на одно отверстие</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Дырокол на одно отверстие, количество пробиваемых листов - от 20 листов, материал корпуса - металл, цвет корпуса - черный</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02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72</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Резак для бумаги</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Резак для бумаги, длина реза - 320, количество разрезаемых листов (высота стопы) - 10, вес изделия не более 2 кг, корпус резака - металл, наличие эргономичной рукоятки, наличие резиновых ножек, защитный экран из пластика для резака</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02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73</w:t>
            </w:r>
          </w:p>
        </w:tc>
        <w:tc>
          <w:tcPr>
            <w:tcW w:w="966"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 xml:space="preserve">Нож для резки бумаги </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 xml:space="preserve">Нож канцелярский, ширина лезвия 18 мм. Корпус из цветного пластика, лезвие - расположено в металлическом ободе. На корпусе расположена резиновая манжета для удобства использования. Дискретный, система блокировки лезвия </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74</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Ластик</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Ластик классический размер 62х25х12 мм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02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75</w:t>
            </w:r>
          </w:p>
        </w:tc>
        <w:tc>
          <w:tcPr>
            <w:tcW w:w="966"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Ножницы</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 xml:space="preserve">Изготовлены из инструментальной нержавеющей стали. Фторопластовый подшипник для повышения плавности хода. Эргономичная форма ручек с мягким внутренним покрытием колец. Длина 165 мм. </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76</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Конверт Е65</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Конверт Е65, не маркированный, внутренняя заливка,  бумага офсет белая плотностью140 г/м2, с отрывной полосой.</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400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77</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Конверт С5</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Конверт С5, не маркированный, внутренняя заливка,  бумага офсет белая плотностью140 г/м2, с отрывной полосой.</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400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78</w:t>
            </w:r>
          </w:p>
        </w:tc>
        <w:tc>
          <w:tcPr>
            <w:tcW w:w="966"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Конверт С4</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Конверт С4, не маркированный, внутренняя заливка,  бумага офсет белая плотностью140 г/м2, с отрывной полосой.</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150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79</w:t>
            </w:r>
          </w:p>
        </w:tc>
        <w:tc>
          <w:tcPr>
            <w:tcW w:w="966"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Точилка</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sz w:val="20"/>
                <w:szCs w:val="20"/>
                <w:lang w:eastAsia="ru-RU"/>
              </w:rPr>
            </w:pPr>
            <w:r w:rsidRPr="00AA7952">
              <w:rPr>
                <w:rFonts w:ascii="Arial Narrow" w:eastAsia="Times New Roman" w:hAnsi="Arial Narrow" w:cs="Arial CYR"/>
                <w:sz w:val="20"/>
                <w:szCs w:val="20"/>
                <w:lang w:eastAsia="ru-RU"/>
              </w:rPr>
              <w:t xml:space="preserve"> Контейнер для сбора стружки. 2 отверстия для разной заточки грифеля. Точилка выполнена из металла. Цвет - ассорти. .</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80</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Линейка 30 см</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Линейка 30 см, пластиковая, четкая разметка, однотонного цвета</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70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81</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Угольник-линейка</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Угольник-линейка 30*60*90</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82</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Текстовыделитель</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Текстовыделитель, цвет - желтый</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40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83</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Маркер для флипчарта синий</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Маркер для бумаги на водной основе, синий толщина линии письма 3 мм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65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84</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Маркер для флипчарта черный</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Маркер для бумаги на водной основе, черный, толщина линии письма 3 мм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80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85</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Маркер для флипчарта красный</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Маркер для бумаги на водной основе, красный, толщина линии письма 3 мм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86</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Маркер для флипчарта зеленый</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Маркер для бумаги на водной основе, зеленый, толщина линии письма 3 мм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87</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Рабочий журнал</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Рабочий журнал формат А4, обложка - картон, подложка - плотный картон, в клетку</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30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88</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Корректирующий роллер</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Корректирующий роллер, длина ленты  14.5 метра, ширина ленты - 5 мм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89</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Корректирующий карандаш</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Корректирующий карандаш предназначенный для точечных исправлений. Объем флакона — 8 мл, металлический наконечник обеспечивает толщину линии 1,2 мм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02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90</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Клей роллер</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Клей роллер, клей содержит двустороннюю клейкую ленту шириной 8 мм, которая обеспечивает постоянное приклеивание различных материалов: бумаги, картона, ткани. длина ленты — 10 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91</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Клей канцелярский</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Клей жидкий,  состав клея - силикат натрия, объем/вес  - 110 мл, назначение - для склеивания бумаги и картона</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204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92</w:t>
            </w:r>
          </w:p>
        </w:tc>
        <w:tc>
          <w:tcPr>
            <w:tcW w:w="966"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 xml:space="preserve">Клеящий карандаш </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Клей-карандаш, имеет цветовой пегмент, который при нанесении оставляет видимый цветной след, который  при высыхании исчезает. Быстро сохнет. Не деформирует бумагу. Клей не токсичен, без запаха, смывается водой. Используется     для     склеивания     бумаги, картона,       фотобумаги,       не       содержит растворителя,      снимающийся      колпачок, предохраняет клей от высыхания. Вес не менее 20 г.</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120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93</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Разделитель листов</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Разделитель листов, разделительные полоски из пластика, плотность 0,5 мм, размер 105*240, в упаковке 12 листов (4 цвета)</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94</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Набор цветной бумаги</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Набор цветной бумаги, формат А4, 5 цветов, 10 листов, блок - цветная металлизированная и флюоресцентная бумага 115гр/м2</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229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95</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Едедневник</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 xml:space="preserve">Датированный. Мягкая обложка из рециклированной кожи. Тиснение на обложке. Металлическая шильда на обратной стороне изделия. Прошивка по периметру обложки. Палевый цвет бумаги блока, плотностью 70 г/м2. Двухцветная печать блока (черный/красный). </w:t>
            </w:r>
            <w:r w:rsidRPr="00AA7952">
              <w:rPr>
                <w:rFonts w:ascii="Arial Narrow" w:eastAsia="Times New Roman" w:hAnsi="Arial Narrow" w:cs="Arial CYR"/>
                <w:sz w:val="20"/>
                <w:szCs w:val="20"/>
                <w:lang w:eastAsia="ru-RU"/>
              </w:rPr>
              <w:t>Каптал</w:t>
            </w:r>
            <w:r w:rsidRPr="00AA7952">
              <w:rPr>
                <w:rFonts w:ascii="Arial Narrow" w:eastAsia="Times New Roman" w:hAnsi="Arial Narrow" w:cs="Arial CYR"/>
                <w:color w:val="000000"/>
                <w:sz w:val="20"/>
                <w:szCs w:val="20"/>
                <w:lang w:eastAsia="ru-RU"/>
              </w:rPr>
              <w:t>, закладка. Скругленные перфорированные уголки страниц. Карта России на форзаце. Содержит телефонно-адресную книгу. Содержит справочно-информационный блок и специальный разворот для записей дней рожденья. Индивидуальная упаковка</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127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96</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Настольный калькулятор</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Настольный калькулятор бухгалтерский, разрядность дисплея - 14, тип размера - полноразмерный, расчет процентов - да, гарантийный срок - 24 мес, ширина - 151 мм, высота - 32 мм, длина - 158 мм, вычисление квадратного корня, вес изделия не более 0,195 кг</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97</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Пружины пластиковые для переплета</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Пружины пластиковые для переплета на 10-20 листов, чёрные</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200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98</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Пружины пластиковые для переплета</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Пружины пластиковые для переплета на 21-40 листов, чёрные</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100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99</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Пружины пластиковые для переплета</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Пружины пластиковые для переплета на 41-55 листов, чёрные</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100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510"/>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100</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Пружины пластиковые для переплета</w:t>
            </w:r>
          </w:p>
        </w:tc>
        <w:tc>
          <w:tcPr>
            <w:tcW w:w="1735"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Пружины пластиковые для переплета на 56-80 листов, чёрные</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штука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100</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r w:rsidR="00AA7952" w:rsidRPr="00AA7952" w:rsidTr="00946A84">
        <w:trPr>
          <w:trHeight w:val="765"/>
        </w:trPr>
        <w:tc>
          <w:tcPr>
            <w:tcW w:w="279"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101</w:t>
            </w:r>
          </w:p>
        </w:tc>
        <w:tc>
          <w:tcPr>
            <w:tcW w:w="966" w:type="pct"/>
            <w:shd w:val="clear" w:color="000000" w:fill="FFFFFF"/>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Нитки</w:t>
            </w:r>
          </w:p>
        </w:tc>
        <w:tc>
          <w:tcPr>
            <w:tcW w:w="1735" w:type="pct"/>
            <w:shd w:val="clear" w:color="auto" w:fill="auto"/>
            <w:vAlign w:val="center"/>
            <w:hideMark/>
          </w:tcPr>
          <w:p w:rsidR="00AA7952" w:rsidRPr="00AA7952" w:rsidRDefault="00AA7952" w:rsidP="00AA7952">
            <w:pPr>
              <w:spacing w:after="0" w:line="240" w:lineRule="auto"/>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Изготовлена из хлопка, предназначена для сшивания архивных документов на станке. Нить скручена из четырех хлопчатобумажных нитей. Длинна 2000м,толщина 2 мм</w:t>
            </w:r>
          </w:p>
        </w:tc>
        <w:tc>
          <w:tcPr>
            <w:tcW w:w="486" w:type="pct"/>
            <w:shd w:val="clear" w:color="000000" w:fill="FFFFFF"/>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упаковка</w:t>
            </w:r>
          </w:p>
        </w:tc>
        <w:tc>
          <w:tcPr>
            <w:tcW w:w="500" w:type="pct"/>
            <w:shd w:val="clear" w:color="000000" w:fill="FFFFFF"/>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5</w:t>
            </w:r>
          </w:p>
        </w:tc>
        <w:tc>
          <w:tcPr>
            <w:tcW w:w="497" w:type="pct"/>
            <w:shd w:val="clear" w:color="auto" w:fill="auto"/>
            <w:noWrap/>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август 2014</w:t>
            </w:r>
          </w:p>
        </w:tc>
        <w:tc>
          <w:tcPr>
            <w:tcW w:w="537" w:type="pct"/>
            <w:shd w:val="clear" w:color="auto" w:fill="auto"/>
            <w:vAlign w:val="center"/>
            <w:hideMark/>
          </w:tcPr>
          <w:p w:rsidR="00AA7952" w:rsidRPr="00AA7952" w:rsidRDefault="00AA7952" w:rsidP="00AA7952">
            <w:pPr>
              <w:spacing w:after="0" w:line="240" w:lineRule="auto"/>
              <w:jc w:val="center"/>
              <w:rPr>
                <w:rFonts w:ascii="Arial Narrow" w:eastAsia="Times New Roman" w:hAnsi="Arial Narrow" w:cs="Arial CYR"/>
                <w:color w:val="000000"/>
                <w:sz w:val="20"/>
                <w:szCs w:val="20"/>
                <w:lang w:eastAsia="ru-RU"/>
              </w:rPr>
            </w:pPr>
            <w:r w:rsidRPr="00AA7952">
              <w:rPr>
                <w:rFonts w:ascii="Arial Narrow" w:eastAsia="Times New Roman" w:hAnsi="Arial Narrow" w:cs="Arial CYR"/>
                <w:color w:val="000000"/>
                <w:sz w:val="20"/>
                <w:szCs w:val="20"/>
                <w:lang w:eastAsia="ru-RU"/>
              </w:rPr>
              <w:t>не менее 12 месяцев</w:t>
            </w:r>
          </w:p>
        </w:tc>
      </w:tr>
    </w:tbl>
    <w:p w:rsidR="00AA7952" w:rsidRPr="00473B0A" w:rsidRDefault="00AA7952" w:rsidP="00473B0A">
      <w:pPr>
        <w:spacing w:after="0" w:line="240" w:lineRule="auto"/>
        <w:jc w:val="center"/>
        <w:rPr>
          <w:rFonts w:ascii="Times New Roman" w:eastAsia="Times New Roman" w:hAnsi="Times New Roman" w:cs="Times New Roman"/>
          <w:sz w:val="28"/>
          <w:szCs w:val="28"/>
          <w:lang w:eastAsia="ru-RU"/>
        </w:rPr>
      </w:pPr>
    </w:p>
    <w:p w:rsidR="00473B0A" w:rsidRPr="00473B0A" w:rsidRDefault="00473B0A" w:rsidP="00473B0A">
      <w:pPr>
        <w:spacing w:after="0" w:line="240" w:lineRule="auto"/>
        <w:rPr>
          <w:rFonts w:ascii="Times New Roman" w:eastAsia="Times New Roman" w:hAnsi="Times New Roman" w:cs="Times New Roman"/>
          <w:sz w:val="28"/>
          <w:szCs w:val="28"/>
          <w:lang w:eastAsia="ru-RU"/>
        </w:rPr>
      </w:pPr>
    </w:p>
    <w:p w:rsidR="00473B0A" w:rsidRPr="00473B0A" w:rsidRDefault="00473B0A" w:rsidP="00473B0A">
      <w:pPr>
        <w:spacing w:after="0" w:line="240" w:lineRule="auto"/>
        <w:rPr>
          <w:rFonts w:ascii="Times New Roman" w:eastAsia="Times New Roman" w:hAnsi="Times New Roman" w:cs="Times New Roman"/>
          <w:sz w:val="28"/>
          <w:szCs w:val="28"/>
          <w:lang w:eastAsia="ru-RU"/>
        </w:rPr>
        <w:sectPr w:rsidR="00473B0A" w:rsidRPr="00473B0A">
          <w:pgSz w:w="16838" w:h="11906" w:orient="landscape"/>
          <w:pgMar w:top="1276" w:right="1134" w:bottom="851" w:left="1134" w:header="709" w:footer="709" w:gutter="0"/>
          <w:cols w:space="720"/>
        </w:sectPr>
      </w:pPr>
    </w:p>
    <w:p w:rsidR="00473B0A" w:rsidRPr="00473B0A" w:rsidRDefault="00473B0A" w:rsidP="00473B0A">
      <w:pPr>
        <w:spacing w:after="0" w:line="240" w:lineRule="auto"/>
        <w:rPr>
          <w:rFonts w:ascii="Times New Roman" w:eastAsia="Times New Roman" w:hAnsi="Times New Roman" w:cs="Times New Roman"/>
          <w:sz w:val="24"/>
          <w:szCs w:val="24"/>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73B0A" w:rsidRPr="00473B0A" w:rsidTr="00DB1DE5">
        <w:trPr>
          <w:trHeight w:val="273"/>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r w:rsidRPr="00473B0A">
              <w:rPr>
                <w:rFonts w:ascii="Times New Roman" w:eastAsia="Times New Roman" w:hAnsi="Times New Roman" w:cs="Times New Roman"/>
                <w:sz w:val="28"/>
                <w:szCs w:val="28"/>
                <w:lang w:eastAsia="ru-RU"/>
              </w:rPr>
              <w:t>РАЗДЕЛ 2. СВЕДЕНИЯ О НОВИЗНЕ</w:t>
            </w:r>
          </w:p>
        </w:tc>
      </w:tr>
      <w:tr w:rsidR="00473B0A" w:rsidRPr="00473B0A" w:rsidTr="00DB1DE5">
        <w:trPr>
          <w:trHeight w:val="399"/>
        </w:trPr>
        <w:tc>
          <w:tcPr>
            <w:tcW w:w="9356" w:type="dxa"/>
            <w:tcBorders>
              <w:top w:val="single" w:sz="4" w:space="0" w:color="auto"/>
              <w:left w:val="single" w:sz="4" w:space="0" w:color="auto"/>
              <w:bottom w:val="single" w:sz="4" w:space="0" w:color="auto"/>
              <w:right w:val="single" w:sz="4" w:space="0" w:color="auto"/>
            </w:tcBorders>
            <w:hideMark/>
          </w:tcPr>
          <w:p w:rsidR="00473B0A" w:rsidRPr="00AA7952" w:rsidRDefault="00AA7952" w:rsidP="00AA7952">
            <w:pPr>
              <w:spacing w:after="0" w:line="240" w:lineRule="auto"/>
              <w:rPr>
                <w:rFonts w:ascii="Times New Roman" w:eastAsia="Times New Roman" w:hAnsi="Times New Roman" w:cs="Times New Roman"/>
                <w:sz w:val="24"/>
                <w:szCs w:val="24"/>
                <w:lang w:eastAsia="ru-RU"/>
              </w:rPr>
            </w:pPr>
            <w:r w:rsidRPr="00AA7952">
              <w:rPr>
                <w:rFonts w:ascii="Times New Roman" w:eastAsia="Times New Roman" w:hAnsi="Times New Roman" w:cs="Times New Roman"/>
                <w:sz w:val="24"/>
                <w:szCs w:val="24"/>
                <w:lang w:eastAsia="ru-RU"/>
              </w:rPr>
              <w:t>П</w:t>
            </w:r>
            <w:r w:rsidR="00473B0A" w:rsidRPr="00AA7952">
              <w:rPr>
                <w:rFonts w:ascii="Times New Roman" w:eastAsia="Times New Roman" w:hAnsi="Times New Roman" w:cs="Times New Roman"/>
                <w:sz w:val="24"/>
                <w:szCs w:val="24"/>
                <w:lang w:eastAsia="ru-RU"/>
              </w:rPr>
              <w:t xml:space="preserve">оставляемые товары должны быть новыми, выпуска не ранее </w:t>
            </w:r>
            <w:r w:rsidRPr="00AA7952">
              <w:rPr>
                <w:rFonts w:ascii="Times New Roman" w:eastAsia="Times New Roman" w:hAnsi="Times New Roman" w:cs="Times New Roman"/>
                <w:sz w:val="24"/>
                <w:szCs w:val="24"/>
                <w:lang w:eastAsia="ru-RU"/>
              </w:rPr>
              <w:t>2014</w:t>
            </w:r>
            <w:r w:rsidR="00473B0A" w:rsidRPr="00AA7952">
              <w:rPr>
                <w:rFonts w:ascii="Times New Roman" w:eastAsia="Times New Roman" w:hAnsi="Times New Roman" w:cs="Times New Roman"/>
                <w:sz w:val="24"/>
                <w:szCs w:val="24"/>
                <w:lang w:eastAsia="ru-RU"/>
              </w:rPr>
              <w:t xml:space="preserve"> года, не бывш</w:t>
            </w:r>
            <w:r w:rsidRPr="00AA7952">
              <w:rPr>
                <w:rFonts w:ascii="Times New Roman" w:eastAsia="Times New Roman" w:hAnsi="Times New Roman" w:cs="Times New Roman"/>
                <w:sz w:val="24"/>
                <w:szCs w:val="24"/>
                <w:lang w:eastAsia="ru-RU"/>
              </w:rPr>
              <w:t>ие</w:t>
            </w:r>
            <w:r w:rsidR="00473B0A" w:rsidRPr="00AA7952">
              <w:rPr>
                <w:rFonts w:ascii="Times New Roman" w:eastAsia="Times New Roman" w:hAnsi="Times New Roman" w:cs="Times New Roman"/>
                <w:sz w:val="24"/>
                <w:szCs w:val="24"/>
                <w:lang w:eastAsia="ru-RU"/>
              </w:rPr>
              <w:t xml:space="preserve"> в использовании, не из ремонта, не выставочны</w:t>
            </w:r>
            <w:r w:rsidRPr="00AA7952">
              <w:rPr>
                <w:rFonts w:ascii="Times New Roman" w:eastAsia="Times New Roman" w:hAnsi="Times New Roman" w:cs="Times New Roman"/>
                <w:sz w:val="24"/>
                <w:szCs w:val="24"/>
                <w:lang w:eastAsia="ru-RU"/>
              </w:rPr>
              <w:t>е образ</w:t>
            </w:r>
            <w:r w:rsidR="00473B0A" w:rsidRPr="00AA7952">
              <w:rPr>
                <w:rFonts w:ascii="Times New Roman" w:eastAsia="Times New Roman" w:hAnsi="Times New Roman" w:cs="Times New Roman"/>
                <w:sz w:val="24"/>
                <w:szCs w:val="24"/>
                <w:lang w:eastAsia="ru-RU"/>
              </w:rPr>
              <w:t>ц</w:t>
            </w:r>
            <w:r w:rsidRPr="00AA7952">
              <w:rPr>
                <w:rFonts w:ascii="Times New Roman" w:eastAsia="Times New Roman" w:hAnsi="Times New Roman" w:cs="Times New Roman"/>
                <w:sz w:val="24"/>
                <w:szCs w:val="24"/>
                <w:lang w:eastAsia="ru-RU"/>
              </w:rPr>
              <w:t>ы</w:t>
            </w:r>
          </w:p>
        </w:tc>
      </w:tr>
    </w:tbl>
    <w:p w:rsidR="00473B0A" w:rsidRPr="00473B0A" w:rsidRDefault="00473B0A" w:rsidP="00473B0A">
      <w:pPr>
        <w:spacing w:after="0" w:line="240" w:lineRule="auto"/>
        <w:jc w:val="center"/>
        <w:rPr>
          <w:rFonts w:ascii="Times New Roman" w:eastAsia="Times New Roman" w:hAnsi="Times New Roman" w:cs="Times New Roman"/>
          <w:b/>
          <w:sz w:val="24"/>
          <w:szCs w:val="24"/>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73B0A" w:rsidRPr="00473B0A" w:rsidTr="00DB1DE5">
        <w:trPr>
          <w:trHeight w:val="269"/>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r w:rsidRPr="00473B0A">
              <w:rPr>
                <w:rFonts w:ascii="Times New Roman" w:eastAsia="Times New Roman" w:hAnsi="Times New Roman" w:cs="Times New Roman"/>
                <w:sz w:val="28"/>
                <w:szCs w:val="28"/>
                <w:lang w:eastAsia="ru-RU"/>
              </w:rPr>
              <w:t>РАЗДЕЛ 3. ТРЕБОВАНИЯ К МАРКИРОВКЕ</w:t>
            </w:r>
          </w:p>
        </w:tc>
      </w:tr>
      <w:tr w:rsidR="00473B0A" w:rsidRPr="00473B0A" w:rsidTr="00DB1DE5">
        <w:trPr>
          <w:trHeight w:val="335"/>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6F7EAE" w:rsidP="006F7EAE">
            <w:pPr>
              <w:spacing w:after="0" w:line="240" w:lineRule="auto"/>
              <w:rPr>
                <w:rFonts w:ascii="Times New Roman" w:eastAsia="Times New Roman" w:hAnsi="Times New Roman" w:cs="Times New Roman"/>
                <w:i/>
                <w:sz w:val="24"/>
                <w:szCs w:val="24"/>
                <w:lang w:eastAsia="ru-RU"/>
              </w:rPr>
            </w:pPr>
            <w:r w:rsidRPr="006F7EAE">
              <w:rPr>
                <w:rFonts w:ascii="Times New Roman" w:eastAsia="Times New Roman" w:hAnsi="Times New Roman" w:cs="Times New Roman"/>
                <w:sz w:val="24"/>
                <w:szCs w:val="24"/>
                <w:lang w:eastAsia="ru-RU"/>
              </w:rPr>
              <w:t>На каждый товар или упаковку должна быть нанесена маркировка таким образом, чтобы товар можно было идентифицировать</w:t>
            </w:r>
          </w:p>
        </w:tc>
      </w:tr>
    </w:tbl>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73B0A" w:rsidRPr="00473B0A" w:rsidTr="00DB1DE5">
        <w:trPr>
          <w:trHeight w:val="335"/>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473B0A" w:rsidP="00473B0A">
            <w:pPr>
              <w:spacing w:after="0" w:line="240" w:lineRule="auto"/>
              <w:jc w:val="center"/>
              <w:rPr>
                <w:rFonts w:ascii="Times New Roman" w:eastAsia="Times New Roman" w:hAnsi="Times New Roman" w:cs="Times New Roman"/>
                <w:sz w:val="24"/>
                <w:szCs w:val="24"/>
                <w:lang w:eastAsia="ru-RU"/>
              </w:rPr>
            </w:pPr>
            <w:r w:rsidRPr="00473B0A">
              <w:rPr>
                <w:rFonts w:ascii="Times New Roman" w:eastAsia="Times New Roman" w:hAnsi="Times New Roman" w:cs="Times New Roman"/>
                <w:sz w:val="28"/>
                <w:szCs w:val="28"/>
                <w:lang w:eastAsia="ru-RU"/>
              </w:rPr>
              <w:t>РАЗДЕЛ 4. ТРЕБОВАНИЯ К УПАКОВКЕ</w:t>
            </w:r>
          </w:p>
        </w:tc>
      </w:tr>
      <w:tr w:rsidR="00473B0A" w:rsidRPr="00473B0A" w:rsidTr="00DB1DE5">
        <w:trPr>
          <w:trHeight w:val="335"/>
        </w:trPr>
        <w:tc>
          <w:tcPr>
            <w:tcW w:w="9356" w:type="dxa"/>
            <w:tcBorders>
              <w:top w:val="single" w:sz="4" w:space="0" w:color="auto"/>
              <w:left w:val="single" w:sz="4" w:space="0" w:color="auto"/>
              <w:bottom w:val="single" w:sz="4" w:space="0" w:color="auto"/>
              <w:right w:val="single" w:sz="4" w:space="0" w:color="auto"/>
            </w:tcBorders>
            <w:hideMark/>
          </w:tcPr>
          <w:p w:rsidR="00DB1DE5" w:rsidRPr="00DB1DE5" w:rsidRDefault="00DB1DE5" w:rsidP="00DB1DE5">
            <w:pPr>
              <w:spacing w:after="0" w:line="240" w:lineRule="auto"/>
              <w:jc w:val="both"/>
              <w:rPr>
                <w:rFonts w:ascii="Times New Roman" w:eastAsia="Times New Roman" w:hAnsi="Times New Roman" w:cs="Times New Roman"/>
                <w:sz w:val="24"/>
                <w:szCs w:val="24"/>
                <w:lang w:eastAsia="ru-RU"/>
              </w:rPr>
            </w:pPr>
            <w:r w:rsidRPr="00DB1DE5">
              <w:rPr>
                <w:rFonts w:ascii="Times New Roman" w:eastAsia="Times New Roman" w:hAnsi="Times New Roman" w:cs="Times New Roman"/>
                <w:sz w:val="24"/>
                <w:szCs w:val="24"/>
                <w:lang w:eastAsia="ru-RU"/>
              </w:rPr>
              <w:t>Продукция должна быть упакована Поставщиком /</w:t>
            </w:r>
            <w:r>
              <w:rPr>
                <w:rFonts w:ascii="Times New Roman" w:eastAsia="Times New Roman" w:hAnsi="Times New Roman" w:cs="Times New Roman"/>
                <w:sz w:val="24"/>
                <w:szCs w:val="24"/>
                <w:lang w:eastAsia="ru-RU"/>
              </w:rPr>
              <w:t xml:space="preserve"> </w:t>
            </w:r>
            <w:r w:rsidRPr="00DB1DE5">
              <w:rPr>
                <w:rFonts w:ascii="Times New Roman" w:eastAsia="Times New Roman" w:hAnsi="Times New Roman" w:cs="Times New Roman"/>
                <w:sz w:val="24"/>
                <w:szCs w:val="24"/>
                <w:lang w:eastAsia="ru-RU"/>
              </w:rPr>
              <w:t>Изготовителем таким образом, чтобы исключить порчу и уничтожение ее на период доставки до приемки ее Грузополучателем, а также на период хранения.</w:t>
            </w:r>
          </w:p>
          <w:p w:rsidR="003F29FE" w:rsidRPr="003F29FE" w:rsidRDefault="00DB1DE5" w:rsidP="00DB1DE5">
            <w:pPr>
              <w:spacing w:after="0" w:line="240" w:lineRule="auto"/>
              <w:jc w:val="both"/>
              <w:rPr>
                <w:rFonts w:ascii="Times New Roman" w:eastAsia="Times New Roman" w:hAnsi="Times New Roman" w:cs="Times New Roman"/>
                <w:i/>
                <w:sz w:val="24"/>
                <w:szCs w:val="24"/>
                <w:lang w:eastAsia="ru-RU"/>
              </w:rPr>
            </w:pPr>
            <w:r w:rsidRPr="00DB1DE5">
              <w:rPr>
                <w:rFonts w:ascii="Times New Roman" w:eastAsia="Times New Roman" w:hAnsi="Times New Roman" w:cs="Times New Roman"/>
                <w:sz w:val="24"/>
                <w:szCs w:val="24"/>
                <w:lang w:eastAsia="ru-RU"/>
              </w:rPr>
              <w:tab/>
              <w:t>Поставщик обязан обеспечить стойкость и сохранность маркировки продукции и её упаковки (трафаретная маркировка, упаковочный лист, товарный ярлык) при хранении, переупаковке, транспортировке и передаче продукции Покупателю/Грузополучателю.</w:t>
            </w:r>
          </w:p>
        </w:tc>
      </w:tr>
    </w:tbl>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73B0A" w:rsidRPr="00473B0A" w:rsidTr="00DB1DE5">
        <w:trPr>
          <w:trHeight w:val="273"/>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r w:rsidRPr="00473B0A">
              <w:rPr>
                <w:rFonts w:ascii="Times New Roman" w:eastAsia="Times New Roman" w:hAnsi="Times New Roman" w:cs="Times New Roman"/>
                <w:sz w:val="28"/>
                <w:szCs w:val="28"/>
                <w:lang w:eastAsia="ru-RU"/>
              </w:rPr>
              <w:t>РАЗДЕЛ 5. ТРЕБОВАНИЯ ПО ПРАВИЛАМ СДАЧИ И ПРИЕМКИ</w:t>
            </w:r>
          </w:p>
        </w:tc>
      </w:tr>
      <w:tr w:rsidR="00473B0A" w:rsidRPr="00473B0A" w:rsidTr="00DB1DE5">
        <w:trPr>
          <w:trHeight w:val="399"/>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473B0A" w:rsidP="00473B0A">
            <w:pPr>
              <w:spacing w:after="0" w:line="240" w:lineRule="auto"/>
              <w:jc w:val="center"/>
              <w:rPr>
                <w:rFonts w:ascii="Times New Roman" w:eastAsia="Times New Roman" w:hAnsi="Times New Roman" w:cs="Times New Roman"/>
                <w:sz w:val="24"/>
                <w:szCs w:val="24"/>
                <w:lang w:eastAsia="ru-RU"/>
              </w:rPr>
            </w:pPr>
            <w:r w:rsidRPr="00473B0A">
              <w:rPr>
                <w:rFonts w:ascii="Times New Roman" w:eastAsia="Times New Roman" w:hAnsi="Times New Roman" w:cs="Times New Roman"/>
                <w:sz w:val="28"/>
                <w:szCs w:val="28"/>
                <w:lang w:eastAsia="ru-RU"/>
              </w:rPr>
              <w:t>Подраздел 5.1 Порядок сдачи и приемки</w:t>
            </w:r>
          </w:p>
        </w:tc>
      </w:tr>
      <w:tr w:rsidR="00473B0A" w:rsidRPr="00473B0A" w:rsidTr="00DB1DE5">
        <w:trPr>
          <w:trHeight w:val="399"/>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DB1DE5" w:rsidP="00DB1DE5">
            <w:pPr>
              <w:spacing w:after="0" w:line="240" w:lineRule="auto"/>
              <w:jc w:val="both"/>
              <w:rPr>
                <w:rFonts w:ascii="Times New Roman" w:eastAsia="Times New Roman" w:hAnsi="Times New Roman" w:cs="Times New Roman"/>
                <w:i/>
                <w:sz w:val="24"/>
                <w:szCs w:val="24"/>
                <w:lang w:eastAsia="ru-RU"/>
              </w:rPr>
            </w:pPr>
            <w:r w:rsidRPr="00DB1DE5">
              <w:rPr>
                <w:rFonts w:ascii="Times New Roman" w:eastAsia="Times New Roman" w:hAnsi="Times New Roman" w:cs="Times New Roman"/>
                <w:sz w:val="24"/>
                <w:szCs w:val="24"/>
                <w:lang w:eastAsia="ru-RU"/>
              </w:rPr>
              <w:t>Переход права собственности на продукцию происходит в момент приемки продукции уполномоченным представителем Покупателя</w:t>
            </w:r>
            <w:r>
              <w:rPr>
                <w:rFonts w:ascii="Times New Roman" w:eastAsia="Times New Roman" w:hAnsi="Times New Roman" w:cs="Times New Roman"/>
                <w:sz w:val="24"/>
                <w:szCs w:val="24"/>
                <w:lang w:eastAsia="ru-RU"/>
              </w:rPr>
              <w:t xml:space="preserve"> / </w:t>
            </w:r>
            <w:r w:rsidRPr="00DB1DE5">
              <w:rPr>
                <w:rFonts w:ascii="Times New Roman" w:eastAsia="Times New Roman" w:hAnsi="Times New Roman" w:cs="Times New Roman"/>
                <w:sz w:val="24"/>
                <w:szCs w:val="24"/>
                <w:lang w:eastAsia="ru-RU"/>
              </w:rPr>
              <w:t>Грузополучателя на основании подписанной накладной ТОРГ-12. До момента приемки продукции, продукция находится на ответственном хранении Покупателя</w:t>
            </w:r>
            <w:r>
              <w:rPr>
                <w:rFonts w:ascii="Times New Roman" w:eastAsia="Times New Roman" w:hAnsi="Times New Roman" w:cs="Times New Roman"/>
                <w:sz w:val="24"/>
                <w:szCs w:val="24"/>
                <w:lang w:eastAsia="ru-RU"/>
              </w:rPr>
              <w:t xml:space="preserve"> </w:t>
            </w:r>
            <w:r w:rsidRPr="00DB1DE5">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DB1DE5">
              <w:rPr>
                <w:rFonts w:ascii="Times New Roman" w:eastAsia="Times New Roman" w:hAnsi="Times New Roman" w:cs="Times New Roman"/>
                <w:sz w:val="24"/>
                <w:szCs w:val="24"/>
                <w:lang w:eastAsia="ru-RU"/>
              </w:rPr>
              <w:t>Грузополучателя.</w:t>
            </w:r>
            <w:r>
              <w:rPr>
                <w:rFonts w:ascii="Times New Roman" w:eastAsia="Times New Roman" w:hAnsi="Times New Roman" w:cs="Times New Roman"/>
                <w:sz w:val="24"/>
                <w:szCs w:val="24"/>
                <w:lang w:eastAsia="ru-RU"/>
              </w:rPr>
              <w:t xml:space="preserve"> Подтверждение факта поставки оформляется товарно-сопроводительной накладной формы 1-Т.</w:t>
            </w:r>
          </w:p>
        </w:tc>
      </w:tr>
      <w:tr w:rsidR="00473B0A" w:rsidRPr="00473B0A" w:rsidTr="00DB1DE5">
        <w:trPr>
          <w:trHeight w:val="399"/>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473B0A" w:rsidP="00473B0A">
            <w:pPr>
              <w:spacing w:after="0" w:line="240" w:lineRule="auto"/>
              <w:jc w:val="center"/>
              <w:rPr>
                <w:rFonts w:ascii="Times New Roman" w:eastAsia="Times New Roman" w:hAnsi="Times New Roman" w:cs="Times New Roman"/>
                <w:sz w:val="24"/>
                <w:szCs w:val="24"/>
                <w:lang w:eastAsia="ru-RU"/>
              </w:rPr>
            </w:pPr>
            <w:r w:rsidRPr="00473B0A">
              <w:rPr>
                <w:rFonts w:ascii="Times New Roman" w:eastAsia="Times New Roman" w:hAnsi="Times New Roman" w:cs="Times New Roman"/>
                <w:sz w:val="28"/>
                <w:szCs w:val="28"/>
                <w:lang w:eastAsia="ru-RU"/>
              </w:rPr>
              <w:t>Подраздел 5.2 Требования по передаче заказчику технических и иных документов при поставке товаров</w:t>
            </w:r>
          </w:p>
        </w:tc>
      </w:tr>
      <w:tr w:rsidR="00473B0A" w:rsidRPr="00473B0A" w:rsidTr="00DB1DE5">
        <w:trPr>
          <w:trHeight w:val="399"/>
        </w:trPr>
        <w:tc>
          <w:tcPr>
            <w:tcW w:w="9356" w:type="dxa"/>
            <w:tcBorders>
              <w:top w:val="single" w:sz="4" w:space="0" w:color="auto"/>
              <w:left w:val="single" w:sz="4" w:space="0" w:color="auto"/>
              <w:bottom w:val="single" w:sz="4" w:space="0" w:color="auto"/>
              <w:right w:val="single" w:sz="4" w:space="0" w:color="auto"/>
            </w:tcBorders>
            <w:hideMark/>
          </w:tcPr>
          <w:p w:rsidR="00473B0A" w:rsidRPr="00DB1DE5" w:rsidRDefault="00DB1DE5" w:rsidP="00473B0A">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DB1DE5">
              <w:rPr>
                <w:rFonts w:ascii="Times New Roman" w:eastAsia="Times New Roman" w:hAnsi="Times New Roman" w:cs="Times New Roman"/>
                <w:sz w:val="24"/>
                <w:szCs w:val="24"/>
                <w:lang w:eastAsia="ru-RU"/>
              </w:rPr>
              <w:t>При поставки Поставщик передает Покупателю следующие документы:</w:t>
            </w:r>
          </w:p>
          <w:p w:rsidR="00DB1DE5" w:rsidRPr="00DB1DE5" w:rsidRDefault="00DB1DE5" w:rsidP="00DB1DE5">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DB1DE5">
              <w:rPr>
                <w:rFonts w:ascii="Times New Roman" w:eastAsia="Times New Roman" w:hAnsi="Times New Roman" w:cs="Times New Roman"/>
                <w:sz w:val="24"/>
                <w:szCs w:val="24"/>
                <w:lang w:eastAsia="ru-RU"/>
              </w:rPr>
              <w:t>- товарная накладная (ТОРГ – 12) в количестве 2 шт.</w:t>
            </w:r>
          </w:p>
          <w:p w:rsidR="00DB1DE5" w:rsidRPr="00DB1DE5" w:rsidRDefault="00DB1DE5" w:rsidP="00DB1DE5">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DB1DE5">
              <w:rPr>
                <w:rFonts w:ascii="Times New Roman" w:eastAsia="Times New Roman" w:hAnsi="Times New Roman" w:cs="Times New Roman"/>
                <w:sz w:val="24"/>
                <w:szCs w:val="24"/>
                <w:lang w:eastAsia="ru-RU"/>
              </w:rPr>
              <w:t>- товарно-транспортная накладная (ТТН) – в количестве 2 шт.</w:t>
            </w:r>
          </w:p>
          <w:p w:rsidR="00DB1DE5" w:rsidRPr="00DB1DE5" w:rsidRDefault="00DB1DE5" w:rsidP="00DB1DE5">
            <w:pPr>
              <w:tabs>
                <w:tab w:val="left" w:pos="284"/>
                <w:tab w:val="center" w:pos="4677"/>
                <w:tab w:val="right" w:pos="9355"/>
              </w:tabs>
              <w:spacing w:after="0" w:line="240" w:lineRule="auto"/>
              <w:ind w:right="34"/>
              <w:jc w:val="both"/>
              <w:rPr>
                <w:rFonts w:ascii="Times New Roman" w:eastAsia="Times New Roman" w:hAnsi="Times New Roman" w:cs="Times New Roman"/>
                <w:sz w:val="24"/>
                <w:szCs w:val="24"/>
                <w:lang w:eastAsia="ru-RU"/>
              </w:rPr>
            </w:pPr>
            <w:r w:rsidRPr="00DB1DE5">
              <w:rPr>
                <w:rFonts w:ascii="Times New Roman" w:eastAsia="Times New Roman" w:hAnsi="Times New Roman" w:cs="Times New Roman"/>
                <w:sz w:val="24"/>
                <w:szCs w:val="24"/>
                <w:lang w:eastAsia="ru-RU"/>
              </w:rPr>
              <w:t>- счет-фактура – в количестве 2 шт.</w:t>
            </w:r>
          </w:p>
          <w:p w:rsidR="00DB1DE5" w:rsidRPr="00473B0A" w:rsidRDefault="00DB1DE5" w:rsidP="00DB1DE5">
            <w:pPr>
              <w:tabs>
                <w:tab w:val="left" w:pos="284"/>
                <w:tab w:val="center" w:pos="4677"/>
                <w:tab w:val="right" w:pos="9355"/>
              </w:tabs>
              <w:spacing w:after="0" w:line="240" w:lineRule="auto"/>
              <w:ind w:right="34"/>
              <w:jc w:val="both"/>
              <w:rPr>
                <w:rFonts w:ascii="Times New Roman" w:eastAsia="Times New Roman" w:hAnsi="Times New Roman" w:cs="Times New Roman"/>
                <w:i/>
                <w:sz w:val="24"/>
                <w:szCs w:val="24"/>
                <w:lang w:eastAsia="ru-RU"/>
              </w:rPr>
            </w:pPr>
            <w:r w:rsidRPr="00DB1DE5">
              <w:rPr>
                <w:rFonts w:ascii="Times New Roman" w:eastAsia="Times New Roman" w:hAnsi="Times New Roman" w:cs="Times New Roman"/>
                <w:sz w:val="24"/>
                <w:szCs w:val="24"/>
                <w:lang w:eastAsia="ru-RU"/>
              </w:rPr>
              <w:t>- упаковочные листы с подписью и печатью Изготовителя или Поставщика – в количестве 2 шт.</w:t>
            </w:r>
          </w:p>
        </w:tc>
      </w:tr>
    </w:tbl>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p>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73B0A" w:rsidRPr="00473B0A" w:rsidTr="00DB1DE5">
        <w:trPr>
          <w:trHeight w:val="273"/>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r w:rsidRPr="00473B0A">
              <w:rPr>
                <w:rFonts w:ascii="Times New Roman" w:eastAsia="Times New Roman" w:hAnsi="Times New Roman" w:cs="Times New Roman"/>
                <w:sz w:val="28"/>
                <w:szCs w:val="28"/>
                <w:lang w:eastAsia="ru-RU"/>
              </w:rPr>
              <w:t>РАЗДЕЛ 6. ТРЕБОВАНИЯ К ТРАНСПОРТИРОВАНИЮ</w:t>
            </w:r>
          </w:p>
        </w:tc>
      </w:tr>
      <w:tr w:rsidR="00473B0A" w:rsidRPr="00473B0A" w:rsidTr="00DB1DE5">
        <w:trPr>
          <w:trHeight w:val="399"/>
        </w:trPr>
        <w:tc>
          <w:tcPr>
            <w:tcW w:w="9356" w:type="dxa"/>
            <w:tcBorders>
              <w:top w:val="single" w:sz="4" w:space="0" w:color="auto"/>
              <w:left w:val="single" w:sz="4" w:space="0" w:color="auto"/>
              <w:bottom w:val="single" w:sz="4" w:space="0" w:color="auto"/>
              <w:right w:val="single" w:sz="4" w:space="0" w:color="auto"/>
            </w:tcBorders>
            <w:hideMark/>
          </w:tcPr>
          <w:p w:rsidR="00DB1DE5" w:rsidRPr="00DB1DE5" w:rsidRDefault="00DB1DE5" w:rsidP="00DB1DE5">
            <w:pPr>
              <w:spacing w:after="0" w:line="240" w:lineRule="auto"/>
              <w:jc w:val="both"/>
              <w:rPr>
                <w:rFonts w:ascii="Times New Roman" w:eastAsia="Times New Roman" w:hAnsi="Times New Roman" w:cs="Times New Roman"/>
                <w:sz w:val="24"/>
                <w:szCs w:val="24"/>
                <w:lang w:eastAsia="ru-RU"/>
              </w:rPr>
            </w:pPr>
            <w:r w:rsidRPr="00DB1DE5">
              <w:rPr>
                <w:rFonts w:ascii="Times New Roman" w:eastAsia="Times New Roman" w:hAnsi="Times New Roman" w:cs="Times New Roman"/>
                <w:sz w:val="24"/>
                <w:szCs w:val="24"/>
                <w:lang w:eastAsia="ru-RU"/>
              </w:rPr>
              <w:t>Поставщик/Грузоотправитель поставляет продукцию укрупненными грузовыми местами (пакеты, паллеты), обеспечивающими возможность механизированной выгрузки. На грузовых местах должны быть нанесены манипуляционные знаки.</w:t>
            </w:r>
          </w:p>
          <w:p w:rsidR="00DB1DE5" w:rsidRPr="00DB1DE5" w:rsidRDefault="00DB1DE5" w:rsidP="00DB1DE5">
            <w:pPr>
              <w:spacing w:after="0" w:line="240" w:lineRule="auto"/>
              <w:jc w:val="both"/>
              <w:rPr>
                <w:rFonts w:ascii="Times New Roman" w:eastAsia="Times New Roman" w:hAnsi="Times New Roman" w:cs="Times New Roman"/>
                <w:sz w:val="24"/>
                <w:szCs w:val="24"/>
                <w:lang w:eastAsia="ru-RU"/>
              </w:rPr>
            </w:pPr>
            <w:r w:rsidRPr="00DB1DE5">
              <w:rPr>
                <w:rFonts w:ascii="Times New Roman" w:eastAsia="Times New Roman" w:hAnsi="Times New Roman" w:cs="Times New Roman"/>
                <w:sz w:val="24"/>
                <w:szCs w:val="24"/>
                <w:lang w:eastAsia="ru-RU"/>
              </w:rPr>
              <w:t>Каждое отгруженное тарное место сопровождается двумя упаковочными листами – один крепится на тарном месте снаружи, второй располагается</w:t>
            </w:r>
            <w:r>
              <w:rPr>
                <w:rFonts w:ascii="Times New Roman" w:eastAsia="Times New Roman" w:hAnsi="Times New Roman" w:cs="Times New Roman"/>
                <w:sz w:val="24"/>
                <w:szCs w:val="24"/>
                <w:lang w:eastAsia="ru-RU"/>
              </w:rPr>
              <w:t xml:space="preserve"> </w:t>
            </w:r>
            <w:r w:rsidRPr="00DB1DE5">
              <w:rPr>
                <w:rFonts w:ascii="Times New Roman" w:eastAsia="Times New Roman" w:hAnsi="Times New Roman" w:cs="Times New Roman"/>
                <w:sz w:val="24"/>
                <w:szCs w:val="24"/>
                <w:lang w:eastAsia="ru-RU"/>
              </w:rPr>
              <w:t xml:space="preserve">внутри тарного места или передается на руках с </w:t>
            </w:r>
            <w:r>
              <w:rPr>
                <w:rFonts w:ascii="Times New Roman" w:eastAsia="Times New Roman" w:hAnsi="Times New Roman" w:cs="Times New Roman"/>
                <w:sz w:val="24"/>
                <w:szCs w:val="24"/>
                <w:lang w:eastAsia="ru-RU"/>
              </w:rPr>
              <w:t xml:space="preserve">сопроводительной </w:t>
            </w:r>
            <w:r w:rsidRPr="00DB1DE5">
              <w:rPr>
                <w:rFonts w:ascii="Times New Roman" w:eastAsia="Times New Roman" w:hAnsi="Times New Roman" w:cs="Times New Roman"/>
                <w:sz w:val="24"/>
                <w:szCs w:val="24"/>
                <w:lang w:eastAsia="ru-RU"/>
              </w:rPr>
              <w:t>документацией. Упаковочный лист должен нести информацию:</w:t>
            </w:r>
          </w:p>
          <w:p w:rsidR="00DB1DE5" w:rsidRPr="00DB1DE5" w:rsidRDefault="00DB1DE5" w:rsidP="00DB1DE5">
            <w:pPr>
              <w:tabs>
                <w:tab w:val="left" w:pos="34"/>
              </w:tabs>
              <w:spacing w:after="0" w:line="240" w:lineRule="auto"/>
              <w:jc w:val="both"/>
              <w:rPr>
                <w:rFonts w:ascii="Times New Roman" w:eastAsia="Times New Roman" w:hAnsi="Times New Roman" w:cs="Times New Roman"/>
                <w:sz w:val="24"/>
                <w:szCs w:val="24"/>
                <w:lang w:eastAsia="ru-RU"/>
              </w:rPr>
            </w:pPr>
            <w:r w:rsidRPr="00DB1DE5">
              <w:rPr>
                <w:rFonts w:ascii="Times New Roman" w:eastAsia="Times New Roman" w:hAnsi="Times New Roman" w:cs="Times New Roman"/>
                <w:sz w:val="24"/>
                <w:szCs w:val="24"/>
                <w:lang w:eastAsia="ru-RU"/>
              </w:rPr>
              <w:tab/>
              <w:t>- об Изготовителе (Поставщике) продукции;</w:t>
            </w:r>
          </w:p>
          <w:p w:rsidR="00DB1DE5" w:rsidRPr="00DB1DE5" w:rsidRDefault="00DB1DE5" w:rsidP="00DB1DE5">
            <w:pPr>
              <w:tabs>
                <w:tab w:val="left" w:pos="34"/>
              </w:tabs>
              <w:spacing w:after="0" w:line="240" w:lineRule="auto"/>
              <w:jc w:val="both"/>
              <w:rPr>
                <w:rFonts w:ascii="Times New Roman" w:eastAsia="Times New Roman" w:hAnsi="Times New Roman" w:cs="Times New Roman"/>
                <w:sz w:val="24"/>
                <w:szCs w:val="24"/>
                <w:lang w:eastAsia="ru-RU"/>
              </w:rPr>
            </w:pPr>
            <w:r w:rsidRPr="00DB1DE5">
              <w:rPr>
                <w:rFonts w:ascii="Times New Roman" w:eastAsia="Times New Roman" w:hAnsi="Times New Roman" w:cs="Times New Roman"/>
                <w:sz w:val="24"/>
                <w:szCs w:val="24"/>
                <w:lang w:eastAsia="ru-RU"/>
              </w:rPr>
              <w:tab/>
              <w:t>- о конечном получателе продукции;</w:t>
            </w:r>
          </w:p>
          <w:p w:rsidR="00DB1DE5" w:rsidRPr="00DB1DE5" w:rsidRDefault="00DB1DE5" w:rsidP="00DB1DE5">
            <w:pPr>
              <w:tabs>
                <w:tab w:val="left" w:pos="34"/>
              </w:tabs>
              <w:spacing w:after="0" w:line="240" w:lineRule="auto"/>
              <w:jc w:val="both"/>
              <w:rPr>
                <w:rFonts w:ascii="Times New Roman" w:eastAsia="Times New Roman" w:hAnsi="Times New Roman" w:cs="Times New Roman"/>
                <w:sz w:val="24"/>
                <w:szCs w:val="24"/>
                <w:lang w:eastAsia="ru-RU"/>
              </w:rPr>
            </w:pPr>
            <w:r w:rsidRPr="00DB1DE5">
              <w:rPr>
                <w:rFonts w:ascii="Times New Roman" w:eastAsia="Times New Roman" w:hAnsi="Times New Roman" w:cs="Times New Roman"/>
                <w:sz w:val="24"/>
                <w:szCs w:val="24"/>
                <w:lang w:eastAsia="ru-RU"/>
              </w:rPr>
              <w:tab/>
              <w:t>- номер грузового места в виде дроби [в числителе – номер тарного места, в знаменателе количество мест в партии (комплекте, единице продукции)];</w:t>
            </w:r>
          </w:p>
          <w:p w:rsidR="00DB1DE5" w:rsidRPr="00DB1DE5" w:rsidRDefault="00DB1DE5" w:rsidP="00DB1DE5">
            <w:pPr>
              <w:tabs>
                <w:tab w:val="left" w:pos="34"/>
              </w:tabs>
              <w:spacing w:after="0" w:line="240" w:lineRule="auto"/>
              <w:jc w:val="both"/>
              <w:rPr>
                <w:rFonts w:ascii="Times New Roman" w:eastAsia="Times New Roman" w:hAnsi="Times New Roman" w:cs="Times New Roman"/>
                <w:sz w:val="24"/>
                <w:szCs w:val="24"/>
                <w:lang w:eastAsia="ru-RU"/>
              </w:rPr>
            </w:pPr>
            <w:r w:rsidRPr="00DB1DE5">
              <w:rPr>
                <w:rFonts w:ascii="Times New Roman" w:eastAsia="Times New Roman" w:hAnsi="Times New Roman" w:cs="Times New Roman"/>
                <w:sz w:val="24"/>
                <w:szCs w:val="24"/>
                <w:lang w:eastAsia="ru-RU"/>
              </w:rPr>
              <w:tab/>
              <w:t>- номер договора поставки;</w:t>
            </w:r>
          </w:p>
          <w:p w:rsidR="00DB1DE5" w:rsidRPr="00DB1DE5" w:rsidRDefault="00DB1DE5" w:rsidP="00DB1DE5">
            <w:pPr>
              <w:tabs>
                <w:tab w:val="left" w:pos="34"/>
              </w:tabs>
              <w:spacing w:after="0" w:line="240" w:lineRule="auto"/>
              <w:jc w:val="both"/>
              <w:rPr>
                <w:rFonts w:ascii="Times New Roman" w:eastAsia="Times New Roman" w:hAnsi="Times New Roman" w:cs="Times New Roman"/>
                <w:sz w:val="24"/>
                <w:szCs w:val="24"/>
                <w:lang w:eastAsia="ru-RU"/>
              </w:rPr>
            </w:pPr>
            <w:r w:rsidRPr="00DB1DE5">
              <w:rPr>
                <w:rFonts w:ascii="Times New Roman" w:eastAsia="Times New Roman" w:hAnsi="Times New Roman" w:cs="Times New Roman"/>
                <w:sz w:val="24"/>
                <w:szCs w:val="24"/>
                <w:lang w:eastAsia="ru-RU"/>
              </w:rPr>
              <w:tab/>
              <w:t>- наименование и количество вложений в данное грузовое место;</w:t>
            </w:r>
          </w:p>
          <w:p w:rsidR="00DB1DE5" w:rsidRPr="00DB1DE5" w:rsidRDefault="00DB1DE5" w:rsidP="00DB1DE5">
            <w:pPr>
              <w:tabs>
                <w:tab w:val="left" w:pos="34"/>
              </w:tabs>
              <w:spacing w:after="0" w:line="240" w:lineRule="auto"/>
              <w:jc w:val="both"/>
              <w:rPr>
                <w:rFonts w:ascii="Times New Roman" w:eastAsia="Times New Roman" w:hAnsi="Times New Roman" w:cs="Times New Roman"/>
                <w:sz w:val="24"/>
                <w:szCs w:val="24"/>
                <w:lang w:eastAsia="ru-RU"/>
              </w:rPr>
            </w:pPr>
            <w:r w:rsidRPr="00DB1DE5">
              <w:rPr>
                <w:rFonts w:ascii="Times New Roman" w:eastAsia="Times New Roman" w:hAnsi="Times New Roman" w:cs="Times New Roman"/>
                <w:sz w:val="24"/>
                <w:szCs w:val="24"/>
                <w:lang w:eastAsia="ru-RU"/>
              </w:rPr>
              <w:tab/>
              <w:t>- наличие в грузовом месте технической документации;</w:t>
            </w:r>
          </w:p>
          <w:p w:rsidR="00DB1DE5" w:rsidRPr="00DB1DE5" w:rsidRDefault="00DB1DE5" w:rsidP="00DB1DE5">
            <w:pPr>
              <w:tabs>
                <w:tab w:val="left" w:pos="34"/>
              </w:tabs>
              <w:spacing w:after="0" w:line="240" w:lineRule="auto"/>
              <w:jc w:val="both"/>
              <w:rPr>
                <w:rFonts w:ascii="Times New Roman" w:eastAsia="Times New Roman" w:hAnsi="Times New Roman" w:cs="Times New Roman"/>
                <w:sz w:val="24"/>
                <w:szCs w:val="24"/>
                <w:lang w:eastAsia="ru-RU"/>
              </w:rPr>
            </w:pPr>
            <w:r w:rsidRPr="00DB1DE5">
              <w:rPr>
                <w:rFonts w:ascii="Times New Roman" w:eastAsia="Times New Roman" w:hAnsi="Times New Roman" w:cs="Times New Roman"/>
                <w:sz w:val="24"/>
                <w:szCs w:val="24"/>
                <w:lang w:eastAsia="ru-RU"/>
              </w:rPr>
              <w:tab/>
              <w:t>- вес нетто и брутто;</w:t>
            </w:r>
          </w:p>
          <w:p w:rsidR="00DB1DE5" w:rsidRPr="00DB1DE5" w:rsidRDefault="00DB1DE5" w:rsidP="00DB1DE5">
            <w:pPr>
              <w:tabs>
                <w:tab w:val="left" w:pos="34"/>
              </w:tabs>
              <w:spacing w:after="0" w:line="240" w:lineRule="auto"/>
              <w:jc w:val="both"/>
              <w:rPr>
                <w:rFonts w:ascii="Times New Roman" w:eastAsia="Times New Roman" w:hAnsi="Times New Roman" w:cs="Times New Roman"/>
                <w:sz w:val="24"/>
                <w:szCs w:val="24"/>
                <w:lang w:eastAsia="ru-RU"/>
              </w:rPr>
            </w:pPr>
            <w:r w:rsidRPr="00DB1DE5">
              <w:rPr>
                <w:rFonts w:ascii="Times New Roman" w:eastAsia="Times New Roman" w:hAnsi="Times New Roman" w:cs="Times New Roman"/>
                <w:sz w:val="24"/>
                <w:szCs w:val="24"/>
                <w:lang w:eastAsia="ru-RU"/>
              </w:rPr>
              <w:tab/>
              <w:t>- фамилию лица, производившего комплектацию и упаковку данного грузового места;</w:t>
            </w:r>
          </w:p>
          <w:p w:rsidR="00DB1DE5" w:rsidRPr="00DB1DE5" w:rsidRDefault="00DB1DE5" w:rsidP="00DB1DE5">
            <w:pPr>
              <w:spacing w:after="0" w:line="240" w:lineRule="auto"/>
              <w:jc w:val="both"/>
              <w:rPr>
                <w:rFonts w:ascii="Times New Roman" w:eastAsia="Times New Roman" w:hAnsi="Times New Roman" w:cs="Times New Roman"/>
                <w:sz w:val="24"/>
                <w:szCs w:val="24"/>
                <w:lang w:eastAsia="ru-RU"/>
              </w:rPr>
            </w:pPr>
            <w:r w:rsidRPr="00DB1DE5">
              <w:rPr>
                <w:rFonts w:ascii="Times New Roman" w:eastAsia="Times New Roman" w:hAnsi="Times New Roman" w:cs="Times New Roman"/>
                <w:sz w:val="24"/>
                <w:szCs w:val="24"/>
                <w:lang w:eastAsia="ru-RU"/>
              </w:rPr>
              <w:t>- дату проведения упаковки;</w:t>
            </w:r>
          </w:p>
          <w:p w:rsidR="00473B0A" w:rsidRPr="00473B0A" w:rsidRDefault="00DB1DE5" w:rsidP="00DB1DE5">
            <w:pPr>
              <w:spacing w:after="0" w:line="240" w:lineRule="auto"/>
              <w:rPr>
                <w:rFonts w:ascii="Times New Roman" w:eastAsia="Times New Roman" w:hAnsi="Times New Roman" w:cs="Times New Roman"/>
                <w:i/>
                <w:sz w:val="24"/>
                <w:szCs w:val="24"/>
                <w:lang w:eastAsia="ru-RU"/>
              </w:rPr>
            </w:pPr>
            <w:r w:rsidRPr="00DB1DE5">
              <w:rPr>
                <w:rFonts w:ascii="Times New Roman" w:eastAsia="Times New Roman" w:hAnsi="Times New Roman" w:cs="Times New Roman"/>
                <w:sz w:val="24"/>
                <w:szCs w:val="24"/>
                <w:lang w:eastAsia="ru-RU"/>
              </w:rPr>
              <w:t>- штамп Изготовителя продукции (при переупаковке – штамп Поставщика).</w:t>
            </w:r>
          </w:p>
        </w:tc>
      </w:tr>
    </w:tbl>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73B0A" w:rsidRPr="00473B0A" w:rsidTr="00DB1DE5">
        <w:trPr>
          <w:trHeight w:val="273"/>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r w:rsidRPr="00473B0A">
              <w:rPr>
                <w:rFonts w:ascii="Times New Roman" w:eastAsia="Times New Roman" w:hAnsi="Times New Roman" w:cs="Times New Roman"/>
                <w:sz w:val="28"/>
                <w:szCs w:val="28"/>
                <w:lang w:eastAsia="ru-RU"/>
              </w:rPr>
              <w:t>РАЗДЕЛ 7. ТРЕБОВАНИЯ К ХРАНЕНИЮ</w:t>
            </w:r>
          </w:p>
        </w:tc>
      </w:tr>
      <w:tr w:rsidR="00473B0A" w:rsidRPr="00473B0A" w:rsidTr="00DB1DE5">
        <w:trPr>
          <w:trHeight w:val="399"/>
        </w:trPr>
        <w:tc>
          <w:tcPr>
            <w:tcW w:w="9356" w:type="dxa"/>
            <w:tcBorders>
              <w:top w:val="single" w:sz="4" w:space="0" w:color="auto"/>
              <w:left w:val="single" w:sz="4" w:space="0" w:color="auto"/>
              <w:bottom w:val="single" w:sz="4" w:space="0" w:color="auto"/>
              <w:right w:val="single" w:sz="4" w:space="0" w:color="auto"/>
            </w:tcBorders>
            <w:hideMark/>
          </w:tcPr>
          <w:p w:rsidR="00473B0A" w:rsidRPr="00DB1DE5" w:rsidRDefault="00DB1DE5" w:rsidP="00DB1DE5">
            <w:pPr>
              <w:spacing w:after="0" w:line="240" w:lineRule="auto"/>
              <w:rPr>
                <w:rFonts w:ascii="Times New Roman" w:eastAsia="Times New Roman" w:hAnsi="Times New Roman" w:cs="Times New Roman"/>
                <w:sz w:val="24"/>
                <w:szCs w:val="24"/>
                <w:lang w:eastAsia="ru-RU"/>
              </w:rPr>
            </w:pPr>
            <w:r w:rsidRPr="00DB1DE5">
              <w:rPr>
                <w:rFonts w:ascii="Times New Roman" w:eastAsia="Times New Roman" w:hAnsi="Times New Roman" w:cs="Times New Roman"/>
                <w:sz w:val="24"/>
                <w:szCs w:val="24"/>
                <w:lang w:eastAsia="ru-RU"/>
              </w:rPr>
              <w:t>Поставленная продукция должна удовлетворять нормальным условиях хранения</w:t>
            </w:r>
          </w:p>
        </w:tc>
      </w:tr>
    </w:tbl>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73B0A" w:rsidRPr="00473B0A" w:rsidTr="00DB1DE5">
        <w:trPr>
          <w:trHeight w:val="273"/>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r w:rsidRPr="00473B0A">
              <w:rPr>
                <w:rFonts w:ascii="Times New Roman" w:eastAsia="Times New Roman" w:hAnsi="Times New Roman" w:cs="Times New Roman"/>
                <w:sz w:val="28"/>
                <w:szCs w:val="28"/>
                <w:lang w:eastAsia="ru-RU"/>
              </w:rPr>
              <w:t>РАЗДЕЛ 8. ТРЕБОВАНИЯ К ОБСЛУЖИВАНИЮ</w:t>
            </w:r>
          </w:p>
        </w:tc>
      </w:tr>
      <w:tr w:rsidR="00473B0A" w:rsidRPr="00473B0A" w:rsidTr="00DB1DE5">
        <w:trPr>
          <w:trHeight w:val="399"/>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3414F2" w:rsidP="003414F2">
            <w:pPr>
              <w:spacing w:after="0" w:line="240" w:lineRule="auto"/>
              <w:rPr>
                <w:rFonts w:ascii="Times New Roman" w:eastAsia="Times New Roman" w:hAnsi="Times New Roman" w:cs="Times New Roman"/>
                <w:i/>
                <w:sz w:val="24"/>
                <w:szCs w:val="24"/>
                <w:lang w:eastAsia="ru-RU"/>
              </w:rPr>
            </w:pPr>
            <w:r w:rsidRPr="003414F2">
              <w:rPr>
                <w:rFonts w:ascii="Times New Roman" w:eastAsia="Times New Roman" w:hAnsi="Times New Roman" w:cs="Times New Roman"/>
                <w:sz w:val="24"/>
                <w:szCs w:val="24"/>
                <w:lang w:eastAsia="ru-RU"/>
              </w:rPr>
              <w:t>Не требований</w:t>
            </w:r>
          </w:p>
        </w:tc>
      </w:tr>
    </w:tbl>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73B0A" w:rsidRPr="00473B0A" w:rsidTr="00DB1DE5">
        <w:trPr>
          <w:trHeight w:val="273"/>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r w:rsidRPr="00473B0A">
              <w:rPr>
                <w:rFonts w:ascii="Times New Roman" w:eastAsia="Times New Roman" w:hAnsi="Times New Roman" w:cs="Times New Roman"/>
                <w:sz w:val="28"/>
                <w:szCs w:val="28"/>
                <w:lang w:eastAsia="ru-RU"/>
              </w:rPr>
              <w:t>РАЗДЕЛ 9. ЭКОЛОГИЧЕСКИЕ ТРЕБОВАНИЯ</w:t>
            </w:r>
          </w:p>
        </w:tc>
      </w:tr>
      <w:tr w:rsidR="00473B0A" w:rsidRPr="00473B0A" w:rsidTr="00DB1DE5">
        <w:trPr>
          <w:trHeight w:val="399"/>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3414F2" w:rsidP="003414F2">
            <w:pPr>
              <w:spacing w:after="0" w:line="240" w:lineRule="auto"/>
              <w:rPr>
                <w:rFonts w:ascii="Times New Roman" w:eastAsia="Times New Roman" w:hAnsi="Times New Roman" w:cs="Times New Roman"/>
                <w:i/>
                <w:sz w:val="24"/>
                <w:szCs w:val="24"/>
                <w:lang w:eastAsia="ru-RU"/>
              </w:rPr>
            </w:pPr>
            <w:r w:rsidRPr="003414F2">
              <w:rPr>
                <w:rFonts w:ascii="Times New Roman" w:eastAsia="Times New Roman" w:hAnsi="Times New Roman" w:cs="Times New Roman"/>
                <w:sz w:val="24"/>
                <w:szCs w:val="24"/>
                <w:lang w:eastAsia="ru-RU"/>
              </w:rPr>
              <w:t>Не требований</w:t>
            </w:r>
          </w:p>
        </w:tc>
      </w:tr>
    </w:tbl>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73B0A" w:rsidRPr="00473B0A" w:rsidTr="00DB1DE5">
        <w:trPr>
          <w:trHeight w:val="273"/>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r w:rsidRPr="00473B0A">
              <w:rPr>
                <w:rFonts w:ascii="Times New Roman" w:eastAsia="Times New Roman" w:hAnsi="Times New Roman" w:cs="Times New Roman"/>
                <w:sz w:val="28"/>
                <w:szCs w:val="28"/>
                <w:lang w:eastAsia="ru-RU"/>
              </w:rPr>
              <w:t>РАЗДЕЛ 10. ТРЕБОВАНИЯ ПО БЕЗОПАСНОСТИ</w:t>
            </w:r>
          </w:p>
        </w:tc>
      </w:tr>
      <w:tr w:rsidR="00473B0A" w:rsidRPr="00473B0A" w:rsidTr="00DB1DE5">
        <w:trPr>
          <w:trHeight w:val="399"/>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3414F2" w:rsidP="003414F2">
            <w:pPr>
              <w:spacing w:after="0" w:line="240" w:lineRule="auto"/>
              <w:rPr>
                <w:rFonts w:ascii="Times New Roman" w:eastAsia="Times New Roman" w:hAnsi="Times New Roman" w:cs="Times New Roman"/>
                <w:i/>
                <w:sz w:val="24"/>
                <w:szCs w:val="24"/>
                <w:lang w:eastAsia="ru-RU"/>
              </w:rPr>
            </w:pPr>
            <w:r w:rsidRPr="003414F2">
              <w:rPr>
                <w:rFonts w:ascii="Times New Roman" w:eastAsia="Times New Roman" w:hAnsi="Times New Roman" w:cs="Times New Roman"/>
                <w:sz w:val="24"/>
                <w:szCs w:val="24"/>
                <w:lang w:eastAsia="ru-RU"/>
              </w:rPr>
              <w:t>Нет требований</w:t>
            </w:r>
          </w:p>
        </w:tc>
      </w:tr>
    </w:tbl>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73B0A" w:rsidRPr="00473B0A" w:rsidTr="00DB1DE5">
        <w:trPr>
          <w:trHeight w:val="273"/>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r w:rsidRPr="00473B0A">
              <w:rPr>
                <w:rFonts w:ascii="Times New Roman" w:eastAsia="Times New Roman" w:hAnsi="Times New Roman" w:cs="Times New Roman"/>
                <w:sz w:val="28"/>
                <w:szCs w:val="28"/>
                <w:lang w:eastAsia="ru-RU"/>
              </w:rPr>
              <w:t>РАЗДЕЛ 11. ТРЕБОВАНИЯ К КАЧЕСТВУ</w:t>
            </w:r>
          </w:p>
        </w:tc>
      </w:tr>
      <w:tr w:rsidR="00473B0A" w:rsidRPr="00473B0A" w:rsidTr="00DB1DE5">
        <w:trPr>
          <w:trHeight w:val="399"/>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3414F2" w:rsidP="003414F2">
            <w:pPr>
              <w:spacing w:after="0" w:line="240" w:lineRule="auto"/>
              <w:rPr>
                <w:rFonts w:ascii="Times New Roman" w:eastAsia="Times New Roman" w:hAnsi="Times New Roman" w:cs="Times New Roman"/>
                <w:i/>
                <w:sz w:val="24"/>
                <w:szCs w:val="24"/>
                <w:lang w:eastAsia="ru-RU"/>
              </w:rPr>
            </w:pPr>
            <w:r w:rsidRPr="003414F2">
              <w:rPr>
                <w:rFonts w:ascii="Times New Roman" w:eastAsia="Times New Roman" w:hAnsi="Times New Roman" w:cs="Times New Roman"/>
                <w:sz w:val="24"/>
                <w:szCs w:val="24"/>
                <w:lang w:eastAsia="ru-RU"/>
              </w:rPr>
              <w:t>Нет требований</w:t>
            </w:r>
          </w:p>
        </w:tc>
      </w:tr>
    </w:tbl>
    <w:p w:rsidR="00473B0A" w:rsidRPr="00473B0A" w:rsidRDefault="00473B0A" w:rsidP="00473B0A">
      <w:pPr>
        <w:spacing w:after="0" w:line="240" w:lineRule="auto"/>
        <w:rPr>
          <w:rFonts w:ascii="Times New Roman" w:eastAsia="Times New Roman" w:hAnsi="Times New Roman" w:cs="Times New Roman"/>
          <w:sz w:val="24"/>
          <w:szCs w:val="24"/>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73B0A" w:rsidRPr="00473B0A" w:rsidTr="00DB1DE5">
        <w:trPr>
          <w:trHeight w:val="399"/>
        </w:trPr>
        <w:tc>
          <w:tcPr>
            <w:tcW w:w="9356" w:type="dxa"/>
            <w:tcBorders>
              <w:top w:val="single" w:sz="4" w:space="0" w:color="auto"/>
              <w:left w:val="single" w:sz="4" w:space="0" w:color="auto"/>
              <w:right w:val="single" w:sz="4" w:space="0" w:color="auto"/>
            </w:tcBorders>
          </w:tcPr>
          <w:p w:rsidR="00473B0A" w:rsidRPr="00473B0A" w:rsidRDefault="00473B0A" w:rsidP="00473B0A">
            <w:pPr>
              <w:spacing w:after="0" w:line="240" w:lineRule="auto"/>
              <w:jc w:val="both"/>
              <w:rPr>
                <w:rFonts w:ascii="Times New Roman" w:eastAsia="Times New Roman" w:hAnsi="Times New Roman" w:cs="Times New Roman"/>
                <w:i/>
                <w:sz w:val="24"/>
                <w:szCs w:val="24"/>
                <w:lang w:eastAsia="ru-RU"/>
              </w:rPr>
            </w:pPr>
            <w:r w:rsidRPr="00473B0A">
              <w:rPr>
                <w:rFonts w:ascii="Times New Roman" w:eastAsia="Times New Roman" w:hAnsi="Times New Roman" w:cs="Times New Roman"/>
                <w:sz w:val="26"/>
                <w:szCs w:val="26"/>
                <w:lang w:eastAsia="ru-RU"/>
              </w:rPr>
              <w:t>РАЗДЕЛ 12. ТЕХНИЧЕСКОЕ СОПРОВОЖДЕНИЕ ГРУПП ТОВАРОВ, ЗА ИСКЛЮЧЕНИЕМ НЕСТАНДАРТНОГО ОБОРУДОВАНИЯ</w:t>
            </w:r>
          </w:p>
        </w:tc>
      </w:tr>
      <w:tr w:rsidR="00473B0A" w:rsidRPr="00473B0A" w:rsidTr="00DB1DE5">
        <w:trPr>
          <w:trHeight w:val="399"/>
        </w:trPr>
        <w:tc>
          <w:tcPr>
            <w:tcW w:w="9356" w:type="dxa"/>
            <w:tcBorders>
              <w:top w:val="single" w:sz="4" w:space="0" w:color="auto"/>
              <w:left w:val="single" w:sz="4" w:space="0" w:color="auto"/>
              <w:right w:val="single" w:sz="4" w:space="0" w:color="auto"/>
            </w:tcBorders>
          </w:tcPr>
          <w:p w:rsidR="00473B0A" w:rsidRPr="00473B0A" w:rsidRDefault="003414F2" w:rsidP="003414F2">
            <w:pPr>
              <w:spacing w:after="0" w:line="240" w:lineRule="auto"/>
              <w:rPr>
                <w:rFonts w:ascii="Times New Roman" w:eastAsia="Times New Roman" w:hAnsi="Times New Roman" w:cs="Times New Roman"/>
                <w:i/>
                <w:sz w:val="24"/>
                <w:szCs w:val="24"/>
                <w:lang w:eastAsia="ru-RU"/>
              </w:rPr>
            </w:pPr>
            <w:r w:rsidRPr="003414F2">
              <w:rPr>
                <w:rFonts w:ascii="Times New Roman" w:eastAsia="Times New Roman" w:hAnsi="Times New Roman" w:cs="Times New Roman"/>
                <w:sz w:val="24"/>
                <w:szCs w:val="24"/>
                <w:lang w:eastAsia="ru-RU"/>
              </w:rPr>
              <w:t>Нет требований</w:t>
            </w:r>
          </w:p>
        </w:tc>
      </w:tr>
    </w:tbl>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73B0A" w:rsidRPr="00473B0A" w:rsidTr="00DB1DE5">
        <w:trPr>
          <w:trHeight w:val="273"/>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r w:rsidRPr="00473B0A">
              <w:rPr>
                <w:rFonts w:ascii="Times New Roman" w:eastAsia="Times New Roman" w:hAnsi="Times New Roman" w:cs="Times New Roman"/>
                <w:sz w:val="28"/>
                <w:szCs w:val="28"/>
                <w:lang w:eastAsia="ru-RU"/>
              </w:rPr>
              <w:t>РАЗДЕЛ 13. ДОПОЛНИТЕЛЬНЫЕ (ИНЫЕ) ТРЕБОВАНИЯ</w:t>
            </w:r>
          </w:p>
        </w:tc>
      </w:tr>
      <w:tr w:rsidR="00473B0A" w:rsidRPr="00473B0A" w:rsidTr="00DB1DE5">
        <w:trPr>
          <w:trHeight w:val="399"/>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3414F2" w:rsidP="003414F2">
            <w:pPr>
              <w:spacing w:after="0" w:line="240" w:lineRule="auto"/>
              <w:rPr>
                <w:rFonts w:ascii="Times New Roman" w:eastAsia="Times New Roman" w:hAnsi="Times New Roman" w:cs="Times New Roman"/>
                <w:i/>
                <w:sz w:val="24"/>
                <w:szCs w:val="24"/>
                <w:lang w:eastAsia="ru-RU"/>
              </w:rPr>
            </w:pPr>
            <w:r w:rsidRPr="003414F2">
              <w:rPr>
                <w:rFonts w:ascii="Times New Roman" w:eastAsia="Times New Roman" w:hAnsi="Times New Roman" w:cs="Times New Roman"/>
                <w:sz w:val="24"/>
                <w:szCs w:val="24"/>
                <w:lang w:eastAsia="ru-RU"/>
              </w:rPr>
              <w:t xml:space="preserve">Поставщик гарантирует, что исполнение его обязательств </w:t>
            </w:r>
            <w:r>
              <w:rPr>
                <w:rFonts w:ascii="Times New Roman" w:eastAsia="Times New Roman" w:hAnsi="Times New Roman" w:cs="Times New Roman"/>
                <w:sz w:val="24"/>
                <w:szCs w:val="24"/>
                <w:lang w:eastAsia="ru-RU"/>
              </w:rPr>
              <w:t>по поставке товаров</w:t>
            </w:r>
            <w:r w:rsidRPr="003414F2">
              <w:rPr>
                <w:rFonts w:ascii="Times New Roman" w:eastAsia="Times New Roman" w:hAnsi="Times New Roman" w:cs="Times New Roman"/>
                <w:sz w:val="24"/>
                <w:szCs w:val="24"/>
                <w:lang w:eastAsia="ru-RU"/>
              </w:rPr>
              <w:t xml:space="preserve"> не повлечет нарушения исключительных прав третьих лиц, которые могут быть препятствием для использования Продукции и документации П</w:t>
            </w:r>
            <w:r>
              <w:rPr>
                <w:rFonts w:ascii="Times New Roman" w:eastAsia="Times New Roman" w:hAnsi="Times New Roman" w:cs="Times New Roman"/>
                <w:sz w:val="24"/>
                <w:szCs w:val="24"/>
                <w:lang w:eastAsia="ru-RU"/>
              </w:rPr>
              <w:t>окупателем на территории России.</w:t>
            </w:r>
          </w:p>
        </w:tc>
      </w:tr>
    </w:tbl>
    <w:p w:rsidR="00473B0A" w:rsidRPr="00473B0A" w:rsidRDefault="00473B0A" w:rsidP="00473B0A">
      <w:pPr>
        <w:spacing w:after="0" w:line="240" w:lineRule="auto"/>
        <w:rPr>
          <w:rFonts w:ascii="Times New Roman" w:eastAsia="Times New Roman" w:hAnsi="Times New Roman" w:cs="Times New Roman"/>
          <w:color w:val="000000"/>
          <w:sz w:val="28"/>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6"/>
      </w:tblGrid>
      <w:tr w:rsidR="00473B0A" w:rsidRPr="00473B0A" w:rsidTr="00DB1DE5">
        <w:trPr>
          <w:trHeight w:val="273"/>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r w:rsidRPr="00473B0A">
              <w:rPr>
                <w:rFonts w:ascii="Times New Roman" w:eastAsia="Times New Roman" w:hAnsi="Times New Roman" w:cs="Times New Roman"/>
                <w:sz w:val="28"/>
                <w:szCs w:val="28"/>
                <w:lang w:eastAsia="ru-RU"/>
              </w:rPr>
              <w:t>РАЗДЕЛ 14. ТРЕБОВАНИЕ К ФОРМЕ ПРЕДСТАВЛЯЕМОЙ ИНФОРМАЦИИ</w:t>
            </w:r>
          </w:p>
        </w:tc>
      </w:tr>
      <w:tr w:rsidR="00473B0A" w:rsidRPr="00473B0A" w:rsidTr="00DB1DE5">
        <w:trPr>
          <w:trHeight w:val="399"/>
        </w:trPr>
        <w:tc>
          <w:tcPr>
            <w:tcW w:w="9356" w:type="dxa"/>
            <w:tcBorders>
              <w:top w:val="single" w:sz="4" w:space="0" w:color="auto"/>
              <w:left w:val="single" w:sz="4" w:space="0" w:color="auto"/>
              <w:bottom w:val="single" w:sz="4" w:space="0" w:color="auto"/>
              <w:right w:val="single" w:sz="4" w:space="0" w:color="auto"/>
            </w:tcBorders>
            <w:hideMark/>
          </w:tcPr>
          <w:p w:rsidR="00473B0A" w:rsidRPr="00473B0A" w:rsidRDefault="003414F2" w:rsidP="003414F2">
            <w:pPr>
              <w:spacing w:after="0" w:line="240" w:lineRule="auto"/>
              <w:rPr>
                <w:rFonts w:ascii="Times New Roman" w:eastAsia="Times New Roman" w:hAnsi="Times New Roman" w:cs="Times New Roman"/>
                <w:i/>
                <w:sz w:val="24"/>
                <w:szCs w:val="24"/>
                <w:lang w:eastAsia="ru-RU"/>
              </w:rPr>
            </w:pPr>
            <w:r w:rsidRPr="003414F2">
              <w:rPr>
                <w:rFonts w:ascii="Times New Roman" w:eastAsia="Times New Roman" w:hAnsi="Times New Roman" w:cs="Times New Roman"/>
                <w:sz w:val="24"/>
                <w:szCs w:val="24"/>
                <w:lang w:eastAsia="ru-RU"/>
              </w:rPr>
              <w:t>Нет требований</w:t>
            </w:r>
          </w:p>
        </w:tc>
      </w:tr>
    </w:tbl>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p>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r w:rsidRPr="00473B0A">
        <w:rPr>
          <w:rFonts w:ascii="Times New Roman" w:eastAsia="Times New Roman" w:hAnsi="Times New Roman" w:cs="Times New Roman"/>
          <w:sz w:val="28"/>
          <w:szCs w:val="28"/>
          <w:lang w:eastAsia="ru-RU"/>
        </w:rPr>
        <w:t>РАЗДЕЛ 15. ПЕРЕЧЕНЬ ПРИНЯТЫХ СОКРАЩЕНИЙ</w:t>
      </w:r>
    </w:p>
    <w:p w:rsidR="00473B0A" w:rsidRPr="00473B0A" w:rsidRDefault="00473B0A" w:rsidP="00473B0A">
      <w:pPr>
        <w:spacing w:after="0" w:line="240" w:lineRule="auto"/>
        <w:ind w:firstLine="567"/>
        <w:jc w:val="both"/>
        <w:rPr>
          <w:rFonts w:ascii="Times New Roman" w:eastAsia="Times New Roman" w:hAnsi="Times New Roman" w:cs="Times New Roman"/>
          <w:sz w:val="24"/>
          <w:szCs w:val="24"/>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237"/>
      </w:tblGrid>
      <w:tr w:rsidR="00473B0A" w:rsidRPr="00473B0A" w:rsidTr="00DB1DE5">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73B0A" w:rsidRPr="00473B0A" w:rsidRDefault="00473B0A" w:rsidP="00473B0A">
            <w:pPr>
              <w:spacing w:after="0" w:line="240" w:lineRule="auto"/>
              <w:jc w:val="center"/>
              <w:rPr>
                <w:rFonts w:ascii="Times New Roman" w:eastAsia="Times New Roman" w:hAnsi="Times New Roman" w:cs="Times New Roman"/>
                <w:sz w:val="24"/>
                <w:szCs w:val="24"/>
                <w:lang w:eastAsia="ru-RU"/>
              </w:rPr>
            </w:pPr>
            <w:r w:rsidRPr="00473B0A">
              <w:rPr>
                <w:rFonts w:ascii="Times New Roman" w:eastAsia="Times New Roman" w:hAnsi="Times New Roman" w:cs="Times New Roman"/>
                <w:sz w:val="24"/>
                <w:szCs w:val="24"/>
                <w:lang w:eastAsia="ru-RU"/>
              </w:rPr>
              <w:t>№ п/п</w:t>
            </w:r>
          </w:p>
        </w:tc>
        <w:tc>
          <w:tcPr>
            <w:tcW w:w="2410" w:type="dxa"/>
            <w:tcBorders>
              <w:top w:val="single" w:sz="4" w:space="0" w:color="auto"/>
              <w:left w:val="single" w:sz="4" w:space="0" w:color="auto"/>
              <w:bottom w:val="single" w:sz="4" w:space="0" w:color="auto"/>
              <w:right w:val="single" w:sz="4" w:space="0" w:color="auto"/>
            </w:tcBorders>
            <w:vAlign w:val="center"/>
          </w:tcPr>
          <w:p w:rsidR="00473B0A" w:rsidRPr="00473B0A" w:rsidRDefault="00473B0A" w:rsidP="00473B0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73B0A">
              <w:rPr>
                <w:rFonts w:ascii="Times New Roman" w:eastAsia="Times New Roman" w:hAnsi="Times New Roman" w:cs="Times New Roman"/>
                <w:sz w:val="24"/>
                <w:szCs w:val="24"/>
                <w:lang w:eastAsia="ru-RU"/>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473B0A" w:rsidRPr="00473B0A" w:rsidRDefault="00473B0A" w:rsidP="00473B0A">
            <w:pPr>
              <w:spacing w:after="0" w:line="240" w:lineRule="auto"/>
              <w:jc w:val="center"/>
              <w:rPr>
                <w:rFonts w:ascii="Times New Roman" w:eastAsia="Times New Roman" w:hAnsi="Times New Roman" w:cs="Times New Roman"/>
                <w:sz w:val="24"/>
                <w:szCs w:val="24"/>
                <w:lang w:eastAsia="ru-RU"/>
              </w:rPr>
            </w:pPr>
            <w:r w:rsidRPr="00473B0A">
              <w:rPr>
                <w:rFonts w:ascii="Times New Roman" w:eastAsia="Times New Roman" w:hAnsi="Times New Roman" w:cs="Times New Roman"/>
                <w:sz w:val="24"/>
                <w:szCs w:val="24"/>
                <w:lang w:eastAsia="ru-RU"/>
              </w:rPr>
              <w:t>Расшифровка сокращения</w:t>
            </w:r>
          </w:p>
        </w:tc>
      </w:tr>
      <w:tr w:rsidR="00473B0A" w:rsidRPr="00473B0A" w:rsidTr="00DB1DE5">
        <w:trPr>
          <w:trHeight w:val="399"/>
        </w:trPr>
        <w:tc>
          <w:tcPr>
            <w:tcW w:w="709" w:type="dxa"/>
            <w:tcBorders>
              <w:top w:val="single" w:sz="4" w:space="0" w:color="auto"/>
              <w:left w:val="single" w:sz="4" w:space="0" w:color="auto"/>
              <w:right w:val="single" w:sz="4" w:space="0" w:color="auto"/>
            </w:tcBorders>
          </w:tcPr>
          <w:p w:rsidR="00473B0A" w:rsidRPr="00473B0A" w:rsidRDefault="00473B0A" w:rsidP="00473B0A">
            <w:pPr>
              <w:spacing w:after="0" w:line="240" w:lineRule="auto"/>
              <w:jc w:val="both"/>
              <w:rPr>
                <w:rFonts w:ascii="Times New Roman" w:eastAsia="Times New Roman" w:hAnsi="Times New Roman" w:cs="Times New Roman"/>
                <w:sz w:val="24"/>
                <w:szCs w:val="24"/>
                <w:lang w:eastAsia="ru-RU"/>
              </w:rPr>
            </w:pPr>
          </w:p>
        </w:tc>
        <w:tc>
          <w:tcPr>
            <w:tcW w:w="2410" w:type="dxa"/>
            <w:tcBorders>
              <w:top w:val="single" w:sz="4" w:space="0" w:color="auto"/>
              <w:left w:val="single" w:sz="4" w:space="0" w:color="auto"/>
              <w:bottom w:val="single" w:sz="4" w:space="0" w:color="auto"/>
              <w:right w:val="single" w:sz="4" w:space="0" w:color="auto"/>
            </w:tcBorders>
          </w:tcPr>
          <w:p w:rsidR="00473B0A" w:rsidRPr="00473B0A" w:rsidRDefault="00946A84" w:rsidP="00473B0A">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нет</w:t>
            </w:r>
          </w:p>
        </w:tc>
        <w:tc>
          <w:tcPr>
            <w:tcW w:w="6237" w:type="dxa"/>
            <w:tcBorders>
              <w:top w:val="single" w:sz="4" w:space="0" w:color="auto"/>
              <w:left w:val="single" w:sz="4" w:space="0" w:color="auto"/>
              <w:bottom w:val="single" w:sz="4" w:space="0" w:color="auto"/>
              <w:right w:val="single" w:sz="4" w:space="0" w:color="auto"/>
            </w:tcBorders>
          </w:tcPr>
          <w:p w:rsidR="00473B0A" w:rsidRPr="00473B0A" w:rsidRDefault="00473B0A" w:rsidP="00473B0A">
            <w:pPr>
              <w:spacing w:after="0" w:line="240" w:lineRule="auto"/>
              <w:jc w:val="both"/>
              <w:rPr>
                <w:rFonts w:ascii="Times New Roman" w:eastAsia="Times New Roman" w:hAnsi="Times New Roman" w:cs="Times New Roman"/>
                <w:i/>
                <w:sz w:val="24"/>
                <w:szCs w:val="24"/>
                <w:lang w:eastAsia="ru-RU"/>
              </w:rPr>
            </w:pPr>
          </w:p>
        </w:tc>
      </w:tr>
    </w:tbl>
    <w:p w:rsidR="00473B0A" w:rsidRPr="00473B0A" w:rsidRDefault="00473B0A" w:rsidP="00473B0A">
      <w:pPr>
        <w:spacing w:after="0" w:line="240" w:lineRule="auto"/>
        <w:ind w:firstLine="567"/>
        <w:jc w:val="both"/>
        <w:rPr>
          <w:rFonts w:ascii="Times New Roman" w:eastAsia="Times New Roman" w:hAnsi="Times New Roman" w:cs="Times New Roman"/>
          <w:sz w:val="24"/>
          <w:szCs w:val="24"/>
          <w:lang w:eastAsia="ru-RU"/>
        </w:rPr>
      </w:pPr>
    </w:p>
    <w:p w:rsidR="00473B0A" w:rsidRPr="00473B0A" w:rsidRDefault="00473B0A" w:rsidP="00473B0A">
      <w:pPr>
        <w:spacing w:after="0" w:line="240" w:lineRule="auto"/>
        <w:jc w:val="center"/>
        <w:rPr>
          <w:rFonts w:ascii="Times New Roman" w:eastAsia="Times New Roman" w:hAnsi="Times New Roman" w:cs="Times New Roman"/>
          <w:sz w:val="28"/>
          <w:szCs w:val="28"/>
          <w:lang w:eastAsia="ru-RU"/>
        </w:rPr>
      </w:pPr>
      <w:r w:rsidRPr="00473B0A">
        <w:rPr>
          <w:rFonts w:ascii="Times New Roman" w:eastAsia="Times New Roman" w:hAnsi="Times New Roman" w:cs="Times New Roman"/>
          <w:sz w:val="28"/>
          <w:szCs w:val="28"/>
          <w:lang w:eastAsia="ru-RU"/>
        </w:rPr>
        <w:t>РАЗДЕЛ 16. ПЕРЕЧЕНЬ ПРИЛОЖЕНИЙ</w:t>
      </w:r>
    </w:p>
    <w:p w:rsidR="00473B0A" w:rsidRPr="00473B0A" w:rsidRDefault="00473B0A" w:rsidP="00473B0A">
      <w:pPr>
        <w:spacing w:after="0" w:line="240" w:lineRule="auto"/>
        <w:ind w:firstLine="567"/>
        <w:jc w:val="both"/>
        <w:rPr>
          <w:rFonts w:ascii="Times New Roman" w:eastAsia="Times New Roman" w:hAnsi="Times New Roman" w:cs="Times New Roman"/>
          <w:sz w:val="24"/>
          <w:szCs w:val="24"/>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229"/>
        <w:gridCol w:w="1418"/>
      </w:tblGrid>
      <w:tr w:rsidR="00473B0A" w:rsidRPr="00473B0A" w:rsidTr="00DB1DE5">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473B0A" w:rsidRPr="00473B0A" w:rsidRDefault="00473B0A" w:rsidP="00473B0A">
            <w:pPr>
              <w:spacing w:after="0" w:line="240" w:lineRule="auto"/>
              <w:jc w:val="center"/>
              <w:rPr>
                <w:rFonts w:ascii="Times New Roman" w:eastAsia="Times New Roman" w:hAnsi="Times New Roman" w:cs="Times New Roman"/>
                <w:sz w:val="24"/>
                <w:szCs w:val="24"/>
                <w:lang w:eastAsia="ru-RU"/>
              </w:rPr>
            </w:pPr>
            <w:r w:rsidRPr="00473B0A">
              <w:rPr>
                <w:rFonts w:ascii="Times New Roman" w:eastAsia="Times New Roman" w:hAnsi="Times New Roman" w:cs="Times New Roman"/>
                <w:sz w:val="24"/>
                <w:szCs w:val="24"/>
                <w:lang w:eastAsia="ru-RU"/>
              </w:rPr>
              <w:t>№ п/п</w:t>
            </w:r>
          </w:p>
        </w:tc>
        <w:tc>
          <w:tcPr>
            <w:tcW w:w="7229" w:type="dxa"/>
            <w:tcBorders>
              <w:top w:val="single" w:sz="4" w:space="0" w:color="auto"/>
              <w:left w:val="single" w:sz="4" w:space="0" w:color="auto"/>
              <w:bottom w:val="single" w:sz="4" w:space="0" w:color="auto"/>
              <w:right w:val="single" w:sz="4" w:space="0" w:color="auto"/>
            </w:tcBorders>
            <w:vAlign w:val="center"/>
          </w:tcPr>
          <w:p w:rsidR="00473B0A" w:rsidRPr="00473B0A" w:rsidRDefault="00473B0A" w:rsidP="00473B0A">
            <w:pPr>
              <w:autoSpaceDE w:val="0"/>
              <w:autoSpaceDN w:val="0"/>
              <w:adjustRightInd w:val="0"/>
              <w:spacing w:after="0" w:line="240" w:lineRule="auto"/>
              <w:jc w:val="center"/>
              <w:rPr>
                <w:rFonts w:ascii="Times New Roman" w:eastAsia="Times New Roman" w:hAnsi="Times New Roman" w:cs="Times New Roman"/>
                <w:sz w:val="24"/>
                <w:szCs w:val="24"/>
                <w:lang w:eastAsia="ru-RU"/>
              </w:rPr>
            </w:pPr>
            <w:r w:rsidRPr="00473B0A">
              <w:rPr>
                <w:rFonts w:ascii="Times New Roman" w:eastAsia="Times New Roman" w:hAnsi="Times New Roman" w:cs="Times New Roman"/>
                <w:sz w:val="24"/>
                <w:szCs w:val="24"/>
                <w:lang w:eastAsia="ru-RU"/>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473B0A" w:rsidRPr="00473B0A" w:rsidRDefault="00473B0A" w:rsidP="00473B0A">
            <w:pPr>
              <w:spacing w:after="0" w:line="240" w:lineRule="auto"/>
              <w:jc w:val="center"/>
              <w:rPr>
                <w:rFonts w:ascii="Times New Roman" w:eastAsia="Times New Roman" w:hAnsi="Times New Roman" w:cs="Times New Roman"/>
                <w:sz w:val="24"/>
                <w:szCs w:val="24"/>
                <w:lang w:eastAsia="ru-RU"/>
              </w:rPr>
            </w:pPr>
            <w:r w:rsidRPr="00473B0A">
              <w:rPr>
                <w:rFonts w:ascii="Times New Roman" w:eastAsia="Times New Roman" w:hAnsi="Times New Roman" w:cs="Times New Roman"/>
                <w:sz w:val="24"/>
                <w:szCs w:val="24"/>
                <w:lang w:eastAsia="ru-RU"/>
              </w:rPr>
              <w:t>Номер страницы</w:t>
            </w:r>
          </w:p>
        </w:tc>
      </w:tr>
      <w:tr w:rsidR="00473B0A" w:rsidRPr="00473B0A" w:rsidTr="00946A84">
        <w:trPr>
          <w:trHeight w:val="482"/>
        </w:trPr>
        <w:tc>
          <w:tcPr>
            <w:tcW w:w="709" w:type="dxa"/>
            <w:tcBorders>
              <w:top w:val="single" w:sz="4" w:space="0" w:color="auto"/>
              <w:left w:val="single" w:sz="4" w:space="0" w:color="auto"/>
              <w:bottom w:val="single" w:sz="4" w:space="0" w:color="auto"/>
              <w:right w:val="single" w:sz="4" w:space="0" w:color="auto"/>
            </w:tcBorders>
          </w:tcPr>
          <w:p w:rsidR="00473B0A" w:rsidRPr="00473B0A" w:rsidRDefault="00473B0A" w:rsidP="00473B0A">
            <w:pPr>
              <w:spacing w:after="0" w:line="240" w:lineRule="auto"/>
              <w:jc w:val="both"/>
              <w:rPr>
                <w:rFonts w:ascii="Times New Roman" w:eastAsia="Times New Roman" w:hAnsi="Times New Roman" w:cs="Times New Roman"/>
                <w:sz w:val="24"/>
                <w:szCs w:val="24"/>
                <w:lang w:eastAsia="ru-RU"/>
              </w:rPr>
            </w:pPr>
          </w:p>
        </w:tc>
        <w:tc>
          <w:tcPr>
            <w:tcW w:w="7229" w:type="dxa"/>
            <w:tcBorders>
              <w:top w:val="single" w:sz="4" w:space="0" w:color="auto"/>
              <w:left w:val="single" w:sz="4" w:space="0" w:color="auto"/>
              <w:bottom w:val="single" w:sz="4" w:space="0" w:color="auto"/>
              <w:right w:val="single" w:sz="4" w:space="0" w:color="auto"/>
            </w:tcBorders>
          </w:tcPr>
          <w:p w:rsidR="00473B0A" w:rsidRPr="00473B0A" w:rsidRDefault="00946A84" w:rsidP="00473B0A">
            <w:pPr>
              <w:autoSpaceDE w:val="0"/>
              <w:autoSpaceDN w:val="0"/>
              <w:adjustRightInd w:val="0"/>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нет</w:t>
            </w:r>
          </w:p>
        </w:tc>
        <w:tc>
          <w:tcPr>
            <w:tcW w:w="1418" w:type="dxa"/>
            <w:tcBorders>
              <w:top w:val="single" w:sz="4" w:space="0" w:color="auto"/>
              <w:left w:val="single" w:sz="4" w:space="0" w:color="auto"/>
              <w:bottom w:val="single" w:sz="4" w:space="0" w:color="auto"/>
              <w:right w:val="single" w:sz="4" w:space="0" w:color="auto"/>
            </w:tcBorders>
          </w:tcPr>
          <w:p w:rsidR="00473B0A" w:rsidRPr="00473B0A" w:rsidRDefault="00473B0A" w:rsidP="00473B0A">
            <w:pPr>
              <w:spacing w:after="0" w:line="240" w:lineRule="auto"/>
              <w:jc w:val="both"/>
              <w:rPr>
                <w:rFonts w:ascii="Times New Roman" w:eastAsia="Times New Roman" w:hAnsi="Times New Roman" w:cs="Times New Roman"/>
                <w:i/>
                <w:sz w:val="24"/>
                <w:szCs w:val="24"/>
                <w:lang w:eastAsia="ru-RU"/>
              </w:rPr>
            </w:pPr>
          </w:p>
        </w:tc>
      </w:tr>
    </w:tbl>
    <w:p w:rsidR="009847DD" w:rsidRDefault="009847DD">
      <w:bookmarkStart w:id="0" w:name="_GoBack"/>
      <w:bookmarkEnd w:id="0"/>
    </w:p>
    <w:sectPr w:rsidR="009847DD" w:rsidSect="00473B0A">
      <w:pgSz w:w="11906" w:h="16838"/>
      <w:pgMar w:top="1134" w:right="1077" w:bottom="1134" w:left="107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1DE5" w:rsidRDefault="00DB1DE5">
      <w:pPr>
        <w:spacing w:after="0" w:line="240" w:lineRule="auto"/>
      </w:pPr>
      <w:r>
        <w:separator/>
      </w:r>
    </w:p>
  </w:endnote>
  <w:endnote w:type="continuationSeparator" w:id="0">
    <w:p w:rsidR="00DB1DE5" w:rsidRDefault="00DB1D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CYR">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1DE5" w:rsidRDefault="00DB1DE5">
      <w:pPr>
        <w:spacing w:after="0" w:line="240" w:lineRule="auto"/>
      </w:pPr>
      <w:r>
        <w:separator/>
      </w:r>
    </w:p>
  </w:footnote>
  <w:footnote w:type="continuationSeparator" w:id="0">
    <w:p w:rsidR="00DB1DE5" w:rsidRDefault="00DB1DE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B1DE5" w:rsidRDefault="00DB1DE5">
    <w:pPr>
      <w:pStyle w:val="a3"/>
      <w:jc w:val="center"/>
    </w:pPr>
    <w:r>
      <w:fldChar w:fldCharType="begin"/>
    </w:r>
    <w:r>
      <w:instrText xml:space="preserve"> PAGE   \* MERGEFORMAT </w:instrText>
    </w:r>
    <w:r>
      <w:fldChar w:fldCharType="separate"/>
    </w:r>
    <w:r w:rsidR="00F07296">
      <w:rPr>
        <w:noProof/>
      </w:rPr>
      <w:t>11</w:t>
    </w:r>
    <w:r>
      <w:fldChar w:fldCharType="end"/>
    </w:r>
  </w:p>
  <w:p w:rsidR="00DB1DE5" w:rsidRDefault="00DB1DE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0D90CAB"/>
    <w:multiLevelType w:val="hybridMultilevel"/>
    <w:tmpl w:val="36BE663C"/>
    <w:lvl w:ilvl="0" w:tplc="37D205F0">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6550"/>
    <w:rsid w:val="00326550"/>
    <w:rsid w:val="003414F2"/>
    <w:rsid w:val="003F29FE"/>
    <w:rsid w:val="00473B0A"/>
    <w:rsid w:val="006F7EAE"/>
    <w:rsid w:val="00946A84"/>
    <w:rsid w:val="009847DD"/>
    <w:rsid w:val="00AA7952"/>
    <w:rsid w:val="00DB1DE5"/>
    <w:rsid w:val="00F0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957C41-99EC-47F6-A9AF-DF3C20AB1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73B0A"/>
    <w:pPr>
      <w:tabs>
        <w:tab w:val="center" w:pos="4677"/>
        <w:tab w:val="right" w:pos="9355"/>
      </w:tabs>
      <w:spacing w:after="0" w:line="240" w:lineRule="auto"/>
    </w:pPr>
    <w:rPr>
      <w:rFonts w:ascii="Times New Roman" w:eastAsia="Times New Roman" w:hAnsi="Times New Roman" w:cs="Times New Roman"/>
      <w:sz w:val="28"/>
      <w:szCs w:val="28"/>
      <w:lang w:val="x-none" w:eastAsia="ru-RU"/>
    </w:rPr>
  </w:style>
  <w:style w:type="character" w:customStyle="1" w:styleId="a4">
    <w:name w:val="Верхний колонтитул Знак"/>
    <w:basedOn w:val="a0"/>
    <w:link w:val="a3"/>
    <w:uiPriority w:val="99"/>
    <w:rsid w:val="00473B0A"/>
    <w:rPr>
      <w:rFonts w:ascii="Times New Roman" w:eastAsia="Times New Roman" w:hAnsi="Times New Roman" w:cs="Times New Roman"/>
      <w:sz w:val="28"/>
      <w:szCs w:val="28"/>
      <w:lang w:val="x-none" w:eastAsia="ru-RU"/>
    </w:rPr>
  </w:style>
  <w:style w:type="character" w:styleId="a5">
    <w:name w:val="Hyperlink"/>
    <w:basedOn w:val="a0"/>
    <w:uiPriority w:val="99"/>
    <w:semiHidden/>
    <w:unhideWhenUsed/>
    <w:rsid w:val="00AA7952"/>
    <w:rPr>
      <w:color w:val="0563C1"/>
      <w:u w:val="single"/>
    </w:rPr>
  </w:style>
  <w:style w:type="character" w:styleId="a6">
    <w:name w:val="FollowedHyperlink"/>
    <w:basedOn w:val="a0"/>
    <w:uiPriority w:val="99"/>
    <w:semiHidden/>
    <w:unhideWhenUsed/>
    <w:rsid w:val="00AA7952"/>
    <w:rPr>
      <w:color w:val="954F72"/>
      <w:u w:val="single"/>
    </w:rPr>
  </w:style>
  <w:style w:type="paragraph" w:customStyle="1" w:styleId="font5">
    <w:name w:val="font5"/>
    <w:basedOn w:val="a"/>
    <w:rsid w:val="00AA7952"/>
    <w:pPr>
      <w:spacing w:before="100" w:beforeAutospacing="1" w:after="100" w:afterAutospacing="1" w:line="240" w:lineRule="auto"/>
    </w:pPr>
    <w:rPr>
      <w:rFonts w:ascii="Arial Narrow" w:eastAsia="Times New Roman" w:hAnsi="Arial Narrow" w:cs="Times New Roman"/>
      <w:sz w:val="20"/>
      <w:szCs w:val="20"/>
      <w:lang w:eastAsia="ru-RU"/>
    </w:rPr>
  </w:style>
  <w:style w:type="paragraph" w:customStyle="1" w:styleId="font6">
    <w:name w:val="font6"/>
    <w:basedOn w:val="a"/>
    <w:rsid w:val="00AA7952"/>
    <w:pPr>
      <w:spacing w:before="100" w:beforeAutospacing="1" w:after="100" w:afterAutospacing="1" w:line="240" w:lineRule="auto"/>
    </w:pPr>
    <w:rPr>
      <w:rFonts w:ascii="Arial Narrow" w:eastAsia="Times New Roman" w:hAnsi="Arial Narrow" w:cs="Times New Roman"/>
      <w:color w:val="000000"/>
      <w:sz w:val="20"/>
      <w:szCs w:val="20"/>
      <w:lang w:eastAsia="ru-RU"/>
    </w:rPr>
  </w:style>
  <w:style w:type="paragraph" w:customStyle="1" w:styleId="xl82">
    <w:name w:val="xl82"/>
    <w:basedOn w:val="a"/>
    <w:rsid w:val="00AA79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ru-RU"/>
    </w:rPr>
  </w:style>
  <w:style w:type="paragraph" w:customStyle="1" w:styleId="xl83">
    <w:name w:val="xl83"/>
    <w:basedOn w:val="a"/>
    <w:rsid w:val="00AA79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ru-RU"/>
    </w:rPr>
  </w:style>
  <w:style w:type="paragraph" w:customStyle="1" w:styleId="xl84">
    <w:name w:val="xl84"/>
    <w:basedOn w:val="a"/>
    <w:rsid w:val="00AA7952"/>
    <w:pPr>
      <w:spacing w:before="100" w:beforeAutospacing="1" w:after="100" w:afterAutospacing="1" w:line="240" w:lineRule="auto"/>
      <w:jc w:val="center"/>
    </w:pPr>
    <w:rPr>
      <w:rFonts w:ascii="Arial Narrow" w:eastAsia="Times New Roman" w:hAnsi="Arial Narrow" w:cs="Times New Roman"/>
      <w:sz w:val="24"/>
      <w:szCs w:val="24"/>
      <w:lang w:eastAsia="ru-RU"/>
    </w:rPr>
  </w:style>
  <w:style w:type="paragraph" w:customStyle="1" w:styleId="xl85">
    <w:name w:val="xl85"/>
    <w:basedOn w:val="a"/>
    <w:rsid w:val="00AA79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ru-RU"/>
    </w:rPr>
  </w:style>
  <w:style w:type="paragraph" w:customStyle="1" w:styleId="xl86">
    <w:name w:val="xl86"/>
    <w:basedOn w:val="a"/>
    <w:rsid w:val="00AA79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4"/>
      <w:szCs w:val="24"/>
      <w:lang w:eastAsia="ru-RU"/>
    </w:rPr>
  </w:style>
  <w:style w:type="paragraph" w:customStyle="1" w:styleId="xl87">
    <w:name w:val="xl87"/>
    <w:basedOn w:val="a"/>
    <w:rsid w:val="00AA79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4"/>
      <w:szCs w:val="24"/>
      <w:lang w:eastAsia="ru-RU"/>
    </w:rPr>
  </w:style>
  <w:style w:type="paragraph" w:customStyle="1" w:styleId="xl88">
    <w:name w:val="xl88"/>
    <w:basedOn w:val="a"/>
    <w:rsid w:val="00AA7952"/>
    <w:pPr>
      <w:spacing w:before="100" w:beforeAutospacing="1" w:after="100" w:afterAutospacing="1" w:line="240" w:lineRule="auto"/>
    </w:pPr>
    <w:rPr>
      <w:rFonts w:ascii="Arial Narrow" w:eastAsia="Times New Roman" w:hAnsi="Arial Narrow" w:cs="Times New Roman"/>
      <w:sz w:val="24"/>
      <w:szCs w:val="24"/>
      <w:lang w:eastAsia="ru-RU"/>
    </w:rPr>
  </w:style>
  <w:style w:type="paragraph" w:customStyle="1" w:styleId="xl89">
    <w:name w:val="xl89"/>
    <w:basedOn w:val="a"/>
    <w:rsid w:val="00AA7952"/>
    <w:pPr>
      <w:spacing w:before="100" w:beforeAutospacing="1" w:after="100" w:afterAutospacing="1" w:line="240" w:lineRule="auto"/>
    </w:pPr>
    <w:rPr>
      <w:rFonts w:ascii="Arial Narrow" w:eastAsia="Times New Roman" w:hAnsi="Arial Narrow" w:cs="Times New Roman"/>
      <w:sz w:val="24"/>
      <w:szCs w:val="24"/>
      <w:lang w:eastAsia="ru-RU"/>
    </w:rPr>
  </w:style>
  <w:style w:type="paragraph" w:customStyle="1" w:styleId="xl90">
    <w:name w:val="xl90"/>
    <w:basedOn w:val="a"/>
    <w:rsid w:val="00AA79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color w:val="000000"/>
      <w:sz w:val="24"/>
      <w:szCs w:val="24"/>
      <w:lang w:eastAsia="ru-RU"/>
    </w:rPr>
  </w:style>
  <w:style w:type="paragraph" w:customStyle="1" w:styleId="xl91">
    <w:name w:val="xl91"/>
    <w:basedOn w:val="a"/>
    <w:rsid w:val="00AA79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4"/>
      <w:szCs w:val="24"/>
      <w:lang w:eastAsia="ru-RU"/>
    </w:rPr>
  </w:style>
  <w:style w:type="paragraph" w:customStyle="1" w:styleId="xl92">
    <w:name w:val="xl92"/>
    <w:basedOn w:val="a"/>
    <w:rsid w:val="00AA7952"/>
    <w:pPr>
      <w:spacing w:before="100" w:beforeAutospacing="1" w:after="100" w:afterAutospacing="1" w:line="240" w:lineRule="auto"/>
      <w:jc w:val="center"/>
    </w:pPr>
    <w:rPr>
      <w:rFonts w:ascii="Arial Narrow" w:eastAsia="Times New Roman" w:hAnsi="Arial Narrow" w:cs="Times New Roman"/>
      <w:sz w:val="24"/>
      <w:szCs w:val="24"/>
      <w:lang w:eastAsia="ru-RU"/>
    </w:rPr>
  </w:style>
  <w:style w:type="paragraph" w:customStyle="1" w:styleId="xl93">
    <w:name w:val="xl93"/>
    <w:basedOn w:val="a"/>
    <w:rsid w:val="00AA79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24"/>
      <w:szCs w:val="24"/>
      <w:lang w:eastAsia="ru-RU"/>
    </w:rPr>
  </w:style>
  <w:style w:type="paragraph" w:customStyle="1" w:styleId="xl94">
    <w:name w:val="xl94"/>
    <w:basedOn w:val="a"/>
    <w:rsid w:val="00AA79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ru-RU"/>
    </w:rPr>
  </w:style>
  <w:style w:type="paragraph" w:customStyle="1" w:styleId="xl95">
    <w:name w:val="xl95"/>
    <w:basedOn w:val="a"/>
    <w:rsid w:val="00AA79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ru-RU"/>
    </w:rPr>
  </w:style>
  <w:style w:type="paragraph" w:customStyle="1" w:styleId="xl96">
    <w:name w:val="xl96"/>
    <w:basedOn w:val="a"/>
    <w:rsid w:val="00AA79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4"/>
      <w:szCs w:val="24"/>
      <w:lang w:eastAsia="ru-RU"/>
    </w:rPr>
  </w:style>
  <w:style w:type="table" w:styleId="a7">
    <w:name w:val="Table Grid"/>
    <w:basedOn w:val="a1"/>
    <w:uiPriority w:val="59"/>
    <w:rsid w:val="00946A8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6686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811765-5A0A-4906-9976-27D1C6342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162</TotalTime>
  <Pages>13</Pages>
  <Words>3784</Words>
  <Characters>21571</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Иван</dc:creator>
  <cp:keywords/>
  <dc:description/>
  <cp:lastModifiedBy>Иван Владимирович Евстратов</cp:lastModifiedBy>
  <cp:revision>8</cp:revision>
  <dcterms:created xsi:type="dcterms:W3CDTF">2013-06-13T20:03:00Z</dcterms:created>
  <dcterms:modified xsi:type="dcterms:W3CDTF">2014-06-10T06:24:00Z</dcterms:modified>
</cp:coreProperties>
</file>