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B68" w:rsidRPr="00836CBD" w:rsidRDefault="00836CBD">
      <w:pPr>
        <w:pStyle w:val="1"/>
        <w:jc w:val="center"/>
        <w:rPr>
          <w:rFonts w:eastAsia="Times New Roman"/>
          <w:sz w:val="28"/>
          <w:szCs w:val="28"/>
        </w:rPr>
      </w:pPr>
      <w:r w:rsidRPr="00836CBD">
        <w:rPr>
          <w:rFonts w:eastAsia="Times New Roman"/>
          <w:sz w:val="28"/>
          <w:szCs w:val="28"/>
        </w:rPr>
        <w:t>ПРОТОКОЛ №130517/0506/355/1-Z023291</w:t>
      </w:r>
      <w:r w:rsidRPr="00836CBD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№Z023291</w:t>
      </w:r>
      <w:r w:rsidRPr="00836CBD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приборов, устрой</w:t>
      </w:r>
      <w:proofErr w:type="gramStart"/>
      <w:r w:rsidRPr="00836CBD">
        <w:rPr>
          <w:rFonts w:eastAsia="Times New Roman"/>
          <w:sz w:val="28"/>
          <w:szCs w:val="28"/>
        </w:rPr>
        <w:t>ств всп</w:t>
      </w:r>
      <w:proofErr w:type="gramEnd"/>
      <w:r w:rsidRPr="00836CBD">
        <w:rPr>
          <w:rFonts w:eastAsia="Times New Roman"/>
          <w:sz w:val="28"/>
          <w:szCs w:val="28"/>
        </w:rPr>
        <w:t xml:space="preserve">омогательных к приборам измерения и регулирования расхода количества жидкостей газов: счетчиков, ротаметров, преобразователей, разделителей»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F1B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F1B68" w:rsidRDefault="00836CB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30.05.2013 13:43:59</w:t>
            </w:r>
          </w:p>
        </w:tc>
      </w:tr>
    </w:tbl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Z023291</w:t>
      </w:r>
      <w:r>
        <w:rPr>
          <w:rFonts w:eastAsia="Times New Roman"/>
        </w:rPr>
        <w:t xml:space="preserve">. </w:t>
      </w:r>
    </w:p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приборов, устрой</w:t>
      </w:r>
      <w:proofErr w:type="gramStart"/>
      <w:r>
        <w:rPr>
          <w:rStyle w:val="a6"/>
          <w:rFonts w:eastAsia="Times New Roman"/>
        </w:rPr>
        <w:t>ств всп</w:t>
      </w:r>
      <w:proofErr w:type="gramEnd"/>
      <w:r>
        <w:rPr>
          <w:rStyle w:val="a6"/>
          <w:rFonts w:eastAsia="Times New Roman"/>
        </w:rPr>
        <w:t>омогательных к приборам измерения и регулирования расхода количества жидкостей газов: счетчиков, ротаметров, преобразователей, разделителей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2013-05-17 08:12:11. </w:t>
      </w:r>
    </w:p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337 993.60 российский рубль (триста тридцать семь тысяч девятьсот девяносто три рубля 60 копеек) с учетом НДС. </w:t>
      </w:r>
    </w:p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50 календарных дней с момента подписания договора уполномоченными представителями сторон. </w:t>
      </w:r>
    </w:p>
    <w:p w:rsidR="000F1B68" w:rsidRDefault="00836C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F1B68" w:rsidRDefault="00836CB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F1B68" w:rsidRDefault="00836CB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4. Кворум состоялся. </w:t>
      </w:r>
    </w:p>
    <w:p w:rsidR="000F1B68" w:rsidRDefault="00836C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(2013-05-29 05:00:00), комиссия приняла решение: 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Участнику процедуры закупки Общество с ограниченной ответственностью "Торговый Дом "Промышленные технологии" (ИНН 6163094133) в срок до 2013-06-04 05:00:27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В соответствии с Извещением №98/3283 от 17.05.2013 г и Ч. 1 п.4 табл. п.8 Документации по запросу цен предоставить данные, которые включены в цену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>а именно: включает ли цена договора расходы связанные с заводской поверкой(калибровкой)), Ч.1 п.4 табл.п.12 предоставить данные о том, что оборудование должно быть новым, не бывшим в употреблении, не ранее 2012 года выпуска, иметь паспорт на каждую единицу товара с отметкой ОТК завода-изготовителя.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Закрытое Акционерное Общество «Системы управления энергоресурсами» (ИНН 5406341900) в срок до 2013-06-04 05:00:10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В соответствии с Извещением №98/3283 от 17.05.2013 г и Ч.2 Документации по запросу цен предоставить проект договора, Ч1 п.4 табл.п.3 уточнить место поставки товара, Ч. 1 п.4 табл. п.8 Документации по запросу цен предоставить данные, которые включены в цену договора (а именно: включает ли цена договора расходы связанные с заводской поверко</w:t>
      </w:r>
      <w:proofErr w:type="gramStart"/>
      <w:r>
        <w:rPr>
          <w:rFonts w:eastAsia="Times New Roman"/>
        </w:rPr>
        <w:t>й(</w:t>
      </w:r>
      <w:proofErr w:type="gramEnd"/>
      <w:r>
        <w:rPr>
          <w:rFonts w:eastAsia="Times New Roman"/>
        </w:rPr>
        <w:t xml:space="preserve">калибровкой)), Ч.1 п.4 табл.п.12 запросить данные о том, что оборудование должно быть новым, не бывшим в употреблении, не ранее 2012 года выпуска, иметь паспорт на каждую единицу товара с отметкой ОТК завода-изготовителя. 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Привод Сервис (ИНН 7017271957) в срок до 2013-06-04 05:00:47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В соответствии с Извещением №98/3283 от 17.05.2013 г и Ч.2 Документации по запросу цен уточнить место поставки товара, Ч. 1 п.4 табл. п.8 Документации по запросу цен предоставить данные, которые включены в цену договора (а именно: включает ли цена договора </w:t>
      </w:r>
      <w:proofErr w:type="gramStart"/>
      <w:r>
        <w:rPr>
          <w:rFonts w:eastAsia="Times New Roman"/>
        </w:rPr>
        <w:t>расходы</w:t>
      </w:r>
      <w:proofErr w:type="gramEnd"/>
      <w:r>
        <w:rPr>
          <w:rFonts w:eastAsia="Times New Roman"/>
        </w:rPr>
        <w:t xml:space="preserve"> связанные с заводской поверкой (калибровкой).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 (ИНН 7743843074) в срок до 2013-06-04 05:00:29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В соответствии с Извещением №98/3283 от 17.05.2013 г и Ч. 1 табл.2 п.1. Документации по запросу цен предоставить Устав в действующей редакции, Ч. 1 п.4 табл. п.8 Документации по запросу цен предоставить данные, которые включены в цену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>а именно: включает ли цена договора расходы связанные с заводской поверкой(калибровкой)), Ч.1 п.4 табл.п.12 запросить данные о том, что оборудование должно быть новым, не бывшим в употреблении, не ранее 2012 года выпуска, иметь паспорт на каждую единицу товара с отметкой ОТК завода-изготовителя.</w:t>
      </w:r>
    </w:p>
    <w:p w:rsidR="000F1B68" w:rsidRDefault="00836CB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"ЮРТЭК" (ИНН 7017274965) в срок до 2013-06-04 05:00:44 предоставить следующие дополнительные документы: В соответствии с Извещением №98/3283 от 17.05.2013 г и Ч. 1 п.4 табл. п.8 Документации по запросу цен предоставить данные которые включены в цену договора (а именно: включает ли цена договора расходы связанные с заводской поверко</w:t>
      </w:r>
      <w:proofErr w:type="gramStart"/>
      <w:r>
        <w:rPr>
          <w:rFonts w:eastAsia="Times New Roman"/>
        </w:rPr>
        <w:t>й(</w:t>
      </w:r>
      <w:proofErr w:type="gramEnd"/>
      <w:r>
        <w:rPr>
          <w:rFonts w:eastAsia="Times New Roman"/>
        </w:rPr>
        <w:t>калибровкой)) и в соответствии с Ч3 п.4 уточнить количество преобразователей электропневматических ЭП-2324.</w:t>
      </w:r>
    </w:p>
    <w:p w:rsidR="000F1B68" w:rsidRDefault="00836CB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F1B68" w:rsidRDefault="00836CB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F1B68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комиссии: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F1B68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F1B68" w:rsidRDefault="00836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F1B68" w:rsidRDefault="000F1B68">
      <w:pPr>
        <w:rPr>
          <w:rFonts w:eastAsia="Times New Roman"/>
        </w:rPr>
      </w:pPr>
    </w:p>
    <w:sectPr w:rsidR="000F1B68" w:rsidSect="000F1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F1EF5"/>
    <w:multiLevelType w:val="multilevel"/>
    <w:tmpl w:val="903C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36CBD"/>
    <w:rsid w:val="000F1B68"/>
    <w:rsid w:val="00836CBD"/>
    <w:rsid w:val="008B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6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F1B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B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F1B68"/>
    <w:rPr>
      <w:b/>
      <w:bCs/>
    </w:rPr>
  </w:style>
  <w:style w:type="character" w:styleId="a4">
    <w:name w:val="Hyperlink"/>
    <w:basedOn w:val="a0"/>
    <w:uiPriority w:val="99"/>
    <w:semiHidden/>
    <w:unhideWhenUsed/>
    <w:rsid w:val="000F1B6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F1B68"/>
    <w:rPr>
      <w:color w:val="800080"/>
      <w:u w:val="single"/>
    </w:rPr>
  </w:style>
  <w:style w:type="character" w:styleId="a6">
    <w:name w:val="Emphasis"/>
    <w:basedOn w:val="a0"/>
    <w:uiPriority w:val="20"/>
    <w:qFormat/>
    <w:rsid w:val="000F1B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697</Words>
  <Characters>4838</Characters>
  <Application>Microsoft Office Word</Application>
  <DocSecurity>0</DocSecurity>
  <Lines>40</Lines>
  <Paragraphs>11</Paragraphs>
  <ScaleCrop>false</ScaleCrop>
  <Company>SXK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№130517/0506/355/1-Z023291 заседания комиссии по рассмотрению заявок на участие в запросе цен №Z023291 «Открытый запрос цен на право заключения договора на поставку приборов, устройств вспомогательных к приборам измерения и регулирования расхода количества жидкостей газов: счетчиков, ротаметров, преобразователей, разделителей» </dc:title>
  <dc:subject/>
  <dc:creator>Усова </dc:creator>
  <cp:keywords/>
  <dc:description/>
  <cp:lastModifiedBy>Усова </cp:lastModifiedBy>
  <cp:revision>3</cp:revision>
  <dcterms:created xsi:type="dcterms:W3CDTF">2013-05-30T09:48:00Z</dcterms:created>
  <dcterms:modified xsi:type="dcterms:W3CDTF">2013-05-31T01:43:00Z</dcterms:modified>
</cp:coreProperties>
</file>