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bookmarkStart w:id="6" w:name="_GoBack"/>
      <w:bookmarkEnd w:id="6"/>
      <w:r>
        <w:t>Приложение №1</w:t>
      </w:r>
    </w:p>
    <w:bookmarkEnd w:id="0"/>
    <w:bookmarkEnd w:id="1"/>
    <w:bookmarkEnd w:id="2"/>
    <w:bookmarkEnd w:id="3"/>
    <w:bookmarkEnd w:id="4"/>
    <w:bookmarkEnd w:id="5"/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 w:firstRow="1" w:lastRow="0" w:firstColumn="1" w:lastColumn="0" w:noHBand="0" w:noVBand="1"/>
      </w:tblPr>
      <w:tblGrid>
        <w:gridCol w:w="560"/>
        <w:gridCol w:w="3517"/>
        <w:gridCol w:w="850"/>
        <w:gridCol w:w="1560"/>
        <w:gridCol w:w="1690"/>
        <w:gridCol w:w="1690"/>
      </w:tblGrid>
      <w:tr>
        <w:tc>
          <w:tcPr>
            <w:tcW w:w="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b/>
                <w:sz w:val="24"/>
                <w:szCs w:val="24"/>
              </w:rPr>
              <w:t>п</w:t>
            </w:r>
            <w:proofErr w:type="gramEnd"/>
            <w:r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56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6487" w:type="dxa"/>
            <w:gridSpan w:val="4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3215"/>
        <w:gridCol w:w="3178"/>
        <w:gridCol w:w="3178"/>
      </w:tblGrid>
      <w:tr>
        <w:trPr>
          <w:trHeight w:val="521"/>
        </w:trPr>
        <w:tc>
          <w:tcPr>
            <w:tcW w:w="3379" w:type="dxa"/>
            <w:vMerge w:val="restart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 период 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>
        <w:tc>
          <w:tcPr>
            <w:tcW w:w="3379" w:type="dxa"/>
            <w:vMerge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  <w:tr>
        <w:tc>
          <w:tcPr>
            <w:tcW w:w="3379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7" w:name="_Toc154041528"/>
      <w:bookmarkStart w:id="8" w:name="_Toc154059250"/>
      <w:bookmarkStart w:id="9" w:name="_Toc157679459"/>
      <w:bookmarkStart w:id="10" w:name="_Toc168144802"/>
      <w:bookmarkStart w:id="11" w:name="_Toc168159788"/>
      <w:bookmarkStart w:id="12" w:name="_Toc213335138"/>
      <w:bookmarkStart w:id="13" w:name="_Toc213679141"/>
      <w:bookmarkStart w:id="14" w:name="_Toc213679219"/>
      <w:r>
        <w:rPr>
          <w:caps w:val="0"/>
          <w:sz w:val="28"/>
          <w:szCs w:val="28"/>
        </w:rPr>
        <w:lastRenderedPageBreak/>
        <w:t>приложение №2</w:t>
      </w:r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>
      <w:pPr>
        <w:pStyle w:val="-"/>
        <w:numPr>
          <w:ilvl w:val="0"/>
          <w:numId w:val="0"/>
        </w:numPr>
        <w:outlineLvl w:val="0"/>
      </w:pPr>
      <w:r>
        <w:rPr>
          <w:caps w:val="0"/>
        </w:rPr>
        <w:t>ТЕХНИЧЕСКИЕ ТРЕБОВАНИЯ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>
        <w:rPr>
          <w:rFonts w:ascii="Times New Roman" w:hAnsi="Times New Roman" w:cs="Times New Roman"/>
          <w:sz w:val="24"/>
          <w:szCs w:val="24"/>
        </w:rPr>
        <w:t xml:space="preserve">] </w:t>
      </w: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pStyle w:val="Times12"/>
        <w:ind w:firstLine="0"/>
        <w:rPr>
          <w:b/>
          <w:szCs w:val="24"/>
          <w:lang w:val="en-US"/>
        </w:r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>
        <w:rPr>
          <w:b/>
          <w:spacing w:val="-3"/>
        </w:rPr>
        <w:t>Акт сверки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 xml:space="preserve">взаимных расчетов по состоянию </w:t>
      </w:r>
      <w:proofErr w:type="gramStart"/>
      <w:r>
        <w:rPr>
          <w:spacing w:val="-3"/>
        </w:rPr>
        <w:t>на</w:t>
      </w:r>
      <w:proofErr w:type="gramEnd"/>
      <w:r>
        <w:rPr>
          <w:spacing w:val="-3"/>
        </w:rPr>
        <w:t xml:space="preserve"> 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>
        <w:rPr>
          <w:spacing w:val="-3"/>
        </w:rPr>
        <w:t>между ФГУП «НИТИ им. А.П. Александрова» и __________________________</w:t>
      </w: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>
        <w:tc>
          <w:tcPr>
            <w:tcW w:w="9571" w:type="dxa"/>
            <w:hideMark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>
              <w:rPr>
                <w:b/>
                <w:spacing w:val="-3"/>
              </w:rPr>
              <w:t>По данным</w:t>
            </w:r>
            <w:proofErr w:type="gramStart"/>
            <w:r>
              <w:rPr>
                <w:b/>
                <w:spacing w:val="-3"/>
              </w:rPr>
              <w:t xml:space="preserve"> __________________________-, </w:t>
            </w:r>
            <w:proofErr w:type="gramEnd"/>
            <w:r>
              <w:rPr>
                <w:b/>
                <w:spacing w:val="-3"/>
              </w:rPr>
              <w:t>руб.</w:t>
            </w:r>
          </w:p>
        </w:tc>
      </w:tr>
      <w:tr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 xml:space="preserve">№ </w:t>
            </w:r>
            <w:proofErr w:type="gramStart"/>
            <w:r>
              <w:rPr>
                <w:i/>
                <w:spacing w:val="-3"/>
              </w:rPr>
              <w:t>п</w:t>
            </w:r>
            <w:proofErr w:type="gramEnd"/>
            <w:r>
              <w:rPr>
                <w:i/>
                <w:spacing w:val="-3"/>
              </w:rPr>
              <w:t>/п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>
              <w:rPr>
                <w:i/>
                <w:spacing w:val="-3"/>
              </w:rPr>
              <w:t>Кредит</w:t>
            </w: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1</w:t>
            </w: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Обороты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>
        <w:tc>
          <w:tcPr>
            <w:tcW w:w="514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Сальдо</w:t>
            </w:r>
          </w:p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 w:firstRow="1" w:lastRow="0" w:firstColumn="1" w:lastColumn="0" w:noHBand="0" w:noVBand="1"/>
      </w:tblPr>
      <w:tblGrid>
        <w:gridCol w:w="5161"/>
        <w:gridCol w:w="4675"/>
      </w:tblGrid>
      <w:tr>
        <w:tc>
          <w:tcPr>
            <w:tcW w:w="5161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ФГУП «НИТИ им. А.П. Александрова» составляет __________руб.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c>
          <w:tcPr>
            <w:tcW w:w="5161" w:type="dxa"/>
            <w:hideMark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 Ю.А. Политова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</w:p>
          <w:p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>
      <w:pPr>
        <w:pStyle w:val="Times12"/>
        <w:ind w:firstLine="0"/>
        <w:rPr>
          <w:b/>
          <w:szCs w:val="24"/>
        </w:rPr>
        <w:sectPr>
          <w:head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>
        <w:trPr>
          <w:trHeight w:val="510"/>
        </w:trPr>
        <w:tc>
          <w:tcPr>
            <w:tcW w:w="567" w:type="dxa"/>
            <w:vMerge w:val="restart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>
        <w:trPr>
          <w:trHeight w:val="1590"/>
        </w:trPr>
        <w:tc>
          <w:tcPr>
            <w:tcW w:w="567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>
        <w:trPr>
          <w:trHeight w:val="630"/>
        </w:trPr>
        <w:tc>
          <w:tcPr>
            <w:tcW w:w="567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>
        <w:trPr>
          <w:trHeight w:val="315"/>
        </w:trPr>
        <w:tc>
          <w:tcPr>
            <w:tcW w:w="56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>
      <w:pPr>
        <w:pStyle w:val="Times12"/>
        <w:ind w:firstLine="709"/>
        <w:rPr>
          <w:bCs w:val="0"/>
          <w:szCs w:val="24"/>
        </w:rPr>
      </w:pPr>
      <w:r>
        <w:rPr>
          <w:bCs w:val="0"/>
          <w:szCs w:val="24"/>
        </w:rPr>
        <w:t>М.П.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>
      <w:pPr>
        <w:pStyle w:val="-"/>
        <w:numPr>
          <w:ilvl w:val="0"/>
          <w:numId w:val="0"/>
        </w:numPr>
        <w:spacing w:after="0"/>
        <w:outlineLvl w:val="0"/>
      </w:pPr>
      <w:bookmarkStart w:id="15" w:name="_Toc213679220"/>
      <w:bookmarkStart w:id="16" w:name="_Toc213679142"/>
      <w:bookmarkStart w:id="17" w:name="_Toc213335139"/>
      <w:bookmarkStart w:id="18" w:name="_Toc168159798"/>
      <w:bookmarkStart w:id="19" w:name="_Toc168144812"/>
      <w:bookmarkStart w:id="20" w:name="_Toc157679469"/>
      <w:r>
        <w:rPr>
          <w:caps w:val="0"/>
        </w:rPr>
        <w:t>АКТ ПРИЕМА-ПЕРЕДАЧИ ТОВАРА (ОБОРУДОВАНИЯ</w:t>
      </w:r>
      <w:bookmarkEnd w:id="15"/>
      <w:bookmarkEnd w:id="16"/>
      <w:bookmarkEnd w:id="17"/>
      <w:bookmarkEnd w:id="18"/>
      <w:bookmarkEnd w:id="19"/>
      <w:bookmarkEnd w:id="20"/>
      <w:r>
        <w:rPr>
          <w:caps w:val="0"/>
        </w:rPr>
        <w:t>)</w:t>
      </w:r>
    </w:p>
    <w:p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>
      <w:pPr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«Поставщик» _____________________ в лице _____________________, действующего на основании _____________________, с одной стороны и «Покупатель» ФГУП «НИТИ им. А.П. Александрова» в лице Василенко Вячеслава Андреевича, действующего на основании Устава, с другой стороны, составили настоящий акт о следующем:</w:t>
      </w: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К настоящему акту прилагаются следующие документы, подтверждающие поставку Товара: счёт, счёт-фактура, товарную накладную по форме ТОРГ-12</w:t>
      </w:r>
      <w:r>
        <w:rPr>
          <w:rStyle w:val="FontStyle120"/>
          <w:sz w:val="28"/>
          <w:szCs w:val="28"/>
        </w:rPr>
        <w:t xml:space="preserve"> </w:t>
      </w:r>
    </w:p>
    <w:p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>
      <w:pPr>
        <w:jc w:val="both"/>
        <w:rPr>
          <w:rFonts w:ascii="Times New Roman" w:hAnsi="Times New Roman" w:cs="Times New Roman"/>
          <w:b/>
          <w:sz w:val="24"/>
          <w:szCs w:val="24"/>
        </w:rPr>
        <w:sectPr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>
        <w:trPr>
          <w:tblHeader/>
        </w:trPr>
        <w:tc>
          <w:tcPr>
            <w:tcW w:w="54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c>
          <w:tcPr>
            <w:tcW w:w="540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>
        <w:trPr>
          <w:trHeight w:val="1903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>
        <w:trPr>
          <w:trHeight w:val="1267"/>
        </w:trPr>
        <w:tc>
          <w:tcPr>
            <w:tcW w:w="540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</w:t>
      </w:r>
      <w:r>
        <w:rPr>
          <w:b/>
          <w:sz w:val="24"/>
          <w:szCs w:val="24"/>
        </w:rPr>
        <w:tab/>
        <w:t>___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___________________________</w:t>
      </w:r>
    </w:p>
    <w:p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0798887"/>
      <w:docPartObj>
        <w:docPartGallery w:val="Page Numbers (Top of Page)"/>
        <w:docPartUnique/>
      </w:docPartObj>
    </w:sdtPr>
    <w:sdtContent>
      <w:p>
        <w:pPr>
          <w:pStyle w:val="a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customStyle="1" w:styleId="a6">
    <w:name w:val="Таблица шапка"/>
    <w:basedOn w:val="a0"/>
    <w:uiPriority w:val="99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83">
    <w:name w:val="Style83"/>
    <w:basedOn w:val="a0"/>
    <w:uiPriority w:val="99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E5A922B-6B58-469B-8AE3-F5A5F8453F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54D33E3-2391-4C61-98FE-71A33E0BE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D3D320-9A15-4A7D-B336-2EBAC06A6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1093</Words>
  <Characters>6232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Афанасьева Ольга Алексеевна</cp:lastModifiedBy>
  <cp:revision>2</cp:revision>
  <dcterms:created xsi:type="dcterms:W3CDTF">2015-11-26T11:25:00Z</dcterms:created>
  <dcterms:modified xsi:type="dcterms:W3CDTF">2015-11-26T11:25:00Z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