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94D" w:rsidRPr="0054194D" w:rsidRDefault="0054194D" w:rsidP="0054194D">
      <w:pPr>
        <w:suppressAutoHyphens/>
        <w:rPr>
          <w:rFonts w:eastAsia="Times New Roman"/>
          <w:b/>
          <w:lang w:eastAsia="ar-SA"/>
        </w:rPr>
      </w:pPr>
    </w:p>
    <w:p w:rsidR="0054194D" w:rsidRPr="0054194D" w:rsidRDefault="0054194D" w:rsidP="0054194D">
      <w:pPr>
        <w:suppressAutoHyphens/>
        <w:rPr>
          <w:rFonts w:eastAsia="Times New Roman"/>
          <w:color w:val="000000"/>
          <w:lang w:eastAsia="ar-SA"/>
        </w:rPr>
      </w:pPr>
    </w:p>
    <w:p w:rsidR="0054194D" w:rsidRPr="0054194D" w:rsidRDefault="0054194D" w:rsidP="0054194D">
      <w:pPr>
        <w:suppressAutoHyphens/>
        <w:rPr>
          <w:rFonts w:eastAsia="Times New Roman"/>
          <w:color w:val="000000"/>
          <w:lang w:eastAsia="ar-SA"/>
        </w:rPr>
      </w:pPr>
    </w:p>
    <w:p w:rsidR="0054194D" w:rsidRPr="0054194D" w:rsidRDefault="0054194D" w:rsidP="0054194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194D" w:rsidRPr="0054194D" w:rsidRDefault="0054194D" w:rsidP="0054194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194D" w:rsidRPr="0054194D" w:rsidRDefault="0054194D" w:rsidP="0054194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194D" w:rsidRPr="0054194D" w:rsidRDefault="0054194D" w:rsidP="0054194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194D" w:rsidRPr="0054194D" w:rsidRDefault="0054194D" w:rsidP="0054194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194D" w:rsidRPr="0054194D" w:rsidRDefault="0054194D" w:rsidP="0054194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194D" w:rsidRPr="0054194D" w:rsidRDefault="0054194D" w:rsidP="0054194D">
      <w:pPr>
        <w:suppressAutoHyphens/>
        <w:jc w:val="left"/>
        <w:rPr>
          <w:rFonts w:eastAsia="Times New Roman"/>
          <w:lang w:eastAsia="ar-SA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  <w:r w:rsidRPr="0054194D">
        <w:rPr>
          <w:rFonts w:eastAsia="Times New Roman"/>
          <w:lang w:eastAsia="ru-RU"/>
        </w:rPr>
        <w:t>Предмет закупки: поставка пластикатовой спецодежды</w:t>
      </w: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  <w:r w:rsidRPr="0054194D">
        <w:rPr>
          <w:rFonts w:eastAsia="Times New Roman"/>
          <w:lang w:eastAsia="ru-RU"/>
        </w:rPr>
        <w:t>Обнинск</w:t>
      </w:r>
    </w:p>
    <w:p w:rsidR="0054194D" w:rsidRPr="0054194D" w:rsidRDefault="0054194D" w:rsidP="0054194D">
      <w:pPr>
        <w:rPr>
          <w:rFonts w:eastAsia="Times New Roman"/>
          <w:lang w:eastAsia="ru-RU"/>
        </w:rPr>
      </w:pPr>
      <w:r w:rsidRPr="0054194D">
        <w:rPr>
          <w:rFonts w:eastAsia="Times New Roman"/>
          <w:lang w:eastAsia="ru-RU"/>
        </w:rPr>
        <w:t>2014</w:t>
      </w: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lastRenderedPageBreak/>
        <w:t>СОДЕРЖАНИЕ:</w:t>
      </w:r>
    </w:p>
    <w:p w:rsidR="0054194D" w:rsidRPr="0054194D" w:rsidRDefault="0054194D" w:rsidP="0054194D">
      <w:pPr>
        <w:rPr>
          <w:rFonts w:eastAsia="Times New Roman"/>
          <w:color w:val="00000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lang w:eastAsia="ru-RU"/>
        </w:rPr>
      </w:pP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2. СВЕДЕНИЯ О НОВИЗНЕ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54194D" w:rsidRPr="0054194D" w:rsidRDefault="0054194D" w:rsidP="0054194D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54194D" w:rsidRPr="0054194D" w:rsidRDefault="0054194D" w:rsidP="0054194D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  <w:r w:rsidRPr="0054194D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54194D" w:rsidRPr="0054194D" w:rsidRDefault="0054194D" w:rsidP="0054194D">
      <w:pPr>
        <w:jc w:val="left"/>
        <w:rPr>
          <w:rFonts w:eastAsia="Times New Roman"/>
          <w:color w:val="000000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1. ПЕРЕЧЕНЬ ТОВАРОВ И ОБЩИХ ТРЕБОВАНИЙ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2693"/>
        <w:gridCol w:w="7229"/>
        <w:gridCol w:w="709"/>
        <w:gridCol w:w="709"/>
        <w:gridCol w:w="1417"/>
        <w:gridCol w:w="1560"/>
      </w:tblGrid>
      <w:tr w:rsidR="0054194D" w:rsidRPr="0054194D" w:rsidTr="003935BA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Объем гарантий и гарантийный срок</w:t>
            </w:r>
          </w:p>
        </w:tc>
      </w:tr>
      <w:tr w:rsidR="0054194D" w:rsidRPr="0054194D" w:rsidTr="003935BA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54194D" w:rsidRPr="0054194D" w:rsidTr="003935BA">
        <w:trPr>
          <w:trHeight w:val="130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Чехлы пластикатовые на противоскользящей подошве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ГОСТ 12.4.217-2001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. 5.3.7)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12.4.239-2007 (Р. 5,7, 11)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ЕН 340-2010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СанПиН 2.2.8.49-03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Предназначены для защиты ног и основной обуви от загрязнения радиоактивными и химически агрессивными веществами (кислотами, щелочами средней концентрации, окислителями и т.п.) при выполнении ремонтных, монтажных, дезактивационных и других работ.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Должны применяться при выполнении продолжительных работ на участках со значительным загрязнением поверхности. Высота чехла 20 см. Противоскользящая подошва должна обеспечивать защиту от скольжения по любой поверхности.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Верхний край голенища должен стягиваться эластичной тесьмой.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Изделие должно быть изготовлено из поливинилхлоридного пленочного материала (дезактивация при загрязнении: цезий 137 -239, церий-144+празеодим-144 -80). Материал должен обладать высокой прочностью, герметичностью, эластичностью, обеспечивать надёжную защиту. Так же должен обеспечивать сохранение защитных свойств в течение всего периода эксплуатации независимо от условий использования  и количества  стирок.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Соединение деталей должно осуществляться методом высокочастотной сварки (прочность сварного шва соединения верха с подошвой 70-99Н, прочность сварного шва соединения деталей верха 200-272Н). Швы должны обеспечивать герметичность, целостность изделий и дополнительную защиту от вредных факторов производственной среды.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Масса чехлов (на обувь) на противоскользящей подошве -0,275-0,280кг; Размер-28,5;30.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пары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10.12.2014г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54194D" w:rsidRPr="0054194D" w:rsidTr="003935BA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Следы пластикатовые с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антискользящими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вставками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ГОСТ 12.4.217-2001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. 5.3.7)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12.4.239-2007 (Р. 5,7, 11)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ЕН 340-2010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СанПиН 2.2.8.49-03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Предназначены для защиты ног и основной обуви от загрязнения радиоактивными и химически агрессивными веществами (кислотами, щелочами средней концентрации, окислителями и т.п.) при выполнении ремонтных, монтажных, дезактивационных и других работ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Изделие должно изготавливаться из поливинилхлоридного пленочного материала (дезактивация при загрязнении: цезий 137 -239, церий-144+празеодим-144-80). Материал должен обладать высокой прочностью, герметичностью, эластичностью, обеспечивать надёжную защиту. Так же должен обеспечивать </w:t>
            </w:r>
            <w:r w:rsidRPr="0054194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сохранение защитных свойств в течение всего периода эксплуатации независимо от условий использования и количества стирок. Соединение деталей должно осуществляться методом высокочастотной сварки (прочность сварного шва соединения верха с подошвой 70-99Н, прочность сварного шва соединения деталей верха 200-272Н). Швы должны обеспечивать герметичность, целостность изделий и дополнительную защиту от вредных факторов производственной среды.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Должны представлять собой мягкие чехлы, закрывающие низ обуви на 5-6 см.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Антискользящие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вставки на подошве должны обеспечивать защиту от скольжения по любой поверхности.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Размер-28,5;30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Масса следов -0,050кг.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пары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10.12.2014г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54194D" w:rsidRPr="0054194D" w:rsidTr="003935BA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Бахилы пластикатовые на противоскользящей подошве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ГОСТ 12.4.217-2001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. 5.3.7) 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12.4.239-2007 (Р. 5,7, 11) 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ЕН 340-2010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СанПиН 2.2.8.49-03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Предназначены для защиты ног и основной обуви от загрязнения радиоактивными и химически агрессивными веществами (кислотами, щелочами средней концентрации, окислителями и т.п.) при выполнении ремонтных, монтажных, дезактивационных и других работ.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Должны применяться при продолжительных работах на участках с большим уровнем загрязнения. Бахилы должны закрывать ногу до колена. Должны крепиться на ноге при помощи завязок или эластичных лент. Противоскользящая подошва должна обеспечивать защиту от скольжения по любой поверхности.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Изделия должны изготавливаться из поливинилхлоридного пленочного материала (дезактивация при загрязнении: цезий 137 -239, церий-144+празеодим-144 -80). Материал должен обладать высокой прочностью, герметичностью, эластичностью, обеспечивать надёжную защиту. Так же должен обеспечивать сохранение защитных свойств в течение всего периода эксплуатации независимо от условий использования  и количества стирок. 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Соединение деталей должно осуществляться методом высокочастотной сварки (прочность сварного шва соединения верха с подошвой 70-99Н, прочность сварного шва соединения деталей верха 200-272Н). Швы должны обеспечивать герметичность, целостность изделий и дополнительную защиту от вредных факторов производственной среды.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Размер-28,5;30.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Масса бахил -0,505-0,540кг.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пары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54194D" w:rsidRPr="0054194D" w:rsidTr="003935BA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Чулки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ГОСТ 12.4.217-2001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. 5.3.7)  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12.4.239-2007  (Р. 5,7, 11) ГОСТ Р ЕН 340-2010    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СанПиН 2.2.8.49-03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Предназначены для защиты ног и основной обуви от загрязнения радиоактивными и химически агрессивными веществами (кислотами, щелочами средней концентрации, окислителями и т.п.) при выполнении ремонтных, монтажных, дезактивационных и других работ.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Изделия должны изготавливаться из поливинилхлоридного пленочного материала (дезактивация при загрязнении: цезий 137 -239, церий-144+празеодим-144 -80). Материал должен обладать высокой прочностью, герметичностью, эластичностью, обеспечивать  надёжную защиту. Так же должен обеспечивать </w:t>
            </w:r>
            <w:r w:rsidRPr="0054194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сохранение защитных свойств в течение всего периода эксплуатации независимо от условий использования и количества стирок. Соединение деталей должно осуществляться методом высокочастотной сварки (прочность сварного шва соединения верха с подошвой 53-57Н, прочность сварного шва соединения деталей верха 55-78Н). Швы должны обеспечивать герметичность, целостность изделий и дополнительную защиту от вредных факторов производственной среды.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Должны представлять собой мягкие чехлы, закрывающие ногу выше колена. Верхний край голенища должен стягиваться эластичной тесьмой. 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Масса чулок -0,082-0,085кг.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Размер-28,5;30.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пары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 предусмотрено</w:t>
            </w:r>
          </w:p>
        </w:tc>
      </w:tr>
      <w:tr w:rsidR="0054194D" w:rsidRPr="0054194D" w:rsidTr="003935BA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Нарукавники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12.4.217-2001 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12.4.240-2007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СанПин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2.2.8.49-03 ГОСТ Р ЕН 340-2010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Должны представлять собой дополнительное средство индивидуальной защиты, надеваемое поверх основной спецодежды. 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Нарукавники должны защищать предплечья от загрязнения радиоактивными, токсичными веществами, кислотами и щелочами средней концентрации при выполнении ремонтных, монтажных, дезактивационных и других работ.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Изделия должны изготавливаться из поливинилхлоридного пленочного материала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езактивация при загрязнении: цезий 137 -227, церий-144+празеодим-144 -95). Материал должен обладать высокой прочностью, герметичностью, эластичностью, обеспечивать надёжную защиту. Так же должен обеспечивать сохранение защитных свойств в течение всего периода эксплуатации независимо от условий использования  и количества стирок.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Соединение деталей должно осуществляться методом высокочастотной сварки (прочность прямолинейного шва при разрыве в поперечном направлении-81Н, после воздействия 50%-ной серной кислоты -77Н, после воздействия 20%-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раствора гидроксида натрия-73Н).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 Швы должны обеспечивать герметичность, целостность изделий и дополнительную защиту от вредных факторов производственной среды.</w:t>
            </w:r>
          </w:p>
          <w:p w:rsidR="0054194D" w:rsidRPr="0054194D" w:rsidRDefault="0054194D" w:rsidP="0054194D">
            <w:pPr>
              <w:ind w:firstLine="34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Верхние и нижние края нарукавника должны стягиваться эластичной тесьмой на руке.</w:t>
            </w:r>
          </w:p>
          <w:p w:rsidR="0054194D" w:rsidRPr="0054194D" w:rsidRDefault="0054194D" w:rsidP="0054194D">
            <w:pPr>
              <w:ind w:firstLine="34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Масса нарукавников 0,082-0,085кг.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пары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54194D" w:rsidRPr="0054194D" w:rsidTr="003935BA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Фартук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ГОСТ 12.4.217-2001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. 5.3.7) 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12.4.240-2007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. 5.1.2, п. 5.2, Р.7)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СанПин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2.2.8.49-03 ГОСТ Р ЕН 340-2010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Должны представлять собой дополнительное средство индивидуальной защиты, надеваемое поверх основной спецодежды.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Фартук должен защищать грудь и живот работающего от загрязнения радиоактивными, токсичными веществами, кислотами и щелочами средней концентрации при выполнении ремонтных, монтажных, дезактивационных и других работ.</w:t>
            </w:r>
            <w:proofErr w:type="gramEnd"/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Изделие должно изготавливаться из поливинилхлоридного пленочного материала (дезактивация при загрязнении: цезий 137-227, церий-144+празеодим-144 -95). Материал должен обладать высокой прочностью, герметичностью, эластичностью, обеспечивать надёжную защиту. Так же обеспечивать </w:t>
            </w:r>
            <w:r w:rsidRPr="0054194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сохранение защитных свойств в течение всего периода эксплуатации независимо от условий использования  и количества  стирок.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Соединение деталей должно осуществляться  методом  высокочастотной сварки. Швы должны обеспечивать герметичность, целостность изделий и дополнительную защиту от вредных факторов производственной среды. (Прочность швов соединения шейных и боковых завязок - 79Н-98Н).</w:t>
            </w:r>
          </w:p>
          <w:p w:rsidR="0054194D" w:rsidRPr="0054194D" w:rsidRDefault="0054194D" w:rsidP="0054194D">
            <w:pPr>
              <w:ind w:firstLine="34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Масса фартука 0,3-0,33кг.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54194D" w:rsidRPr="0054194D" w:rsidTr="003935BA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Полухалат</w:t>
            </w:r>
            <w:proofErr w:type="spellEnd"/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ГОСТ 12.4.217-2001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. 5.3.7) 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12.4.240-2007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. 5.1.2, п. 5.2, Р.7)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СанПин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2.2.8.49-03 ГОСТ Р ЕН 340-2010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Должен представлять собой дополнительное средство индивидуальной защиты, надеваемое поверх основной спецодежды.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Должен защищать грудь, живот и предплечья работающего от загрязнения радиоактивными, токсичными веществами, кислотами и щелочами средней концентрации при выполнении ремонтных, монтажных, дезактивационных и других работ.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Изделия должны изготавливаться из поливинилхлоридного пленочного материала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езактивация при загрязнении: цезий 137 -227, церий-144+празеодим-144 -95 ). Материал должен обладать высокой прочностью, герметичностью, эластичностью, обеспечивает  надёжную защиту. Так же обеспечивать сохранение защитных свойств в течение всего периода эксплуатации независимо от условий использования  и количества стирок.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Соединение деталей должно осуществляться методом высокочастотной сварки (прочность прямолинейного шва при разрыве в поперечном направлении-81Н, после воздействия 50%-ной серной кислоты -77Н, после воздействия 20%-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раствора гидроксида натрия-73Н).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Швы должны обеспечивать герметичность, целостность изделий и дополнительную защиту от вредных факторов производственной среды.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Низы рукавов должна  стягивать эластичная тесьма (с высокими показателями -179-212Н швов крепления концов эластичной ленты обеспечивая практичность). 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На спине должны быть завязки (обеспечивающие высокую степень надежности сварного узла соединения завязок с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полухалатом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-127-155Н). Воротник должен плотно облегать шею.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Масса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полухалата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-0,55-0,63 кг.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54194D" w:rsidRPr="0054194D" w:rsidTr="003935BA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Полукомбинезон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ГОСТ 12.4.217-2001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. 5.3.7) 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12.4.240-2007  (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. 5.1.2, п. 5.2, Р.7)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СанПин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2.2.8.49-03 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ЕН 340-2010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Должен представлять собой дополнительное средство индивидуальной защиты, надеваемое поверх основной спецодежды. Полукомбинезон будет использоваться для защиты передней части тела и ног работающего от загрязнения радиоактивными, токсичными веществами, кислотами и щелочами средней концентрации при выполнении ремонтных, монтажных, дезактивационных и других видов работ.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Изделие должно изготавливаться из поливинилхлоридного пленочного материала, (дезактивация при загрязнении: цезий 137 -227, церий-144+празеодим-144 -95). Материал должен обладать высокой прочностью, герметичностью, эластичностью, обеспечивает надёжную защиту. Так же </w:t>
            </w:r>
            <w:r w:rsidRPr="0054194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обеспечивать сохранение защитных свойств в течение всего периода эксплуатации независимо от условий использования и количества стирок.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Соединение деталей должно осуществляться методом высокочастотной сварки (прочность прямолинейного шва при разрыве в поперечном направлении-81Н, после воздействия 50%-ной серной кислоты -77Н, после воздействия 20%-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раствора гидроксида натрия-73Н).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Швы должны обеспечивать герметичность, целостность изделий и дополнительную защиту от вредных факторов производственной среды.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Полукомбинезон должен состоять, как одно целое, из брюк и нагрудника с лямками (прочность сварного шва узла соединения бретелей с полукомбинезоном со стороны спины -127-155). В нижнюю часть брюк, в пояс и лямки должна быть заварена эластичная тесьма (прочность сварного шва крепления концов эластичной ленты 179-212).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Размеры: 1-й (48/3), 2-й (52/4), 3-й (56/5).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Масса полукомбинезона -0,55-0,59 кг.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54194D" w:rsidRPr="0054194D" w:rsidTr="003935BA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Щиток-экран индивидуальный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ГОСТ 12.4.217 – 2001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ЕН 340 – 2010</w:t>
            </w:r>
          </w:p>
          <w:p w:rsidR="0054194D" w:rsidRPr="0054194D" w:rsidRDefault="0054194D" w:rsidP="0054194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ТС 019/2011 «О безопасности средств индивидуальной защиты», утв. Решением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КТСот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9 декабря 2011 года №878 (п. 4.2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. 2-3; п. 4.5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. 1-2; п.4.10-4-13)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Должен быть предназначен для защиты глаз человека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от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бета</w:t>
            </w:r>
            <w:proofErr w:type="gram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излучения при работе с радиоактивными и химически агрессивными веществами. Щиток-экран должен состоять из двух частей: защитного экрана и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оголовной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 ленты. 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 10.12.2014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2. СВЕДЕНИЯ О НОВИЗНЕ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Поставляемый Товар должен быть новым, оригинальным, не восстановленным, не должен иметь трещин, вздутий, царапин, вмятин и других дефектов, ухудшающих его внешний вид и препятствующих нормальной работе.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3. ТРЕБОВАНИЯ К МАРКИРОВКЕ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соответствии ГОСТ РЕН340-2010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4. ТРЕБОВАНИЯ К УПАКОВКЕ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106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Закупаемый товар поставляется в жесткой упаковке.</w:t>
            </w:r>
          </w:p>
          <w:p w:rsidR="0054194D" w:rsidRPr="0054194D" w:rsidRDefault="0054194D" w:rsidP="0054194D">
            <w:pPr>
              <w:tabs>
                <w:tab w:val="left" w:pos="3920"/>
                <w:tab w:val="right" w:pos="10026"/>
              </w:tabs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пыль.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54194D" w:rsidRPr="0054194D" w:rsidRDefault="0054194D" w:rsidP="0054194D">
      <w:pPr>
        <w:jc w:val="both"/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lastRenderedPageBreak/>
        <w:t>РАЗДЕЛ 5. ТРЕБОВАНИЯ ПО ПРАВИЛАМ СДАЧИ И ПРИЕМКИ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6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Подраздел 5.1 Порядок сдачи и приемки</w:t>
            </w:r>
          </w:p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94D" w:rsidRPr="0054194D" w:rsidTr="003935BA">
        <w:trPr>
          <w:trHeight w:val="399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Поставка Товара должна быть осуществлена в полном объеме 10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54194D" w:rsidRPr="0054194D" w:rsidRDefault="0054194D" w:rsidP="0054194D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      </w:r>
            <w:proofErr w:type="gramEnd"/>
          </w:p>
        </w:tc>
      </w:tr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194D" w:rsidRPr="0054194D" w:rsidTr="003935BA">
        <w:trPr>
          <w:trHeight w:val="399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 xml:space="preserve">При поставке закупаемого товара комплект документации на русском языке должен включать в себя: техническое описание и инструкцию по эксплуатации, паспорт, текст документов на русском языке, с обязательным проставлением штампа Поставщика. Санитарно-эпидемиологическое заключение и сертификат соответствия на каждое изделие. Заключение ФГУП ГНЦ института биофизики (ФГУ «Федеральный медицинский биофизический центр им. А.И. </w:t>
            </w:r>
            <w:proofErr w:type="spellStart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Бурназяна</w:t>
            </w:r>
            <w:proofErr w:type="spellEnd"/>
            <w:r w:rsidRPr="0054194D">
              <w:rPr>
                <w:rFonts w:eastAsia="Times New Roman"/>
                <w:sz w:val="20"/>
                <w:szCs w:val="20"/>
                <w:lang w:eastAsia="ru-RU"/>
              </w:rPr>
              <w:t>») о возможности использования СИЗ персоналом предприятий атомной промышленности.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6. ТРЕБОВАНИЯ К ТРАНСПОРТИРОВАНИЮ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sz w:val="20"/>
                <w:szCs w:val="20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7. ТРЕБОВАНИЯ К ХРАНЕНИЮ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8. ТРЕБОВАНИЯ К ОБСЛУЖИВАНИЮ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9. ЭКОЛОГИЧЕСКИЕ ТРЕБОВАНИЯ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10. ТРЕБОВАНИЯ ПО БЕЗОПАСНОСТИ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11. ТРЕБОВАНИЯ К КАЧЕСТВУ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13. ДОПОЛНИТЕЛЬНЫЕ (ИНЫЕ) ТРЕБОВАНИЯ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rPr>
          <w:trHeight w:val="21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14. ТРЕБОВАНИЕ К ФОРМЕ ПРЕДСТАВЛЯЕМОЙ ИНФОРМАЦИИ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4269"/>
        <w:gridCol w:w="4253"/>
        <w:gridCol w:w="2410"/>
        <w:gridCol w:w="4536"/>
      </w:tblGrid>
      <w:tr w:rsidR="0054194D" w:rsidRPr="0054194D" w:rsidTr="003935BA"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4D" w:rsidRPr="0054194D" w:rsidRDefault="0054194D" w:rsidP="0054194D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</w:t>
            </w:r>
            <w:proofErr w:type="gramStart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4D" w:rsidRPr="0054194D" w:rsidRDefault="0054194D" w:rsidP="0054194D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товара, производитель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4D" w:rsidRPr="0054194D" w:rsidRDefault="0054194D" w:rsidP="0054194D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Основные технические характеристики, комплектность товара, предлагаемого участником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</w:tr>
      <w:tr w:rsidR="0054194D" w:rsidRPr="0054194D" w:rsidTr="003935BA">
        <w:trPr>
          <w:trHeight w:val="346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4D" w:rsidRPr="0054194D" w:rsidRDefault="0054194D" w:rsidP="0054194D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4D" w:rsidRPr="0054194D" w:rsidRDefault="0054194D" w:rsidP="0054194D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4D" w:rsidRPr="0054194D" w:rsidRDefault="0054194D" w:rsidP="0054194D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15. ТРЕБОВАНИЯ К ТЕХНИЧЕСКОМУ ОБУЧЕНИЮ ПЕРСОНАЛА ЗАКАЗЧИКА</w:t>
      </w: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54194D" w:rsidRPr="0054194D" w:rsidTr="003935BA"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предусмотрено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16. ПЕРЕЧЕНЬ ПРИНЯТЫХ СОКРАЩЕНИЙ</w:t>
      </w:r>
    </w:p>
    <w:p w:rsidR="0054194D" w:rsidRPr="0054194D" w:rsidRDefault="0054194D" w:rsidP="0054194D">
      <w:pPr>
        <w:ind w:firstLine="567"/>
        <w:jc w:val="both"/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3183"/>
      </w:tblGrid>
      <w:tr w:rsidR="0054194D" w:rsidRPr="0054194D" w:rsidTr="003935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4D" w:rsidRPr="0054194D" w:rsidRDefault="0054194D" w:rsidP="0054194D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Сокращение</w:t>
            </w:r>
          </w:p>
        </w:tc>
        <w:tc>
          <w:tcPr>
            <w:tcW w:w="1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Расшифровка сокращения</w:t>
            </w:r>
          </w:p>
        </w:tc>
      </w:tr>
      <w:tr w:rsidR="0054194D" w:rsidRPr="0054194D" w:rsidTr="003935BA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  <w:r w:rsidRPr="0054194D">
        <w:rPr>
          <w:rFonts w:eastAsia="Times New Roman"/>
          <w:color w:val="000000"/>
          <w:sz w:val="20"/>
          <w:szCs w:val="20"/>
          <w:lang w:eastAsia="ru-RU"/>
        </w:rPr>
        <w:t>РАЗДЕЛ 17. ПЕРЕЧЕНЬ ПРИЛОЖЕНИЙ</w:t>
      </w:r>
    </w:p>
    <w:p w:rsidR="0054194D" w:rsidRPr="0054194D" w:rsidRDefault="0054194D" w:rsidP="0054194D">
      <w:pPr>
        <w:ind w:firstLine="567"/>
        <w:jc w:val="both"/>
        <w:rPr>
          <w:rFonts w:eastAsia="Times New Roman"/>
          <w:color w:val="000000"/>
          <w:sz w:val="20"/>
          <w:szCs w:val="20"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364"/>
      </w:tblGrid>
      <w:tr w:rsidR="0054194D" w:rsidRPr="0054194D" w:rsidTr="003935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4D" w:rsidRPr="0054194D" w:rsidRDefault="0054194D" w:rsidP="0054194D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приложения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Номер страницы</w:t>
            </w:r>
          </w:p>
        </w:tc>
      </w:tr>
      <w:tr w:rsidR="0054194D" w:rsidRPr="0054194D" w:rsidTr="003935B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4D" w:rsidRPr="0054194D" w:rsidRDefault="0054194D" w:rsidP="0054194D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194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:rsidR="0054194D" w:rsidRPr="0054194D" w:rsidRDefault="0054194D" w:rsidP="0054194D">
      <w:pPr>
        <w:rPr>
          <w:rFonts w:eastAsia="Times New Roman"/>
          <w:color w:val="000000"/>
          <w:sz w:val="20"/>
          <w:szCs w:val="20"/>
          <w:lang w:eastAsia="ru-RU"/>
        </w:rPr>
      </w:pPr>
    </w:p>
    <w:p w:rsidR="0054194D" w:rsidRPr="0054194D" w:rsidRDefault="0054194D" w:rsidP="0054194D">
      <w:pPr>
        <w:suppressAutoHyphens/>
        <w:rPr>
          <w:rFonts w:eastAsia="Times New Roman"/>
          <w:color w:val="000000"/>
          <w:lang w:eastAsia="ar-SA"/>
        </w:rPr>
      </w:pPr>
    </w:p>
    <w:p w:rsidR="0054194D" w:rsidRPr="0054194D" w:rsidRDefault="0054194D" w:rsidP="0054194D">
      <w:pPr>
        <w:suppressAutoHyphens/>
        <w:rPr>
          <w:rFonts w:eastAsia="Times New Roman"/>
          <w:lang w:eastAsia="ar-SA"/>
        </w:rPr>
      </w:pPr>
    </w:p>
    <w:p w:rsidR="0054194D" w:rsidRPr="0054194D" w:rsidRDefault="0054194D" w:rsidP="0054194D">
      <w:pPr>
        <w:rPr>
          <w:rFonts w:eastAsia="Times New Roman"/>
          <w:lang w:eastAsia="ru-RU"/>
        </w:rPr>
      </w:pPr>
    </w:p>
    <w:p w:rsidR="0054194D" w:rsidRPr="0054194D" w:rsidRDefault="0054194D" w:rsidP="0054194D">
      <w:pPr>
        <w:ind w:firstLine="567"/>
        <w:jc w:val="left"/>
        <w:rPr>
          <w:rFonts w:eastAsia="Times New Roman"/>
          <w:b/>
          <w:lang w:eastAsia="ar-SA"/>
        </w:rPr>
      </w:pPr>
      <w:r w:rsidRPr="0054194D">
        <w:rPr>
          <w:rFonts w:eastAsia="Times New Roman"/>
          <w:b/>
          <w:lang w:eastAsia="ar-SA"/>
        </w:rPr>
        <w:t>Контактное лицо:</w:t>
      </w:r>
      <w:r w:rsidRPr="0054194D">
        <w:rPr>
          <w:rFonts w:eastAsia="Times New Roman"/>
          <w:bCs/>
          <w:color w:val="000000"/>
          <w:lang w:eastAsia="ar-SA"/>
        </w:rPr>
        <w:t xml:space="preserve"> Фенина Нина Андреевна, (48439) 9-47-50.</w:t>
      </w:r>
    </w:p>
    <w:p w:rsidR="008E3C0C" w:rsidRDefault="008E3C0C">
      <w:bookmarkStart w:id="0" w:name="_GoBack"/>
      <w:bookmarkEnd w:id="0"/>
    </w:p>
    <w:sectPr w:rsidR="008E3C0C" w:rsidSect="002633DF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28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CD" w:rsidRDefault="0054194D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70CD" w:rsidRDefault="0054194D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CD" w:rsidRDefault="0054194D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C70CD" w:rsidRDefault="0054194D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CD" w:rsidRDefault="0054194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F7"/>
    <w:rsid w:val="003E72F7"/>
    <w:rsid w:val="0054194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194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194D"/>
  </w:style>
  <w:style w:type="paragraph" w:styleId="a5">
    <w:name w:val="footer"/>
    <w:basedOn w:val="a"/>
    <w:link w:val="a6"/>
    <w:rsid w:val="0054194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54194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419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194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194D"/>
  </w:style>
  <w:style w:type="paragraph" w:styleId="a5">
    <w:name w:val="footer"/>
    <w:basedOn w:val="a"/>
    <w:link w:val="a6"/>
    <w:rsid w:val="0054194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54194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41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2530</Words>
  <Characters>14423</Characters>
  <Application>Microsoft Office Word</Application>
  <DocSecurity>0</DocSecurity>
  <Lines>120</Lines>
  <Paragraphs>33</Paragraphs>
  <ScaleCrop>false</ScaleCrop>
  <Company>Организация</Company>
  <LinksUpToDate>false</LinksUpToDate>
  <CharactersWithSpaces>16920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2014-09-19T10:05:00Z</dcterms:created>
  <dcterms:modified xsi:type="dcterms:W3CDTF">2014-09-19T10:05:00Z</dcterms:modified>
</cp:coreProperties>
</file>