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847D50" w:rsidRPr="00847D50">
        <w:rPr>
          <w:bCs/>
        </w:rPr>
        <w:t>Обследование, освидетельствование и паспортизация причала из 4-х понтонов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5A1DC8" w:rsidRDefault="00680B64" w:rsidP="00C80D52">
      <w:pPr>
        <w:ind w:left="539"/>
        <w:jc w:val="center"/>
        <w:rPr>
          <w:b/>
        </w:rPr>
      </w:pPr>
      <w:r w:rsidRPr="00130044">
        <w:rPr>
          <w:sz w:val="18"/>
          <w:szCs w:val="18"/>
        </w:rPr>
        <w:br w:type="page"/>
      </w:r>
      <w:r w:rsidR="00C80D52" w:rsidRPr="005A1DC8">
        <w:rPr>
          <w:b/>
        </w:rPr>
        <w:lastRenderedPageBreak/>
        <w:t xml:space="preserve">ТЕХНИЧЕСКОЕ ЗАДАНИЕ </w:t>
      </w:r>
    </w:p>
    <w:p w:rsidR="0002401A" w:rsidRPr="005A1DC8" w:rsidRDefault="0002401A" w:rsidP="00C80D52">
      <w:pPr>
        <w:ind w:left="539"/>
        <w:jc w:val="center"/>
        <w:rPr>
          <w:b/>
        </w:rPr>
      </w:pPr>
    </w:p>
    <w:p w:rsidR="00C80D52" w:rsidRPr="005A1DC8" w:rsidRDefault="00C80D52" w:rsidP="00E57C8E">
      <w:pPr>
        <w:jc w:val="both"/>
        <w:rPr>
          <w:b/>
        </w:rPr>
      </w:pPr>
      <w:r w:rsidRPr="005A1DC8">
        <w:rPr>
          <w:b/>
        </w:rPr>
        <w:t xml:space="preserve">на выполнение </w:t>
      </w:r>
      <w:r w:rsidR="00BA2609" w:rsidRPr="005A1DC8">
        <w:rPr>
          <w:b/>
        </w:rPr>
        <w:t>работ «</w:t>
      </w:r>
      <w:r w:rsidR="00847D50" w:rsidRPr="00847D50">
        <w:rPr>
          <w:b/>
          <w:bCs/>
        </w:rPr>
        <w:t>Обследование, освидетельствование и паспортизация причала из 4-х понтонов</w:t>
      </w:r>
      <w:r w:rsidR="00BA2609" w:rsidRPr="005A1DC8">
        <w:rPr>
          <w:b/>
        </w:rPr>
        <w:t>»</w:t>
      </w:r>
      <w:r w:rsidRPr="005A1DC8">
        <w:rPr>
          <w:b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СОДЕРЖАНИЕ: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1. Наименование выполняемых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2. Общие положения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       Подраздел 2.1. Сведения о выполняемых работах.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       Подраздел 2.2. Сведения о месте выполнения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3.  Требования к техническим характеристикам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4.  Ведомость объемов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5.  Перечень проектной и рабочей документации.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Раздел 6.  Требования и условия к разработке природоохранных мер и 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                  мероприятий.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7.  Срок выполнения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8.  Требования к качеству выполняемых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9.  Требования к особым условиям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10.Требования к безопасности выполняемых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11. Требования к результатам работ и порядку приемки.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12. Требования к форме представляемой информации.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13. Требования к исполнителю работ.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14. Перечень принятых сокращений.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15. Перечень приложений.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1. НАИМЕНОВАНИЕ ВЫПОЛНЯЕМЫХ РАБОТ.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Выполнение работ по комплексному обследованию, освидетельствованию и паспортизацию Причала из 4-х понтонов в отделении Сайда-Губа 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Основанием для проведения работ по комплексному обследованию, освидетельствованию и паспортизации Причала из 4-х понтонов  является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 Предписание Северного управления Государственного морского и речного надзора Мурманский линейный отдел от 19.12.2012 г. № 61/11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РАЗДЕЛ 2. ОБЩИЕ ПОЛОЖЕНИЯ.</w:t>
      </w:r>
    </w:p>
    <w:p w:rsidR="00847D50" w:rsidRPr="00847D50" w:rsidRDefault="00847D50" w:rsidP="00847D50">
      <w:pPr>
        <w:ind w:firstLine="720"/>
        <w:jc w:val="center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Подраздел 2.1 Сведения о выполняемых работах.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Контрольно-инспекторское обследование, освидетельствование и паспортизация причала из 4-х понтонов. Определение технического состояния всех элементов причала с целью </w:t>
      </w:r>
      <w:proofErr w:type="gramStart"/>
      <w:r w:rsidRPr="00847D50">
        <w:rPr>
          <w:szCs w:val="20"/>
        </w:rPr>
        <w:t>создания нормальных условий функционирования пункта временного хранения</w:t>
      </w:r>
      <w:proofErr w:type="gramEnd"/>
      <w:r w:rsidRPr="00847D50">
        <w:rPr>
          <w:szCs w:val="20"/>
        </w:rPr>
        <w:t xml:space="preserve"> РО утилизированных АПЛ в Центре по обращению с РАО отделения Сайда-Губа СЗЦ 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« СевРАО</w:t>
      </w:r>
      <w:proofErr w:type="gramStart"/>
      <w:r w:rsidRPr="00847D50">
        <w:rPr>
          <w:szCs w:val="20"/>
        </w:rPr>
        <w:t>»-</w:t>
      </w:r>
      <w:proofErr w:type="gramEnd"/>
      <w:r w:rsidRPr="00847D50">
        <w:rPr>
          <w:szCs w:val="20"/>
        </w:rPr>
        <w:t>филиала ФГУП « РосРАО»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Подраздел 2.2. Сведения о капремонте.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В 2009 году проводился ремонт корневой части причала.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В 2010 году проводился ремонт 6 и 7 систем раскрепления причала.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В 2012 году проводился ремонт с 1 по 5 якорных систем раскрепления.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3. ТРЕБОВАНИЯ К ТЕХНИЧЕСКИМ ХАРАКТЕРИСТИКАМ РАБОТ.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lastRenderedPageBreak/>
        <w:t>В соответствии с настоящим Техническим заданием Подрядчик обеспечивает выполнение работ на основании правовых нормативных актов, нормативных документов, отраслевых руководящих документов, в том числе:</w:t>
      </w:r>
    </w:p>
    <w:p w:rsidR="00847D50" w:rsidRPr="00847D50" w:rsidRDefault="00847D50" w:rsidP="00847D50">
      <w:pPr>
        <w:ind w:left="720"/>
        <w:jc w:val="both"/>
        <w:rPr>
          <w:kern w:val="18"/>
        </w:rPr>
      </w:pPr>
      <w:r w:rsidRPr="00847D50">
        <w:t xml:space="preserve">- </w:t>
      </w:r>
      <w:r w:rsidRPr="00847D50">
        <w:rPr>
          <w:kern w:val="18"/>
        </w:rPr>
        <w:t xml:space="preserve">ГОСТ </w:t>
      </w:r>
      <w:proofErr w:type="gramStart"/>
      <w:r w:rsidRPr="00847D50">
        <w:rPr>
          <w:kern w:val="18"/>
        </w:rPr>
        <w:t>Р</w:t>
      </w:r>
      <w:proofErr w:type="gramEnd"/>
      <w:r w:rsidRPr="00847D50">
        <w:rPr>
          <w:kern w:val="18"/>
        </w:rPr>
        <w:t xml:space="preserve"> 54523-2011. Портовые гидротехнические сооружения. Правила обследования и мониторинга технического состояния. / </w:t>
      </w:r>
      <w:proofErr w:type="spellStart"/>
      <w:r w:rsidRPr="00847D50">
        <w:rPr>
          <w:kern w:val="18"/>
        </w:rPr>
        <w:t>Стандартинформ</w:t>
      </w:r>
      <w:proofErr w:type="spellEnd"/>
      <w:r w:rsidRPr="00847D50">
        <w:rPr>
          <w:kern w:val="18"/>
        </w:rPr>
        <w:t xml:space="preserve"> – М.,2012.  </w:t>
      </w:r>
    </w:p>
    <w:p w:rsidR="00847D50" w:rsidRPr="00847D50" w:rsidRDefault="00847D50" w:rsidP="00847D50">
      <w:pPr>
        <w:ind w:left="720"/>
        <w:jc w:val="both"/>
        <w:rPr>
          <w:kern w:val="18"/>
        </w:rPr>
      </w:pPr>
      <w:r w:rsidRPr="00847D50">
        <w:rPr>
          <w:kern w:val="18"/>
        </w:rPr>
        <w:t>-РД 31.35.10-86. Правила технической эксплуатации портовых сооружений и акваторий /ММФ-М.,1987.</w:t>
      </w:r>
    </w:p>
    <w:p w:rsidR="00847D50" w:rsidRPr="00847D50" w:rsidRDefault="00847D50" w:rsidP="00847D50">
      <w:pPr>
        <w:ind w:left="720"/>
        <w:jc w:val="both"/>
        <w:rPr>
          <w:kern w:val="18"/>
        </w:rPr>
      </w:pPr>
      <w:r w:rsidRPr="00847D50">
        <w:rPr>
          <w:kern w:val="18"/>
        </w:rPr>
        <w:t>-ВСН 34-91. Правила производства и приемки работ при строительстве</w:t>
      </w:r>
      <w:proofErr w:type="gramStart"/>
      <w:r w:rsidRPr="00847D50">
        <w:rPr>
          <w:kern w:val="18"/>
        </w:rPr>
        <w:t>6</w:t>
      </w:r>
      <w:proofErr w:type="gramEnd"/>
      <w:r w:rsidRPr="00847D50">
        <w:rPr>
          <w:kern w:val="18"/>
        </w:rPr>
        <w:t xml:space="preserve"> новых, реконструкции и расширении действующих гидротехнических морских и речных транспортных сооружений / </w:t>
      </w:r>
      <w:proofErr w:type="spellStart"/>
      <w:r w:rsidRPr="00847D50">
        <w:rPr>
          <w:kern w:val="18"/>
        </w:rPr>
        <w:t>Минтрансстрой</w:t>
      </w:r>
      <w:proofErr w:type="spellEnd"/>
      <w:r w:rsidRPr="00847D50">
        <w:rPr>
          <w:kern w:val="18"/>
        </w:rPr>
        <w:t>. – М., 1992.</w:t>
      </w:r>
    </w:p>
    <w:p w:rsidR="00847D50" w:rsidRPr="00847D50" w:rsidRDefault="00847D50" w:rsidP="00847D50">
      <w:pPr>
        <w:ind w:left="720"/>
        <w:jc w:val="both"/>
        <w:rPr>
          <w:kern w:val="18"/>
        </w:rPr>
      </w:pPr>
      <w:r w:rsidRPr="00847D50">
        <w:rPr>
          <w:kern w:val="18"/>
        </w:rPr>
        <w:t xml:space="preserve">-СП 58.13330.2012. Гидротехнические сооружения. Основные положения. Актуализированная редакция СНиП 33-01-2003. – М., </w:t>
      </w:r>
      <w:proofErr w:type="spellStart"/>
      <w:r w:rsidRPr="00847D50">
        <w:rPr>
          <w:kern w:val="18"/>
        </w:rPr>
        <w:t>Минрегион</w:t>
      </w:r>
      <w:proofErr w:type="spellEnd"/>
      <w:r w:rsidRPr="00847D50">
        <w:rPr>
          <w:kern w:val="18"/>
        </w:rPr>
        <w:t xml:space="preserve"> России, 2012.</w:t>
      </w:r>
    </w:p>
    <w:p w:rsidR="00847D50" w:rsidRPr="00847D50" w:rsidRDefault="00847D50" w:rsidP="00847D50">
      <w:pPr>
        <w:tabs>
          <w:tab w:val="num" w:pos="0"/>
        </w:tabs>
        <w:ind w:firstLine="720"/>
        <w:jc w:val="both"/>
      </w:pPr>
      <w:r w:rsidRPr="00847D50">
        <w:t>-ВСН 09-81. Технические правила контроля качества и приемки строительных работ на объектах Министерства Обороны. – М., Воениздат, 1982.</w:t>
      </w:r>
    </w:p>
    <w:p w:rsidR="00847D50" w:rsidRPr="00847D50" w:rsidRDefault="00847D50" w:rsidP="00847D50">
      <w:pPr>
        <w:tabs>
          <w:tab w:val="num" w:pos="0"/>
        </w:tabs>
        <w:ind w:firstLine="720"/>
        <w:jc w:val="both"/>
      </w:pPr>
      <w:r w:rsidRPr="00847D50">
        <w:t xml:space="preserve">-РД 31.3.08-04. Ведомственное положение о проведении планово-предупредительного ремонта производственных зданий и сооружений на морском транспорте / Минтранс России. </w:t>
      </w:r>
      <w:proofErr w:type="gramStart"/>
      <w:r w:rsidRPr="00847D50">
        <w:t>–М</w:t>
      </w:r>
      <w:proofErr w:type="gramEnd"/>
      <w:r w:rsidRPr="00847D50">
        <w:t>., 2004.</w:t>
      </w:r>
    </w:p>
    <w:p w:rsidR="00847D50" w:rsidRPr="00847D50" w:rsidRDefault="00847D50" w:rsidP="00847D50">
      <w:pPr>
        <w:tabs>
          <w:tab w:val="num" w:pos="0"/>
        </w:tabs>
        <w:ind w:firstLine="720"/>
        <w:jc w:val="both"/>
      </w:pPr>
      <w:r w:rsidRPr="00847D50">
        <w:t>-СНиП 3.07.02-87. Гидротехнические морские и речные транспортные сооружения / Госстрой СССР</w:t>
      </w:r>
      <w:proofErr w:type="gramStart"/>
      <w:r w:rsidRPr="00847D50">
        <w:t xml:space="preserve"> .</w:t>
      </w:r>
      <w:proofErr w:type="gramEnd"/>
      <w:r w:rsidRPr="00847D50">
        <w:t>-М., 1987.</w:t>
      </w:r>
    </w:p>
    <w:p w:rsidR="00847D50" w:rsidRPr="00847D50" w:rsidRDefault="00847D50" w:rsidP="00847D50">
      <w:pPr>
        <w:tabs>
          <w:tab w:val="num" w:pos="0"/>
        </w:tabs>
        <w:ind w:firstLine="720"/>
        <w:jc w:val="both"/>
      </w:pPr>
      <w:r w:rsidRPr="00847D50">
        <w:t>-РД 31.35.13-90. Указания по ремонту гидротехнических сооружений на морском транспорте /ММФ.-М., 1990.</w:t>
      </w:r>
    </w:p>
    <w:p w:rsidR="00847D50" w:rsidRPr="00847D50" w:rsidRDefault="00847D50" w:rsidP="00847D50">
      <w:pPr>
        <w:tabs>
          <w:tab w:val="num" w:pos="0"/>
          <w:tab w:val="num" w:pos="400"/>
        </w:tabs>
        <w:spacing w:before="20"/>
        <w:ind w:left="720"/>
        <w:jc w:val="both"/>
      </w:pPr>
      <w:r w:rsidRPr="00847D50">
        <w:t xml:space="preserve">-Справочник по строительству портовых гидротехнических сооружений /Под ред. Г.Н. Николаева. </w:t>
      </w:r>
      <w:proofErr w:type="gramStart"/>
      <w:r w:rsidRPr="00847D50">
        <w:t>–М</w:t>
      </w:r>
      <w:proofErr w:type="gramEnd"/>
      <w:r w:rsidRPr="00847D50">
        <w:t>., Транспорт, 1972.</w:t>
      </w:r>
    </w:p>
    <w:p w:rsidR="00847D50" w:rsidRPr="00847D50" w:rsidRDefault="00847D50" w:rsidP="00847D50">
      <w:pPr>
        <w:tabs>
          <w:tab w:val="num" w:pos="0"/>
          <w:tab w:val="num" w:pos="400"/>
        </w:tabs>
        <w:spacing w:before="20"/>
        <w:ind w:left="720"/>
        <w:jc w:val="both"/>
      </w:pPr>
      <w:r w:rsidRPr="00847D50">
        <w:t>- Техническая эксплуатация портовых сооружений</w:t>
      </w:r>
      <w:proofErr w:type="gramStart"/>
      <w:r w:rsidRPr="00847D50">
        <w:t xml:space="preserve"> /П</w:t>
      </w:r>
      <w:proofErr w:type="gramEnd"/>
      <w:r w:rsidRPr="00847D50">
        <w:t>од ред. Б.Ф. Горюнова. – М., Транспорт, 1974.</w:t>
      </w:r>
    </w:p>
    <w:p w:rsidR="00847D50" w:rsidRPr="00847D50" w:rsidRDefault="00847D50" w:rsidP="00847D50">
      <w:pPr>
        <w:tabs>
          <w:tab w:val="num" w:pos="0"/>
          <w:tab w:val="num" w:pos="400"/>
        </w:tabs>
        <w:spacing w:before="20"/>
        <w:ind w:left="720"/>
        <w:jc w:val="both"/>
      </w:pPr>
      <w:r w:rsidRPr="00847D50">
        <w:t>-Пособие по проведению контрольно-инспекторского обследования режима эксплуатации и технического состояния плавучих и рейдовых причалов ВМФ. /МО РФ НИЦ 26 ЦНИИ МО РФ</w:t>
      </w:r>
      <w:proofErr w:type="gramStart"/>
      <w:r w:rsidRPr="00847D50">
        <w:t>.-</w:t>
      </w:r>
      <w:proofErr w:type="gramEnd"/>
      <w:r w:rsidRPr="00847D50">
        <w:t>СПб.,2008.</w:t>
      </w:r>
    </w:p>
    <w:p w:rsidR="00847D50" w:rsidRPr="00847D50" w:rsidRDefault="00847D50" w:rsidP="00847D50">
      <w:pPr>
        <w:tabs>
          <w:tab w:val="num" w:pos="0"/>
          <w:tab w:val="num" w:pos="400"/>
        </w:tabs>
        <w:spacing w:before="20"/>
        <w:ind w:left="720"/>
        <w:jc w:val="both"/>
      </w:pPr>
      <w:r w:rsidRPr="00847D50">
        <w:t>-Правила технической эксплуатации и содержания плавучих причалов ВМФ /Приложение к Приказу ГК ВМФ 2000 г. № 300. –М.,2000 г.</w:t>
      </w:r>
    </w:p>
    <w:p w:rsidR="00847D50" w:rsidRPr="00847D50" w:rsidRDefault="00847D50" w:rsidP="00847D50">
      <w:pPr>
        <w:tabs>
          <w:tab w:val="num" w:pos="0"/>
          <w:tab w:val="num" w:pos="400"/>
        </w:tabs>
        <w:spacing w:before="20"/>
        <w:ind w:left="720"/>
        <w:jc w:val="both"/>
      </w:pPr>
      <w:r w:rsidRPr="00847D50">
        <w:t>-Правила технической эксплуатации портовых сооружений /МРФ РСФСР. Л. Транспорт, 1986.</w:t>
      </w:r>
    </w:p>
    <w:p w:rsidR="00847D50" w:rsidRPr="00847D50" w:rsidRDefault="00847D50" w:rsidP="00847D50">
      <w:pPr>
        <w:ind w:firstLine="720"/>
        <w:jc w:val="both"/>
      </w:pPr>
    </w:p>
    <w:p w:rsidR="00847D50" w:rsidRPr="00847D50" w:rsidRDefault="00847D50" w:rsidP="00847D50">
      <w:pPr>
        <w:ind w:firstLine="720"/>
        <w:jc w:val="both"/>
      </w:pPr>
      <w:r w:rsidRPr="00847D50">
        <w:t>РАЗДЕЛ 4. ВЕДОМОСТЬ ОБЪЕМОВ РАБОТ</w:t>
      </w:r>
    </w:p>
    <w:p w:rsidR="00847D50" w:rsidRPr="00847D50" w:rsidRDefault="00847D50" w:rsidP="00847D50">
      <w:pPr>
        <w:ind w:firstLine="720"/>
        <w:jc w:val="both"/>
      </w:pPr>
    </w:p>
    <w:p w:rsidR="00847D50" w:rsidRPr="00847D50" w:rsidRDefault="00847D50" w:rsidP="00847D50">
      <w:pPr>
        <w:ind w:firstLine="720"/>
        <w:jc w:val="both"/>
      </w:pPr>
      <w:r w:rsidRPr="00847D50">
        <w:t xml:space="preserve">4.1. Объем работ по обследованию, освидетельствованию и паспортизации причала регламентируется РД 31.35.10-86, РД 31.93.07-87 и РД.31.3.4-97 в соответствии с ГОСТ </w:t>
      </w:r>
      <w:proofErr w:type="gramStart"/>
      <w:r w:rsidRPr="00847D50">
        <w:t>Р</w:t>
      </w:r>
      <w:proofErr w:type="gramEnd"/>
      <w:r w:rsidRPr="00847D50">
        <w:t xml:space="preserve"> 54523-2011. В его состав входит:</w:t>
      </w:r>
    </w:p>
    <w:p w:rsidR="00847D50" w:rsidRPr="00847D50" w:rsidRDefault="00847D50" w:rsidP="00847D50">
      <w:pPr>
        <w:ind w:firstLine="720"/>
        <w:jc w:val="both"/>
      </w:pPr>
      <w:r w:rsidRPr="00847D50">
        <w:t>1. Водолазное обследование дна  прилегающей акватории и подводной части всех элементов причала из 4-х понтонов;</w:t>
      </w:r>
    </w:p>
    <w:p w:rsidR="00847D50" w:rsidRPr="00847D50" w:rsidRDefault="00847D50" w:rsidP="00847D50">
      <w:pPr>
        <w:ind w:firstLine="720"/>
        <w:jc w:val="both"/>
      </w:pPr>
      <w:r w:rsidRPr="00847D50">
        <w:t>2. Топографическая съемка всех элементов причала и прилегающей территории со съемкой коммуникаций;</w:t>
      </w:r>
    </w:p>
    <w:p w:rsidR="00847D50" w:rsidRPr="00847D50" w:rsidRDefault="00847D50" w:rsidP="00847D50">
      <w:pPr>
        <w:ind w:firstLine="720"/>
        <w:jc w:val="both"/>
      </w:pPr>
      <w:r w:rsidRPr="00847D50">
        <w:t>3. Гидрографические работы (промер глубин);</w:t>
      </w:r>
    </w:p>
    <w:p w:rsidR="00847D50" w:rsidRPr="00847D50" w:rsidRDefault="00847D50" w:rsidP="00847D50">
      <w:pPr>
        <w:ind w:firstLine="720"/>
        <w:jc w:val="both"/>
      </w:pPr>
      <w:r w:rsidRPr="00847D50">
        <w:t>4. Техническое обследование всех элементов конструкций причала, в том числе:</w:t>
      </w:r>
    </w:p>
    <w:p w:rsidR="00847D50" w:rsidRPr="00847D50" w:rsidRDefault="00847D50" w:rsidP="00847D50">
      <w:pPr>
        <w:ind w:firstLine="720"/>
        <w:jc w:val="both"/>
      </w:pPr>
      <w:r w:rsidRPr="00847D50">
        <w:t xml:space="preserve">- </w:t>
      </w:r>
      <w:proofErr w:type="spellStart"/>
      <w:r w:rsidRPr="00847D50">
        <w:t>плавпричал</w:t>
      </w:r>
      <w:proofErr w:type="spellEnd"/>
      <w:r w:rsidRPr="00847D50">
        <w:t xml:space="preserve"> металлический на 4-х понтонах, размером 133,07 х 8,15 м</w:t>
      </w:r>
    </w:p>
    <w:p w:rsidR="00847D50" w:rsidRPr="00847D50" w:rsidRDefault="00847D50" w:rsidP="00847D50">
      <w:pPr>
        <w:ind w:firstLine="720"/>
        <w:jc w:val="both"/>
      </w:pPr>
      <w:r w:rsidRPr="00847D50">
        <w:t>- швартовые тумбы металлические – 16 шт.</w:t>
      </w:r>
    </w:p>
    <w:p w:rsidR="00847D50" w:rsidRPr="00847D50" w:rsidRDefault="00847D50" w:rsidP="00847D50">
      <w:pPr>
        <w:ind w:firstLine="720"/>
        <w:jc w:val="both"/>
      </w:pPr>
      <w:r w:rsidRPr="00847D50">
        <w:t>- корень причала железобетонный размером 7,26 х 10,86 м;</w:t>
      </w:r>
    </w:p>
    <w:p w:rsidR="00847D50" w:rsidRPr="00847D50" w:rsidRDefault="00847D50" w:rsidP="00847D50">
      <w:pPr>
        <w:ind w:firstLine="720"/>
        <w:jc w:val="both"/>
      </w:pPr>
      <w:r w:rsidRPr="00847D50">
        <w:t>- переходной мост металлический сварной, размером 20,22 х 4,6 м;</w:t>
      </w:r>
    </w:p>
    <w:p w:rsidR="00847D50" w:rsidRPr="00847D50" w:rsidRDefault="00847D50" w:rsidP="00847D50">
      <w:pPr>
        <w:ind w:firstLine="720"/>
        <w:jc w:val="both"/>
      </w:pPr>
      <w:r w:rsidRPr="00847D50">
        <w:t>4.2. Максимальная глубина в районе проведения работ составляет 33 метра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5. ПЕРЕЧЕНЬ ПРОЕКТНОЙ И РАБОЧЕЙ ДОКУМЕНТАЦИИ.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5.1. Технический паспорт Причала из 4-х понтонов 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5.2. Акт водолазного осмотра 2010 года.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5.3. Исполнительная схема раскрепления (системы 1-5) причала.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lastRenderedPageBreak/>
        <w:t>5.4. Исполнительная схема якорного раскрепления (систем 6.7) причала.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         РАЗДЕЛ 6. МЕСТО ВЫПОЛНЯЕМЫХ РАБОТ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Мурманская область, ЗАТО Александровск, н.п. Сайда-Губа, Центр по обращению с радиоактивными отходами – отделение Сайда-Губа СЗЦ «СевРАО» - филиала ФГУП «РосРАО». Северное колено Кольского залива.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           РАЗДЕЛ 7. ТРЕБОВАНИЯ И УСЛОВИЯ К РАЗРАБОТКЕ  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                  ПРИРОДООХРАННЫХ МЕР И МЕРОПРИЯТИЙ.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загрязнения», ГОСТ 17.2.2.05-97 «Охрана природы. Атмосфера».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8. СРОК ВЫПОЛНЕНИЯ РАБОТ.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Начало выполнения работ по обследованию, освидетельствованию и паспортизации причала из 4-х понтонов – с момента заключения договора с Подрядчиком.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Окончание работ 01 октября 2014 г. с правом Подрядчика выполнить работы ранее указанного срока.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9. ТРЕБОВАНИЯ К КАЧЕСТВУ ВЫПОЛНЯЕМЫХ РАБОТ.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Все работы  должны соответствовать показателям качества выполнения операций и результатам требований нормативно-технической документации.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Заказчик обеспечивает проведение контроля качества всех видов работ по документированным процедурам в соответствии с законодательством Российской Федерации.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Все используемые материалы и оборудование должны иметь соответствующие сертификаты качества или иные документы, подтверждающие качество материалов и оборудование.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10. ТРЕБОВАНИЯ К ОСОБЫМ УСЛОВИЯМ РАБОТ.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Обследование, освидетельствование и паспортизация причала  производится на территории режимного предприятия, в связи с этим к Подрядчику предъявляются следующие требования: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  - Наличие лицензии на вид деятельности на осуществление работ с использованием сведений, составляющих государственную тайну (ФСБ);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- Наличие действующей лицензии </w:t>
      </w:r>
      <w:proofErr w:type="spellStart"/>
      <w:r w:rsidRPr="00847D50">
        <w:rPr>
          <w:szCs w:val="20"/>
        </w:rPr>
        <w:t>Роскартографии</w:t>
      </w:r>
      <w:proofErr w:type="spellEnd"/>
      <w:r w:rsidRPr="00847D50">
        <w:rPr>
          <w:szCs w:val="20"/>
        </w:rPr>
        <w:t xml:space="preserve"> или Федеральной службы государственной регистрации, кадастра и картографии (</w:t>
      </w:r>
      <w:proofErr w:type="spellStart"/>
      <w:r w:rsidRPr="00847D50">
        <w:rPr>
          <w:szCs w:val="20"/>
        </w:rPr>
        <w:t>Росреестра</w:t>
      </w:r>
      <w:proofErr w:type="spellEnd"/>
      <w:r w:rsidRPr="00847D50">
        <w:rPr>
          <w:szCs w:val="20"/>
        </w:rPr>
        <w:t>) о допуске к гидрографическим и геодезическим работам в океанах и морях в целях обеспечения безопасности общего мореплавания;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Наличие аттестата аккредитации испытательной лаборатории (центра), выданное Федеральной службой по аккредитации с областью аккредитации: портовые гидротехнические сооружения;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- Предоставление сертификата соответствия  </w:t>
      </w:r>
      <w:r w:rsidRPr="00847D50">
        <w:rPr>
          <w:szCs w:val="20"/>
          <w:lang w:val="en-US"/>
        </w:rPr>
        <w:t>ISO</w:t>
      </w:r>
      <w:r w:rsidRPr="00847D50">
        <w:rPr>
          <w:szCs w:val="20"/>
        </w:rPr>
        <w:t xml:space="preserve"> 9001 (копия, заверенная печатью Подрядчика)</w:t>
      </w:r>
    </w:p>
    <w:p w:rsidR="00F2046B" w:rsidRDefault="00F2046B" w:rsidP="00847D50">
      <w:pPr>
        <w:ind w:firstLine="720"/>
        <w:jc w:val="both"/>
        <w:rPr>
          <w:szCs w:val="20"/>
        </w:rPr>
      </w:pPr>
      <w:r w:rsidRPr="00F2046B">
        <w:rPr>
          <w:szCs w:val="20"/>
        </w:rPr>
        <w:t xml:space="preserve">- Наличие Свидетельства СРО, выданного соответствующей саморегулируемой организацией (Постановление Правительства РФ от 24.03.2011 г. № 207) на допуск к работам по п. 1.3., 1.5., 12., 30.11. Перечня в редакции Приказа </w:t>
      </w:r>
      <w:proofErr w:type="spellStart"/>
      <w:r w:rsidRPr="00F2046B">
        <w:rPr>
          <w:szCs w:val="20"/>
        </w:rPr>
        <w:t>Минрегиона</w:t>
      </w:r>
      <w:proofErr w:type="spellEnd"/>
      <w:r w:rsidRPr="00F2046B">
        <w:rPr>
          <w:szCs w:val="20"/>
        </w:rPr>
        <w:t xml:space="preserve"> РФ от 30.12. 2009 г. № 624;</w:t>
      </w:r>
    </w:p>
    <w:p w:rsidR="00F2046B" w:rsidRPr="00847D50" w:rsidRDefault="00F2046B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r w:rsidRPr="00847D50">
        <w:rPr>
          <w:sz w:val="20"/>
          <w:szCs w:val="20"/>
        </w:rPr>
        <w:lastRenderedPageBreak/>
        <w:t xml:space="preserve">              </w:t>
      </w:r>
      <w:r w:rsidRPr="00847D50">
        <w:t xml:space="preserve">-  Наличие копии решения </w:t>
      </w:r>
      <w:proofErr w:type="spellStart"/>
      <w:r w:rsidRPr="00847D50">
        <w:t>Ростехнадзора</w:t>
      </w:r>
      <w:proofErr w:type="spellEnd"/>
      <w:r w:rsidRPr="00847D50"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 207 от 24.03.2011г.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Соблюдения требований «Правил технической эксплуатации портовых сооружений и акваторий» РД-31.35.10-86, «Положение об организации технического контроля гидротехнических сооружений морского транспорта» РД -31.3.4-97;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proofErr w:type="gramStart"/>
      <w:r w:rsidRPr="00847D50">
        <w:rPr>
          <w:szCs w:val="20"/>
        </w:rPr>
        <w:t xml:space="preserve">- Опыт выполнения работ по комплексным инженерным обследованиям за последние 3 года с приложением копий актов, а также опыт выполнения комплексных гидрографических изысканий за последние 3 года с приложением копий актов и заключений тех. </w:t>
      </w:r>
      <w:proofErr w:type="gramEnd"/>
      <w:r w:rsidRPr="00847D50">
        <w:rPr>
          <w:szCs w:val="20"/>
        </w:rPr>
        <w:t>экспертизы отчетных материалов, полученных из «280 ЦКП ВМФ»</w:t>
      </w:r>
      <w:r w:rsidR="00115C6C" w:rsidRPr="00115C6C">
        <w:rPr>
          <w:color w:val="000000" w:themeColor="text1"/>
        </w:rPr>
        <w:t xml:space="preserve"> </w:t>
      </w:r>
      <w:r w:rsidR="00115C6C">
        <w:rPr>
          <w:color w:val="000000" w:themeColor="text1"/>
        </w:rPr>
        <w:t>на сумму заключенных договоров не менее 900 000,00 рублей;</w:t>
      </w:r>
      <w:bookmarkStart w:id="0" w:name="_GoBack"/>
      <w:bookmarkEnd w:id="0"/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5A75DD">
        <w:rPr>
          <w:szCs w:val="20"/>
        </w:rPr>
        <w:t>- Наличие квалифицированных, дипломированных экспертов в области портовых сооружений с приложением копий подтверждающих документов (дипломов, сертификатов);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- Наличие водолазной станции, укомплектованной водолазным составом из 3-х водолазов 6 разряда и инженера-гидротехника с высшим образованием по специальности гидротехническое строительство, обученным и допущенным к руководству водолазными работами;   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11. ТРЕБОВАНИЯ К БЕЗОПАСНОСТИ ВЫПОЛНЯЕМЫХ РАБОТ.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 xml:space="preserve">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объектов, в том числе: 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Федеральный закон № 181-ФЗ от 17.07.1999 года «Об основах охраны труда в РФ»;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РД 31.84.01-90 «Единые правила безопасности труда на водолазных работах»;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ППР-2012 «Правила противопожарного режима в РФ»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Технический регламент о требованиях пожарной безопасности № 123-ФЗ от 22.07.2008;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ГОСТ 23407-78 «Ограждения инвентарные строительных площадок и участков производства работ»;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  <w:r w:rsidRPr="00847D50">
        <w:rPr>
          <w:szCs w:val="20"/>
        </w:rPr>
        <w:t>- ГОСТ 12.1.046-85 « Нормы освещения строительных площадок»</w:t>
      </w: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jc w:val="both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12. ТРЕБОВАНИЯ К РЕЗУЛЬТАТАМ РАБОТ И ПОРЯДКУ ПРИЕМКИ.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Подрядчик передает Заказчику </w:t>
      </w:r>
      <w:proofErr w:type="gramStart"/>
      <w:r w:rsidRPr="00847D50">
        <w:rPr>
          <w:szCs w:val="20"/>
        </w:rPr>
        <w:t>Исполнительную</w:t>
      </w:r>
      <w:proofErr w:type="gramEnd"/>
      <w:r w:rsidRPr="00847D50">
        <w:rPr>
          <w:szCs w:val="20"/>
        </w:rPr>
        <w:t xml:space="preserve"> и отчетную  </w:t>
      </w:r>
      <w:proofErr w:type="spellStart"/>
      <w:r w:rsidRPr="00847D50">
        <w:rPr>
          <w:szCs w:val="20"/>
        </w:rPr>
        <w:t>документациею</w:t>
      </w:r>
      <w:proofErr w:type="spellEnd"/>
      <w:r w:rsidRPr="00847D50">
        <w:rPr>
          <w:szCs w:val="20"/>
        </w:rPr>
        <w:t xml:space="preserve"> в соответствии с требованиями РД 11-02.2006, а именно: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- Акт освидетельствования гидротехнического сооружения, с учетом освидетельствования всех элементов причала с приложением фото и видеодокументов;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- Паспорт причала из 4- понтонов с учетом всех элементов причала в соответствии с Положением о паспорте гидротехнического сооружения, согласование;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- Свидетельство </w:t>
      </w:r>
      <w:proofErr w:type="gramStart"/>
      <w:r w:rsidRPr="00847D50">
        <w:rPr>
          <w:szCs w:val="20"/>
        </w:rPr>
        <w:t>о годности сооружения к эксплуатации для направления его в органы Государственного надзора для регистрации</w:t>
      </w:r>
      <w:proofErr w:type="gramEnd"/>
      <w:r w:rsidRPr="00847D50">
        <w:rPr>
          <w:szCs w:val="20"/>
        </w:rPr>
        <w:t xml:space="preserve"> и постановке на учет;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- Акт водолазного обследования подводной части причала;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- Акт приемки выполненных работ;</w:t>
      </w: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- Счет-фактуру.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>РАЗДЕЛ 13. ТЕБОВАНИЯ К ФОРМЕ ПРЕДСТАВЛЯЕМОЙ ИНФОРМАЦИИ.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Исполнительную  и отчетную документацию представлять на бумажном носителе в 4-х экземплярах 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ind w:firstLine="720"/>
        <w:rPr>
          <w:szCs w:val="20"/>
        </w:rPr>
      </w:pPr>
      <w:r w:rsidRPr="00847D50">
        <w:rPr>
          <w:szCs w:val="20"/>
        </w:rPr>
        <w:t xml:space="preserve">РАЗДЕЛ 14. ПЕРЕЧЕНЬ ПРИНЯТЫХ СОКРАЩЕНИЙ. </w:t>
      </w:r>
    </w:p>
    <w:p w:rsidR="00847D50" w:rsidRPr="00847D50" w:rsidRDefault="00847D50" w:rsidP="00847D50">
      <w:pPr>
        <w:ind w:firstLine="720"/>
        <w:rPr>
          <w:szCs w:val="20"/>
        </w:rPr>
      </w:pP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lastRenderedPageBreak/>
        <w:t>ГК « Росатом» - Государственная корпорация по атомной энергии «РОСАТОМ»;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СНиП – строительные нормы и правила;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СП – свод правил в системе нормативных документов;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СРО – саморегулируемая организация;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СЗЦ « СевРАО» - филиал ФГУП « РосРАО» - Северо-Западный центр по обращению с радиоактивными отходами «СевРАО» филиал федерального государственного унитарного предприятия « Предприятие по обращению с радиоактивными отходами « РосРАО»;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МДС – нормативн</w:t>
      </w:r>
      <w:proofErr w:type="gramStart"/>
      <w:r w:rsidRPr="00847D50">
        <w:rPr>
          <w:szCs w:val="20"/>
        </w:rPr>
        <w:t>о-</w:t>
      </w:r>
      <w:proofErr w:type="gramEnd"/>
      <w:r w:rsidRPr="00847D50">
        <w:rPr>
          <w:szCs w:val="20"/>
        </w:rPr>
        <w:t xml:space="preserve"> методический документ;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ППБ – правила пожарной безопасности;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 xml:space="preserve"> РД – руководящий документ;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ТУ – технические условия;</w:t>
      </w:r>
    </w:p>
    <w:p w:rsidR="00847D50" w:rsidRPr="00847D50" w:rsidRDefault="00847D50" w:rsidP="00847D50">
      <w:pPr>
        <w:numPr>
          <w:ilvl w:val="0"/>
          <w:numId w:val="23"/>
        </w:numPr>
        <w:rPr>
          <w:szCs w:val="20"/>
        </w:rPr>
      </w:pPr>
      <w:r w:rsidRPr="00847D50">
        <w:rPr>
          <w:szCs w:val="20"/>
        </w:rPr>
        <w:t>РАО – радиоактивные отходы;</w:t>
      </w:r>
    </w:p>
    <w:p w:rsidR="00847D50" w:rsidRPr="00847D50" w:rsidRDefault="00847D50" w:rsidP="00847D50">
      <w:pPr>
        <w:numPr>
          <w:ilvl w:val="0"/>
          <w:numId w:val="23"/>
        </w:numPr>
        <w:tabs>
          <w:tab w:val="left" w:pos="284"/>
          <w:tab w:val="left" w:pos="567"/>
        </w:tabs>
        <w:jc w:val="both"/>
        <w:rPr>
          <w:szCs w:val="20"/>
        </w:rPr>
      </w:pPr>
      <w:r w:rsidRPr="00847D50">
        <w:rPr>
          <w:szCs w:val="20"/>
        </w:rPr>
        <w:t xml:space="preserve">ОЯТ – облученное ядерное топливо. </w:t>
      </w:r>
    </w:p>
    <w:sectPr w:rsidR="00847D50" w:rsidRPr="00847D50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BC7" w:rsidRDefault="00697BC7">
      <w:r>
        <w:separator/>
      </w:r>
    </w:p>
  </w:endnote>
  <w:endnote w:type="continuationSeparator" w:id="0">
    <w:p w:rsidR="00697BC7" w:rsidRDefault="0069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15C6C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BC7" w:rsidRDefault="00697BC7">
      <w:r>
        <w:separator/>
      </w:r>
    </w:p>
  </w:footnote>
  <w:footnote w:type="continuationSeparator" w:id="0">
    <w:p w:rsidR="00697BC7" w:rsidRDefault="00697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2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4"/>
  </w:num>
  <w:num w:numId="4">
    <w:abstractNumId w:val="18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2"/>
  </w:num>
  <w:num w:numId="13">
    <w:abstractNumId w:val="7"/>
  </w:num>
  <w:num w:numId="14">
    <w:abstractNumId w:val="16"/>
  </w:num>
  <w:num w:numId="15">
    <w:abstractNumId w:val="20"/>
  </w:num>
  <w:num w:numId="16">
    <w:abstractNumId w:val="17"/>
  </w:num>
  <w:num w:numId="17">
    <w:abstractNumId w:val="12"/>
  </w:num>
  <w:num w:numId="18">
    <w:abstractNumId w:val="8"/>
  </w:num>
  <w:num w:numId="19">
    <w:abstractNumId w:val="19"/>
  </w:num>
  <w:num w:numId="20">
    <w:abstractNumId w:val="11"/>
  </w:num>
  <w:num w:numId="21">
    <w:abstractNumId w:val="9"/>
  </w:num>
  <w:num w:numId="22">
    <w:abstractNumId w:val="6"/>
  </w:num>
  <w:num w:numId="23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0B985-66BD-44C9-90AB-B6DAFB525D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61E47C-844C-4CC4-B9F2-5587277EE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6</Pages>
  <Words>1811</Words>
  <Characters>10324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12111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106</cp:revision>
  <cp:lastPrinted>2013-03-27T12:09:00Z</cp:lastPrinted>
  <dcterms:created xsi:type="dcterms:W3CDTF">2012-11-15T12:52:00Z</dcterms:created>
  <dcterms:modified xsi:type="dcterms:W3CDTF">2014-05-21T12:14:00Z</dcterms:modified>
</cp:coreProperties>
</file>